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9D909A" w14:textId="56AE712A" w:rsidR="00CC0CCF" w:rsidRDefault="00CC0CCF" w:rsidP="001A0883">
      <w:pPr>
        <w:jc w:val="center"/>
      </w:pPr>
      <w:r>
        <w:rPr>
          <w:noProof/>
          <w:lang w:eastAsia="fr-FR"/>
        </w:rPr>
        <mc:AlternateContent>
          <mc:Choice Requires="wps">
            <w:drawing>
              <wp:anchor distT="0" distB="0" distL="114300" distR="114300" simplePos="0" relativeHeight="251657216" behindDoc="0" locked="0" layoutInCell="1" allowOverlap="1" wp14:anchorId="5A87AE86" wp14:editId="786679B1">
                <wp:simplePos x="0" y="0"/>
                <wp:positionH relativeFrom="margin">
                  <wp:posOffset>-639560</wp:posOffset>
                </wp:positionH>
                <wp:positionV relativeFrom="paragraph">
                  <wp:posOffset>347</wp:posOffset>
                </wp:positionV>
                <wp:extent cx="7144385" cy="1952625"/>
                <wp:effectExtent l="0" t="0" r="0" b="9525"/>
                <wp:wrapSquare wrapText="bothSides"/>
                <wp:docPr id="2" name="Zone de texte 2"/>
                <wp:cNvGraphicFramePr/>
                <a:graphic xmlns:a="http://schemas.openxmlformats.org/drawingml/2006/main">
                  <a:graphicData uri="http://schemas.microsoft.com/office/word/2010/wordprocessingShape">
                    <wps:wsp>
                      <wps:cNvSpPr txBox="1"/>
                      <wps:spPr>
                        <a:xfrm>
                          <a:off x="0" y="0"/>
                          <a:ext cx="7144385" cy="1952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67C9963" w14:textId="226ABEFE" w:rsidR="00C975F5" w:rsidRDefault="00C975F5" w:rsidP="001A0883">
                            <w:pPr>
                              <w:pStyle w:val="Titre"/>
                              <w:jc w:val="center"/>
                            </w:pPr>
                            <w:r>
                              <w:t xml:space="preserve">Quelles actions </w:t>
                            </w:r>
                            <w:r w:rsidRPr="006C39DD">
                              <w:t xml:space="preserve"> mises en place pour mobiliser les citoyens et les artisans </w:t>
                            </w:r>
                            <w:r>
                              <w:t>afin de réduire l’usage des</w:t>
                            </w:r>
                            <w:r w:rsidRPr="006C39DD">
                              <w:t xml:space="preserve"> </w:t>
                            </w:r>
                            <w:r>
                              <w:t>m</w:t>
                            </w:r>
                            <w:r w:rsidRPr="006C39DD">
                              <w:t>icropolluants</w:t>
                            </w:r>
                            <w:r>
                              <w:t>?</w:t>
                            </w:r>
                          </w:p>
                          <w:p w14:paraId="0190B8BB" w14:textId="1EE97BD4" w:rsidR="00C975F5" w:rsidRDefault="00C975F5" w:rsidP="001A0883">
                            <w:pPr>
                              <w:pStyle w:val="Titre"/>
                              <w:jc w:val="center"/>
                            </w:pPr>
                            <w:r>
                              <w:t>Exemples européens</w:t>
                            </w:r>
                          </w:p>
                          <w:p w14:paraId="3AA6F9E3" w14:textId="78FF9F57" w:rsidR="00C975F5" w:rsidRPr="00254B55" w:rsidRDefault="00C975F5" w:rsidP="00833D35">
                            <w:pPr>
                              <w:pStyle w:val="En-tte"/>
                              <w:tabs>
                                <w:tab w:val="clear" w:pos="4536"/>
                                <w:tab w:val="clear" w:pos="9072"/>
                              </w:tabs>
                              <w:spacing w:before="0" w:after="0"/>
                              <w:jc w:val="center"/>
                              <w:rPr>
                                <w:rFonts w:ascii="Ubuntu-Bold" w:eastAsia="Calibri" w:hAnsi="Ubuntu-Bold"/>
                                <w:color w:val="222D57"/>
                                <w:sz w:val="52"/>
                                <w:szCs w:val="52"/>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50.35pt;margin-top:.05pt;width:562.55pt;height:153.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" filled="f" stroked="f">
                <v:textbox>
                  <w:txbxContent>
                    <w:p w14:paraId="367C9963" w14:textId="226ABEFE" w:rsidR="00C975F5" w:rsidRDefault="00C975F5" w:rsidP="001A0883">
                      <w:pPr>
                        <w:pStyle w:val="Titre"/>
                        <w:jc w:val="center"/>
                      </w:pPr>
                      <w:r>
                        <w:t xml:space="preserve">Quelles actions </w:t>
                      </w:r>
                      <w:r w:rsidRPr="006C39DD">
                        <w:t xml:space="preserve"> mises en place pour mobiliser les citoyens et les artisans </w:t>
                      </w:r>
                      <w:r>
                        <w:t>afin de réduire l’usage des</w:t>
                      </w:r>
                      <w:r w:rsidRPr="006C39DD">
                        <w:t xml:space="preserve"> </w:t>
                      </w:r>
                      <w:r>
                        <w:t>m</w:t>
                      </w:r>
                      <w:r w:rsidRPr="006C39DD">
                        <w:t>icropolluants</w:t>
                      </w:r>
                      <w:r>
                        <w:t>?</w:t>
                      </w:r>
                    </w:p>
                    <w:p w14:paraId="0190B8BB" w14:textId="1EE97BD4" w:rsidR="00C975F5" w:rsidRDefault="00C975F5" w:rsidP="001A0883">
                      <w:pPr>
                        <w:pStyle w:val="Titre"/>
                        <w:jc w:val="center"/>
                      </w:pPr>
                      <w:r>
                        <w:t>Exemples européens</w:t>
                      </w:r>
                    </w:p>
                    <w:p w14:paraId="3AA6F9E3" w14:textId="78FF9F57" w:rsidR="00C975F5" w:rsidRPr="00254B55" w:rsidRDefault="00C975F5" w:rsidP="00833D35">
                      <w:pPr>
                        <w:pStyle w:val="En-tte"/>
                        <w:tabs>
                          <w:tab w:val="clear" w:pos="4536"/>
                          <w:tab w:val="clear" w:pos="9072"/>
                        </w:tabs>
                        <w:spacing w:before="0" w:after="0"/>
                        <w:jc w:val="center"/>
                        <w:rPr>
                          <w:rFonts w:ascii="Ubuntu-Bold" w:eastAsia="Calibri" w:hAnsi="Ubuntu-Bold"/>
                          <w:color w:val="222D57"/>
                          <w:sz w:val="52"/>
                          <w:szCs w:val="52"/>
                          <w:lang w:eastAsia="en-US"/>
                        </w:rPr>
                      </w:pPr>
                    </w:p>
                  </w:txbxContent>
                </v:textbox>
                <w10:wrap type="square" anchorx="margin"/>
              </v:shape>
            </w:pict>
          </mc:Fallback>
        </mc:AlternateContent>
      </w:r>
    </w:p>
    <w:p w14:paraId="506CC253" w14:textId="748E783B" w:rsidR="006C39DD" w:rsidRDefault="006C39DD" w:rsidP="00CC0CCF">
      <w:pPr>
        <w:jc w:val="center"/>
      </w:pPr>
    </w:p>
    <w:p w14:paraId="07928AC5" w14:textId="77777777" w:rsidR="00CC0CCF" w:rsidRDefault="00CC0CCF" w:rsidP="00CC0CCF">
      <w:pPr>
        <w:jc w:val="center"/>
      </w:pPr>
    </w:p>
    <w:p w14:paraId="1BE25679" w14:textId="1DBE13A2" w:rsidR="00CC0CCF" w:rsidRDefault="00CC0CCF" w:rsidP="00CC0CCF">
      <w:pPr>
        <w:jc w:val="center"/>
      </w:pPr>
      <w:r>
        <w:rPr>
          <w:noProof/>
          <w:lang w:eastAsia="fr-FR"/>
        </w:rPr>
        <w:drawing>
          <wp:inline distT="0" distB="0" distL="0" distR="0" wp14:anchorId="3532EC2E" wp14:editId="00D2456D">
            <wp:extent cx="2097405" cy="17678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7405" cy="1767840"/>
                    </a:xfrm>
                    <a:prstGeom prst="rect">
                      <a:avLst/>
                    </a:prstGeom>
                    <a:noFill/>
                  </pic:spPr>
                </pic:pic>
              </a:graphicData>
            </a:graphic>
          </wp:inline>
        </w:drawing>
      </w:r>
    </w:p>
    <w:p w14:paraId="38374AEA" w14:textId="77777777" w:rsidR="004322DA" w:rsidRPr="004322DA" w:rsidRDefault="00254B55" w:rsidP="004322DA">
      <w:r>
        <w:rPr>
          <w:noProof/>
          <w:lang w:eastAsia="fr-FR"/>
        </w:rPr>
        <mc:AlternateContent>
          <mc:Choice Requires="wps">
            <w:drawing>
              <wp:anchor distT="0" distB="0" distL="114300" distR="114300" simplePos="0" relativeHeight="251658240" behindDoc="0" locked="0" layoutInCell="1" allowOverlap="1" wp14:anchorId="6C4EC9A4" wp14:editId="259A818E">
                <wp:simplePos x="0" y="0"/>
                <wp:positionH relativeFrom="margin">
                  <wp:align>center</wp:align>
                </wp:positionH>
                <wp:positionV relativeFrom="paragraph">
                  <wp:posOffset>86995</wp:posOffset>
                </wp:positionV>
                <wp:extent cx="3543300" cy="457200"/>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35433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0BE1B36A" w14:textId="193E4D1C" w:rsidR="00C975F5" w:rsidRPr="00833D35" w:rsidRDefault="00C975F5" w:rsidP="001A0883">
                            <w:pPr>
                              <w:spacing w:before="0" w:after="0"/>
                              <w:jc w:val="center"/>
                              <w:rPr>
                                <w:rFonts w:ascii="Ubuntu-Bold" w:hAnsi="Ubuntu-Bold"/>
                                <w:color w:val="018B77"/>
                                <w:sz w:val="44"/>
                                <w:szCs w:val="44"/>
                              </w:rPr>
                            </w:pPr>
                            <w:r>
                              <w:rPr>
                                <w:rFonts w:ascii="Ubuntu-Bold" w:hAnsi="Ubuntu-Bold"/>
                                <w:color w:val="018B77"/>
                                <w:sz w:val="44"/>
                                <w:szCs w:val="44"/>
                              </w:rPr>
                              <w:t>Synthèse V0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 o:spid="_x0000_s1027" type="#_x0000_t202" style="position:absolute;left:0;text-align:left;margin-left:0;margin-top:6.85pt;width:279pt;height:36pt;z-index:2516582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" filled="f" stroked="f">
                <v:textbox>
                  <w:txbxContent>
                    <w:p w14:paraId="0BE1B36A" w14:textId="193E4D1C" w:rsidR="00C975F5" w:rsidRPr="00833D35" w:rsidRDefault="00C975F5" w:rsidP="001A0883">
                      <w:pPr>
                        <w:spacing w:before="0" w:after="0"/>
                        <w:jc w:val="center"/>
                        <w:rPr>
                          <w:rFonts w:ascii="Ubuntu-Bold" w:hAnsi="Ubuntu-Bold"/>
                          <w:color w:val="018B77"/>
                          <w:sz w:val="44"/>
                          <w:szCs w:val="44"/>
                        </w:rPr>
                      </w:pPr>
                      <w:r>
                        <w:rPr>
                          <w:rFonts w:ascii="Ubuntu-Bold" w:hAnsi="Ubuntu-Bold"/>
                          <w:color w:val="018B77"/>
                          <w:sz w:val="44"/>
                          <w:szCs w:val="44"/>
                        </w:rPr>
                        <w:t>Synthèse V0</w:t>
                      </w:r>
                    </w:p>
                  </w:txbxContent>
                </v:textbox>
                <w10:wrap type="square" anchorx="margin"/>
              </v:shape>
            </w:pict>
          </mc:Fallback>
        </mc:AlternateContent>
      </w:r>
    </w:p>
    <w:p w14:paraId="3C41D384" w14:textId="77777777" w:rsidR="004322DA" w:rsidRPr="004322DA" w:rsidRDefault="004322DA" w:rsidP="004322DA"/>
    <w:p w14:paraId="445C46FE" w14:textId="77777777" w:rsidR="004322DA" w:rsidRPr="004322DA" w:rsidRDefault="004322DA" w:rsidP="004322DA"/>
    <w:p w14:paraId="231C6886" w14:textId="77777777" w:rsidR="004322DA" w:rsidRPr="004322DA" w:rsidRDefault="00254B55" w:rsidP="004322DA">
      <w:r w:rsidRPr="00833D35">
        <w:rPr>
          <w:noProof/>
          <w:lang w:eastAsia="fr-FR"/>
        </w:rPr>
        <mc:AlternateContent>
          <mc:Choice Requires="wps">
            <w:drawing>
              <wp:anchor distT="0" distB="0" distL="114300" distR="114300" simplePos="0" relativeHeight="251661312" behindDoc="0" locked="0" layoutInCell="1" allowOverlap="1" wp14:anchorId="3368EA7F" wp14:editId="5AF8CFAB">
                <wp:simplePos x="0" y="0"/>
                <wp:positionH relativeFrom="margin">
                  <wp:align>center</wp:align>
                </wp:positionH>
                <wp:positionV relativeFrom="paragraph">
                  <wp:posOffset>133350</wp:posOffset>
                </wp:positionV>
                <wp:extent cx="2193925" cy="0"/>
                <wp:effectExtent l="0" t="0" r="15875" b="25400"/>
                <wp:wrapTight wrapText="bothSides">
                  <wp:wrapPolygon edited="0">
                    <wp:start x="0" y="-1"/>
                    <wp:lineTo x="0" y="-1"/>
                    <wp:lineTo x="21506" y="-1"/>
                    <wp:lineTo x="21506" y="-1"/>
                    <wp:lineTo x="0" y="-1"/>
                  </wp:wrapPolygon>
                </wp:wrapTight>
                <wp:docPr id="10" name="Ligne"/>
                <wp:cNvGraphicFramePr/>
                <a:graphic xmlns:a="http://schemas.openxmlformats.org/drawingml/2006/main">
                  <a:graphicData uri="http://schemas.microsoft.com/office/word/2010/wordprocessingShape">
                    <wps:wsp>
                      <wps:cNvCnPr/>
                      <wps:spPr>
                        <a:xfrm>
                          <a:off x="0" y="0"/>
                          <a:ext cx="2193925" cy="0"/>
                        </a:xfrm>
                        <a:prstGeom prst="line">
                          <a:avLst/>
                        </a:prstGeom>
                        <a:ln w="25400">
                          <a:solidFill>
                            <a:srgbClr val="018B77"/>
                          </a:solidFill>
                          <a:miter lim="400000"/>
                        </a:ln>
                      </wps:spPr>
                      <wps:bodyPr/>
                    </wps:wsp>
                  </a:graphicData>
                </a:graphic>
                <wp14:sizeRelH relativeFrom="margin">
                  <wp14:pctWidth>0</wp14:pctWidth>
                </wp14:sizeRelH>
              </wp:anchor>
            </w:drawing>
          </mc:Choice>
          <mc:Fallback xmlns:w15="http://schemas.microsoft.com/office/word/2012/wordml">
            <w:pict>
              <v:line w14:anchorId="148642BF" id="Ligne" o:spid="_x0000_s1026" style="position:absolute;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0.5pt" to="172.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" strokecolor="#018b77" strokeweight="2pt">
                <v:stroke miterlimit="4" joinstyle="miter"/>
                <w10:wrap type="tight" anchorx="margin"/>
              </v:line>
            </w:pict>
          </mc:Fallback>
        </mc:AlternateContent>
      </w:r>
    </w:p>
    <w:p w14:paraId="13E2A5E3" w14:textId="77777777" w:rsidR="004322DA" w:rsidRPr="004322DA" w:rsidRDefault="00254B55" w:rsidP="004322DA">
      <w:r>
        <w:rPr>
          <w:noProof/>
          <w:lang w:eastAsia="fr-FR"/>
        </w:rPr>
        <mc:AlternateContent>
          <mc:Choice Requires="wps">
            <w:drawing>
              <wp:anchor distT="0" distB="0" distL="114300" distR="114300" simplePos="0" relativeHeight="251662336" behindDoc="0" locked="0" layoutInCell="1" allowOverlap="1" wp14:anchorId="1643C28B" wp14:editId="408B05CB">
                <wp:simplePos x="0" y="0"/>
                <wp:positionH relativeFrom="margin">
                  <wp:align>center</wp:align>
                </wp:positionH>
                <wp:positionV relativeFrom="paragraph">
                  <wp:posOffset>72390</wp:posOffset>
                </wp:positionV>
                <wp:extent cx="4000500" cy="45720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40005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5571DFD" w14:textId="1B4677F9" w:rsidR="00C975F5" w:rsidRPr="00254B55" w:rsidRDefault="00C975F5" w:rsidP="00833D35">
                            <w:pPr>
                              <w:jc w:val="center"/>
                              <w:rPr>
                                <w:rFonts w:ascii="Ubuntu-Regular" w:hAnsi="Ubuntu-Regular"/>
                                <w:i/>
                                <w:color w:val="018B77"/>
                                <w:sz w:val="28"/>
                                <w:szCs w:val="28"/>
                              </w:rPr>
                            </w:pPr>
                            <w:r>
                              <w:rPr>
                                <w:rFonts w:ascii="Ubuntu-Regular" w:hAnsi="Ubuntu-Regular"/>
                                <w:i/>
                                <w:color w:val="018B77"/>
                                <w:sz w:val="28"/>
                                <w:szCs w:val="28"/>
                              </w:rPr>
                              <w:t>23/04/2020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 o:spid="_x0000_s1028" type="#_x0000_t202" style="position:absolute;left:0;text-align:left;margin-left:0;margin-top:5.7pt;width:315pt;height:36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" filled="f" stroked="f">
                <v:textbox>
                  <w:txbxContent>
                    <w:p w14:paraId="35571DFD" w14:textId="1B4677F9" w:rsidR="00C975F5" w:rsidRPr="00254B55" w:rsidRDefault="00C975F5" w:rsidP="00833D35">
                      <w:pPr>
                        <w:jc w:val="center"/>
                        <w:rPr>
                          <w:rFonts w:ascii="Ubuntu-Regular" w:hAnsi="Ubuntu-Regular"/>
                          <w:i/>
                          <w:color w:val="018B77"/>
                          <w:sz w:val="28"/>
                          <w:szCs w:val="28"/>
                        </w:rPr>
                      </w:pPr>
                      <w:r>
                        <w:rPr>
                          <w:rFonts w:ascii="Ubuntu-Regular" w:hAnsi="Ubuntu-Regular"/>
                          <w:i/>
                          <w:color w:val="018B77"/>
                          <w:sz w:val="28"/>
                          <w:szCs w:val="28"/>
                        </w:rPr>
                        <w:t>23/04/2020</w:t>
                      </w:r>
                    </w:p>
                  </w:txbxContent>
                </v:textbox>
                <w10:wrap type="square" anchorx="margin"/>
              </v:shape>
            </w:pict>
          </mc:Fallback>
        </mc:AlternateContent>
      </w:r>
    </w:p>
    <w:p w14:paraId="7902BAB2" w14:textId="77777777" w:rsidR="004322DA" w:rsidRPr="004322DA" w:rsidRDefault="004322DA" w:rsidP="004322DA"/>
    <w:p w14:paraId="78C13892" w14:textId="77777777" w:rsidR="004322DA" w:rsidRPr="004322DA" w:rsidRDefault="004322DA" w:rsidP="004322DA"/>
    <w:p w14:paraId="27A42743" w14:textId="09C77598" w:rsidR="004322DA" w:rsidRPr="004322DA" w:rsidRDefault="004322DA" w:rsidP="001A0883">
      <w:pPr>
        <w:spacing w:before="0" w:after="0"/>
      </w:pPr>
    </w:p>
    <w:p w14:paraId="5F82F04F" w14:textId="33E08C0A" w:rsidR="004322DA" w:rsidRPr="004322DA" w:rsidRDefault="004322DA" w:rsidP="004322DA"/>
    <w:p w14:paraId="73B163F5" w14:textId="62B42237" w:rsidR="004322DA" w:rsidRPr="004322DA" w:rsidRDefault="00AB3EED" w:rsidP="00DD6A77">
      <w:pPr>
        <w:tabs>
          <w:tab w:val="right" w:pos="9064"/>
        </w:tabs>
      </w:pPr>
      <w:r>
        <w:t xml:space="preserve">Auteure : Anne-Paule </w:t>
      </w:r>
      <w:proofErr w:type="spellStart"/>
      <w:r>
        <w:t>Mettoux-Petchimoutou</w:t>
      </w:r>
      <w:proofErr w:type="spellEnd"/>
      <w:r>
        <w:t xml:space="preserve"> (</w:t>
      </w:r>
      <w:proofErr w:type="spellStart"/>
      <w:r>
        <w:t>OiEau</w:t>
      </w:r>
      <w:proofErr w:type="spellEnd"/>
      <w:r>
        <w:t>)</w:t>
      </w:r>
      <w:r w:rsidR="00DD6A77">
        <w:tab/>
      </w:r>
    </w:p>
    <w:p w14:paraId="77549939" w14:textId="2E2FCA2B" w:rsidR="004322DA" w:rsidRPr="004322DA" w:rsidRDefault="003D7C4C" w:rsidP="004322DA">
      <w:r>
        <w:t>Janvier 2021</w:t>
      </w:r>
    </w:p>
    <w:p w14:paraId="7178840B" w14:textId="6FBE6DE8" w:rsidR="004322DA" w:rsidRPr="004322DA" w:rsidRDefault="004322DA" w:rsidP="004322DA"/>
    <w:p w14:paraId="376E9B9F" w14:textId="327D551D" w:rsidR="004322DA" w:rsidRPr="004322DA" w:rsidRDefault="001A0883" w:rsidP="004322DA">
      <w:r w:rsidRPr="00833D35">
        <w:rPr>
          <w:noProof/>
          <w:lang w:eastAsia="fr-FR"/>
        </w:rPr>
        <w:drawing>
          <wp:anchor distT="0" distB="0" distL="114300" distR="114300" simplePos="0" relativeHeight="251675648" behindDoc="0" locked="0" layoutInCell="1" allowOverlap="1" wp14:anchorId="54EDA771" wp14:editId="19189525">
            <wp:simplePos x="0" y="0"/>
            <wp:positionH relativeFrom="margin">
              <wp:posOffset>3966490</wp:posOffset>
            </wp:positionH>
            <wp:positionV relativeFrom="paragraph">
              <wp:posOffset>250664</wp:posOffset>
            </wp:positionV>
            <wp:extent cx="1633220" cy="685800"/>
            <wp:effectExtent l="0" t="0" r="0" b="0"/>
            <wp:wrapTight wrapText="bothSides">
              <wp:wrapPolygon edited="0">
                <wp:start x="0" y="0"/>
                <wp:lineTo x="0" y="20800"/>
                <wp:lineTo x="13773" y="20800"/>
                <wp:lineTo x="15788" y="19200"/>
                <wp:lineTo x="21163" y="16000"/>
                <wp:lineTo x="21163" y="4000"/>
                <wp:lineTo x="20827" y="3200"/>
                <wp:lineTo x="16124" y="0"/>
                <wp:lineTo x="0" y="0"/>
              </wp:wrapPolygon>
            </wp:wrapTight>
            <wp:docPr id="9" name="logo FR-couleur.png" descr="logo FR-cou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FR-couleur.png" descr="logo FR-couleur.png"/>
                    <pic:cNvPicPr>
                      <a:picLocks noChangeAspect="1"/>
                    </pic:cNvPicPr>
                  </pic:nvPicPr>
                  <pic:blipFill rotWithShape="1">
                    <a:blip r:embed="rId10">
                      <a:extLst>
                        <a:ext uri="{28A0092B-C50C-407E-A947-70E740481C1C}">
                          <a14:useLocalDpi xmlns:a14="http://schemas.microsoft.com/office/drawing/2010/main" val="0"/>
                        </a:ext>
                      </a:extLst>
                    </a:blip>
                    <a:srcRect l="13058" t="25170" r="11583" b="30105"/>
                    <a:stretch/>
                  </pic:blipFill>
                  <pic:spPr bwMode="auto">
                    <a:xfrm>
                      <a:off x="0" y="0"/>
                      <a:ext cx="1633220"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5505E5" w14:textId="2B5D39C0" w:rsidR="004322DA" w:rsidRPr="004322DA" w:rsidRDefault="001A0883" w:rsidP="004322DA">
      <w:pPr>
        <w:tabs>
          <w:tab w:val="left" w:pos="7460"/>
        </w:tabs>
      </w:pPr>
      <w:r>
        <w:rPr>
          <w:noProof/>
          <w:lang w:eastAsia="fr-FR"/>
        </w:rPr>
        <w:drawing>
          <wp:inline distT="0" distB="0" distL="0" distR="0" wp14:anchorId="5F6204A6" wp14:editId="4E594419">
            <wp:extent cx="1309604" cy="687600"/>
            <wp:effectExtent l="0" t="0" r="508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3853_fb.jpg"/>
                    <pic:cNvPicPr/>
                  </pic:nvPicPr>
                  <pic:blipFill>
                    <a:blip r:embed="rId11">
                      <a:extLst>
                        <a:ext uri="{28A0092B-C50C-407E-A947-70E740481C1C}">
                          <a14:useLocalDpi xmlns:a14="http://schemas.microsoft.com/office/drawing/2010/main" val="0"/>
                        </a:ext>
                      </a:extLst>
                    </a:blip>
                    <a:stretch>
                      <a:fillRect/>
                    </a:stretch>
                  </pic:blipFill>
                  <pic:spPr>
                    <a:xfrm>
                      <a:off x="0" y="0"/>
                      <a:ext cx="1309604" cy="687600"/>
                    </a:xfrm>
                    <a:prstGeom prst="rect">
                      <a:avLst/>
                    </a:prstGeom>
                  </pic:spPr>
                </pic:pic>
              </a:graphicData>
            </a:graphic>
          </wp:inline>
        </w:drawing>
      </w:r>
    </w:p>
    <w:p w14:paraId="47BF76FD" w14:textId="77777777" w:rsidR="00834F90" w:rsidRDefault="00834F90" w:rsidP="001A0883">
      <w:pPr>
        <w:rPr>
          <w:rFonts w:eastAsia="Times New Roman" w:cs="Arial"/>
          <w:b/>
          <w:bCs/>
          <w:sz w:val="20"/>
          <w:lang w:eastAsia="fr-FR"/>
        </w:rPr>
      </w:pPr>
    </w:p>
    <w:p w14:paraId="310413FD" w14:textId="6AE8B921" w:rsidR="001A0883" w:rsidRPr="005E2AFD" w:rsidRDefault="001A0883" w:rsidP="001A0883">
      <w:pPr>
        <w:pBdr>
          <w:bottom w:val="dotted" w:sz="4" w:space="1" w:color="auto"/>
        </w:pBdr>
        <w:spacing w:before="0"/>
        <w:rPr>
          <w:rFonts w:eastAsia="Times New Roman" w:cs="Arial"/>
          <w:b/>
          <w:bCs/>
          <w:sz w:val="20"/>
          <w:lang w:eastAsia="fr-FR"/>
        </w:rPr>
      </w:pPr>
      <w:r>
        <w:rPr>
          <w:rFonts w:eastAsia="Times New Roman" w:cs="Arial"/>
          <w:b/>
          <w:bCs/>
          <w:sz w:val="20"/>
          <w:lang w:eastAsia="fr-FR"/>
        </w:rPr>
        <w:t>Auteure</w:t>
      </w:r>
    </w:p>
    <w:p w14:paraId="60C8B854" w14:textId="76E987DC" w:rsidR="00AB3EED" w:rsidRPr="005E2AFD" w:rsidRDefault="00AB3EED" w:rsidP="001A0883">
      <w:pPr>
        <w:spacing w:before="0" w:after="0"/>
        <w:rPr>
          <w:rFonts w:eastAsia="Times New Roman" w:cs="Arial"/>
          <w:bCs/>
          <w:i/>
          <w:sz w:val="20"/>
          <w:szCs w:val="28"/>
          <w:lang w:eastAsia="fr-FR"/>
        </w:rPr>
      </w:pPr>
      <w:r w:rsidRPr="005E2AFD">
        <w:rPr>
          <w:rFonts w:eastAsia="Times New Roman" w:cs="Arial"/>
          <w:bCs/>
          <w:i/>
          <w:sz w:val="20"/>
          <w:szCs w:val="28"/>
          <w:lang w:eastAsia="fr-FR"/>
        </w:rPr>
        <w:t xml:space="preserve">Anne-Paule </w:t>
      </w:r>
      <w:proofErr w:type="spellStart"/>
      <w:r w:rsidRPr="005E2AFD">
        <w:rPr>
          <w:rFonts w:eastAsia="Times New Roman" w:cs="Arial"/>
          <w:bCs/>
          <w:i/>
          <w:sz w:val="20"/>
          <w:szCs w:val="28"/>
          <w:lang w:eastAsia="fr-FR"/>
        </w:rPr>
        <w:t>Mettoux-Petchimoutou</w:t>
      </w:r>
      <w:proofErr w:type="spellEnd"/>
      <w:r>
        <w:rPr>
          <w:rFonts w:eastAsia="Times New Roman" w:cs="Arial"/>
          <w:bCs/>
          <w:i/>
          <w:sz w:val="20"/>
          <w:szCs w:val="28"/>
          <w:lang w:eastAsia="fr-FR"/>
        </w:rPr>
        <w:t xml:space="preserve"> (</w:t>
      </w:r>
      <w:proofErr w:type="spellStart"/>
      <w:r>
        <w:rPr>
          <w:rFonts w:eastAsia="Times New Roman" w:cs="Arial"/>
          <w:bCs/>
          <w:i/>
          <w:sz w:val="20"/>
          <w:szCs w:val="28"/>
          <w:lang w:eastAsia="fr-FR"/>
        </w:rPr>
        <w:t>OiEau</w:t>
      </w:r>
      <w:proofErr w:type="spellEnd"/>
      <w:r>
        <w:rPr>
          <w:rFonts w:eastAsia="Times New Roman" w:cs="Arial"/>
          <w:bCs/>
          <w:i/>
          <w:sz w:val="20"/>
          <w:szCs w:val="28"/>
          <w:lang w:eastAsia="fr-FR"/>
        </w:rPr>
        <w:t>)</w:t>
      </w:r>
    </w:p>
    <w:p w14:paraId="0F54637B" w14:textId="77777777" w:rsidR="00AB3EED" w:rsidRDefault="00C975F5" w:rsidP="001A0883">
      <w:pPr>
        <w:spacing w:before="0" w:after="0"/>
        <w:rPr>
          <w:rFonts w:eastAsia="Times New Roman" w:cs="Arial"/>
          <w:bCs/>
          <w:i/>
          <w:sz w:val="20"/>
          <w:szCs w:val="28"/>
          <w:lang w:eastAsia="fr-FR"/>
        </w:rPr>
      </w:pPr>
      <w:hyperlink r:id="rId12" w:history="1">
        <w:r w:rsidR="00AB3EED" w:rsidRPr="006462CD">
          <w:rPr>
            <w:rStyle w:val="Lienhypertexte"/>
            <w:rFonts w:eastAsia="Times New Roman" w:cs="Arial"/>
            <w:bCs/>
            <w:i/>
            <w:sz w:val="20"/>
            <w:szCs w:val="28"/>
            <w:lang w:eastAsia="fr-FR"/>
          </w:rPr>
          <w:t>Ap.mettoux-petchimoutou@oieau.fr</w:t>
        </w:r>
      </w:hyperlink>
    </w:p>
    <w:p w14:paraId="6BF559BD" w14:textId="7873133E" w:rsidR="00FE73AF" w:rsidRPr="005E2AFD" w:rsidRDefault="00FE73AF" w:rsidP="00FE73AF">
      <w:pPr>
        <w:pBdr>
          <w:bottom w:val="dotted" w:sz="4" w:space="1" w:color="auto"/>
        </w:pBdr>
        <w:spacing w:before="0"/>
        <w:rPr>
          <w:rFonts w:eastAsia="Times New Roman" w:cs="Arial"/>
          <w:b/>
          <w:bCs/>
          <w:sz w:val="20"/>
          <w:lang w:eastAsia="fr-FR"/>
        </w:rPr>
      </w:pPr>
      <w:r>
        <w:rPr>
          <w:rFonts w:eastAsia="Times New Roman" w:cs="Arial"/>
          <w:b/>
          <w:bCs/>
          <w:sz w:val="20"/>
          <w:lang w:eastAsia="fr-FR"/>
        </w:rPr>
        <w:t>Relecteurs</w:t>
      </w:r>
    </w:p>
    <w:p w14:paraId="4AE347BE" w14:textId="44B87301" w:rsidR="00AB3EED" w:rsidRPr="00FE73AF" w:rsidRDefault="00AB3EED" w:rsidP="001A0883">
      <w:pPr>
        <w:spacing w:before="0" w:after="0"/>
        <w:rPr>
          <w:rFonts w:eastAsia="Times New Roman" w:cs="Arial"/>
          <w:bCs/>
          <w:color w:val="002060"/>
          <w:sz w:val="20"/>
          <w:lang w:eastAsia="fr-FR"/>
        </w:rPr>
      </w:pPr>
      <w:r w:rsidRPr="00FE73AF">
        <w:rPr>
          <w:rStyle w:val="Lienhypertexte"/>
          <w:rFonts w:eastAsia="Times New Roman" w:cs="Arial"/>
          <w:bCs/>
          <w:color w:val="002060"/>
          <w:sz w:val="20"/>
          <w:u w:val="none"/>
          <w:lang w:eastAsia="fr-FR"/>
        </w:rPr>
        <w:t xml:space="preserve">Pierre-François STAUB (OFB) </w:t>
      </w:r>
    </w:p>
    <w:p w14:paraId="0C4426C8" w14:textId="1585156B" w:rsidR="00AB3EED" w:rsidRDefault="00C975F5" w:rsidP="001A0883">
      <w:pPr>
        <w:spacing w:before="0" w:after="0"/>
        <w:rPr>
          <w:rFonts w:eastAsia="Times New Roman" w:cs="Arial"/>
          <w:bCs/>
          <w:sz w:val="20"/>
          <w:lang w:eastAsia="fr-FR"/>
        </w:rPr>
      </w:pPr>
      <w:hyperlink r:id="rId13" w:history="1">
        <w:r w:rsidR="00AB3EED" w:rsidRPr="000127F6">
          <w:rPr>
            <w:rStyle w:val="Lienhypertexte"/>
            <w:rFonts w:eastAsia="Times New Roman" w:cs="Arial"/>
            <w:bCs/>
            <w:sz w:val="20"/>
            <w:lang w:eastAsia="fr-FR"/>
          </w:rPr>
          <w:t>pierre-francois.staub@ofb.gouv.fr</w:t>
        </w:r>
      </w:hyperlink>
      <w:r w:rsidR="00AB3EED">
        <w:rPr>
          <w:rFonts w:eastAsia="Times New Roman" w:cs="Arial"/>
          <w:bCs/>
          <w:sz w:val="20"/>
          <w:lang w:eastAsia="fr-FR"/>
        </w:rPr>
        <w:t xml:space="preserve"> </w:t>
      </w:r>
    </w:p>
    <w:p w14:paraId="0914F525" w14:textId="53382200" w:rsidR="00AB3EED" w:rsidRDefault="00AB3EED" w:rsidP="001A0883">
      <w:pPr>
        <w:spacing w:after="0"/>
        <w:rPr>
          <w:rFonts w:eastAsia="Times New Roman" w:cs="Arial"/>
          <w:bCs/>
          <w:sz w:val="20"/>
          <w:lang w:eastAsia="fr-FR"/>
        </w:rPr>
      </w:pPr>
      <w:r>
        <w:rPr>
          <w:rFonts w:eastAsia="Times New Roman" w:cs="Arial"/>
          <w:bCs/>
          <w:sz w:val="20"/>
          <w:lang w:eastAsia="fr-FR"/>
        </w:rPr>
        <w:t>Sandrine CLERC (</w:t>
      </w:r>
      <w:proofErr w:type="spellStart"/>
      <w:r>
        <w:rPr>
          <w:rFonts w:eastAsia="Times New Roman" w:cs="Arial"/>
          <w:bCs/>
          <w:sz w:val="20"/>
          <w:lang w:eastAsia="fr-FR"/>
        </w:rPr>
        <w:t>OiEau</w:t>
      </w:r>
      <w:proofErr w:type="spellEnd"/>
      <w:r>
        <w:rPr>
          <w:rFonts w:eastAsia="Times New Roman" w:cs="Arial"/>
          <w:bCs/>
          <w:sz w:val="20"/>
          <w:lang w:eastAsia="fr-FR"/>
        </w:rPr>
        <w:t>)</w:t>
      </w:r>
    </w:p>
    <w:p w14:paraId="040D5041" w14:textId="0F2B5E94" w:rsidR="00AB3EED" w:rsidRDefault="00C975F5" w:rsidP="001A0883">
      <w:pPr>
        <w:spacing w:before="0" w:after="0"/>
        <w:rPr>
          <w:rFonts w:eastAsia="Times New Roman" w:cs="Arial"/>
          <w:bCs/>
          <w:sz w:val="20"/>
          <w:lang w:eastAsia="fr-FR"/>
        </w:rPr>
      </w:pPr>
      <w:hyperlink r:id="rId14" w:history="1">
        <w:r w:rsidR="00AB3EED" w:rsidRPr="000127F6">
          <w:rPr>
            <w:rStyle w:val="Lienhypertexte"/>
            <w:rFonts w:eastAsia="Times New Roman" w:cs="Arial"/>
            <w:bCs/>
            <w:sz w:val="20"/>
            <w:lang w:eastAsia="fr-FR"/>
          </w:rPr>
          <w:t>s.clerc@oieau.fr</w:t>
        </w:r>
      </w:hyperlink>
      <w:r w:rsidR="00AB3EED">
        <w:rPr>
          <w:rFonts w:eastAsia="Times New Roman" w:cs="Arial"/>
          <w:bCs/>
          <w:sz w:val="20"/>
          <w:lang w:eastAsia="fr-FR"/>
        </w:rPr>
        <w:t xml:space="preserve"> </w:t>
      </w:r>
    </w:p>
    <w:p w14:paraId="47AA9A80" w14:textId="0686BCBF" w:rsidR="00766AE7" w:rsidRDefault="00766AE7" w:rsidP="001A0883">
      <w:pPr>
        <w:spacing w:before="0" w:after="0"/>
        <w:rPr>
          <w:rFonts w:eastAsia="Times New Roman" w:cs="Arial"/>
          <w:bCs/>
          <w:i/>
          <w:sz w:val="20"/>
          <w:lang w:eastAsia="fr-FR"/>
        </w:rPr>
      </w:pPr>
      <w:r>
        <w:rPr>
          <w:rFonts w:eastAsia="Times New Roman" w:cs="Arial"/>
          <w:bCs/>
          <w:i/>
          <w:sz w:val="20"/>
          <w:lang w:eastAsia="fr-FR"/>
        </w:rPr>
        <w:t>Cynthia HOCQUET (</w:t>
      </w:r>
      <w:proofErr w:type="spellStart"/>
      <w:r>
        <w:rPr>
          <w:rFonts w:eastAsia="Times New Roman" w:cs="Arial"/>
          <w:bCs/>
          <w:i/>
          <w:sz w:val="20"/>
          <w:lang w:eastAsia="fr-FR"/>
        </w:rPr>
        <w:t>OiEau</w:t>
      </w:r>
      <w:proofErr w:type="spellEnd"/>
      <w:r>
        <w:rPr>
          <w:rFonts w:eastAsia="Times New Roman" w:cs="Arial"/>
          <w:bCs/>
          <w:i/>
          <w:sz w:val="20"/>
          <w:lang w:eastAsia="fr-FR"/>
        </w:rPr>
        <w:t>)</w:t>
      </w:r>
    </w:p>
    <w:p w14:paraId="2D908992" w14:textId="77777777" w:rsidR="00AB3EED" w:rsidRDefault="00AB3EED" w:rsidP="00AB3EED">
      <w:pPr>
        <w:spacing w:before="0"/>
        <w:rPr>
          <w:rFonts w:eastAsia="Times New Roman" w:cs="Arial"/>
          <w:bCs/>
          <w:sz w:val="20"/>
          <w:lang w:eastAsia="fr-FR"/>
        </w:rPr>
      </w:pPr>
    </w:p>
    <w:p w14:paraId="1912CFA3" w14:textId="0B59C46A" w:rsidR="00FE73AF" w:rsidRPr="005E2AFD" w:rsidRDefault="00FE73AF" w:rsidP="00FE73AF">
      <w:pPr>
        <w:pBdr>
          <w:bottom w:val="dotted" w:sz="4" w:space="1" w:color="auto"/>
        </w:pBdr>
        <w:spacing w:before="0"/>
        <w:rPr>
          <w:rFonts w:eastAsia="Times New Roman" w:cs="Arial"/>
          <w:b/>
          <w:bCs/>
          <w:sz w:val="20"/>
          <w:lang w:eastAsia="fr-FR"/>
        </w:rPr>
      </w:pPr>
      <w:r>
        <w:rPr>
          <w:rFonts w:eastAsia="Times New Roman" w:cs="Arial"/>
          <w:b/>
          <w:bCs/>
          <w:sz w:val="20"/>
          <w:lang w:eastAsia="fr-FR"/>
        </w:rPr>
        <w:t>Références du document</w:t>
      </w:r>
    </w:p>
    <w:p w14:paraId="4C76C10C" w14:textId="77777777" w:rsidR="00AB3EED" w:rsidRPr="005E2AFD" w:rsidRDefault="00AB3EED" w:rsidP="00AB3EED">
      <w:pPr>
        <w:spacing w:before="0"/>
        <w:jc w:val="center"/>
        <w:rPr>
          <w:rFonts w:eastAsia="Times New Roman" w:cs="Arial"/>
          <w:b/>
          <w:i/>
          <w:sz w:val="20"/>
          <w:lang w:eastAsia="fr-FR"/>
        </w:rPr>
      </w:pPr>
    </w:p>
    <w:tbl>
      <w:tblPr>
        <w:tblW w:w="892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168"/>
        <w:gridCol w:w="5759"/>
      </w:tblGrid>
      <w:tr w:rsidR="00AB3EED" w:rsidRPr="005E2AFD" w14:paraId="0D33D537" w14:textId="77777777" w:rsidTr="00441C45">
        <w:tc>
          <w:tcPr>
            <w:tcW w:w="3168" w:type="dxa"/>
          </w:tcPr>
          <w:p w14:paraId="02D8B80A" w14:textId="77777777" w:rsidR="00AB3EED" w:rsidRPr="005E2AFD" w:rsidRDefault="00AB3EED" w:rsidP="00441C45">
            <w:pPr>
              <w:spacing w:before="0"/>
              <w:rPr>
                <w:rFonts w:eastAsia="Times New Roman" w:cs="Arial"/>
                <w:b/>
                <w:sz w:val="20"/>
                <w:szCs w:val="20"/>
                <w:lang w:eastAsia="fr-FR"/>
              </w:rPr>
            </w:pPr>
            <w:r w:rsidRPr="005E2AFD">
              <w:rPr>
                <w:rFonts w:eastAsia="Times New Roman" w:cs="Arial"/>
                <w:b/>
                <w:sz w:val="20"/>
                <w:szCs w:val="20"/>
                <w:lang w:eastAsia="fr-FR"/>
              </w:rPr>
              <w:t>Droits d’usage :</w:t>
            </w:r>
          </w:p>
        </w:tc>
        <w:tc>
          <w:tcPr>
            <w:tcW w:w="5759" w:type="dxa"/>
          </w:tcPr>
          <w:p w14:paraId="4F190078" w14:textId="77777777" w:rsidR="00AB3EED" w:rsidRPr="005E2AFD" w:rsidRDefault="00AB3EED" w:rsidP="00441C45">
            <w:pPr>
              <w:spacing w:before="0"/>
              <w:ind w:left="-108"/>
              <w:rPr>
                <w:rFonts w:eastAsia="Times New Roman" w:cs="Arial"/>
                <w:i/>
                <w:sz w:val="20"/>
                <w:szCs w:val="20"/>
                <w:lang w:eastAsia="fr-FR"/>
              </w:rPr>
            </w:pPr>
            <w:r w:rsidRPr="005E2AFD">
              <w:rPr>
                <w:rFonts w:eastAsia="Times New Roman" w:cs="Arial"/>
                <w:i/>
                <w:sz w:val="20"/>
                <w:szCs w:val="20"/>
                <w:lang w:eastAsia="fr-FR"/>
              </w:rPr>
              <w:t>accès libre</w:t>
            </w:r>
          </w:p>
        </w:tc>
      </w:tr>
      <w:tr w:rsidR="00AB3EED" w:rsidRPr="005E2AFD" w14:paraId="01378E55" w14:textId="77777777" w:rsidTr="00441C45">
        <w:tc>
          <w:tcPr>
            <w:tcW w:w="3168" w:type="dxa"/>
          </w:tcPr>
          <w:p w14:paraId="18874C64" w14:textId="77777777" w:rsidR="00AB3EED" w:rsidRPr="005E2AFD" w:rsidRDefault="00AB3EED" w:rsidP="00441C45">
            <w:pPr>
              <w:spacing w:before="0"/>
              <w:rPr>
                <w:rFonts w:eastAsia="Times New Roman" w:cs="Arial"/>
                <w:sz w:val="20"/>
                <w:lang w:eastAsia="fr-FR"/>
              </w:rPr>
            </w:pPr>
            <w:r w:rsidRPr="005E2AFD">
              <w:rPr>
                <w:rFonts w:eastAsia="Times New Roman" w:cs="Arial"/>
                <w:sz w:val="20"/>
                <w:lang w:eastAsia="fr-FR"/>
              </w:rPr>
              <w:t>Couverture géographique :</w:t>
            </w:r>
          </w:p>
          <w:p w14:paraId="198A4EA7" w14:textId="77777777" w:rsidR="00AB3EED" w:rsidRPr="005E2AFD" w:rsidRDefault="00AB3EED" w:rsidP="00441C45">
            <w:pPr>
              <w:spacing w:before="0"/>
              <w:rPr>
                <w:rFonts w:eastAsia="Times New Roman" w:cs="Arial"/>
                <w:sz w:val="20"/>
                <w:lang w:eastAsia="fr-FR"/>
              </w:rPr>
            </w:pPr>
            <w:r w:rsidRPr="005E2AFD">
              <w:rPr>
                <w:rFonts w:eastAsia="Times New Roman" w:cs="Arial"/>
                <w:sz w:val="20"/>
                <w:lang w:eastAsia="fr-FR"/>
              </w:rPr>
              <w:t xml:space="preserve">Niveau géographique </w:t>
            </w:r>
            <w:r w:rsidRPr="005E2AFD">
              <w:rPr>
                <w:rFonts w:eastAsia="Times New Roman" w:cs="Arial"/>
                <w:b/>
                <w:sz w:val="20"/>
                <w:lang w:eastAsia="fr-FR"/>
              </w:rPr>
              <w:t>[un seul choix]</w:t>
            </w:r>
            <w:r w:rsidRPr="005E2AFD">
              <w:rPr>
                <w:rFonts w:eastAsia="Times New Roman" w:cs="Arial"/>
                <w:sz w:val="20"/>
                <w:lang w:eastAsia="fr-FR"/>
              </w:rPr>
              <w:t> :</w:t>
            </w:r>
          </w:p>
        </w:tc>
        <w:tc>
          <w:tcPr>
            <w:tcW w:w="5759" w:type="dxa"/>
          </w:tcPr>
          <w:p w14:paraId="69F82A97" w14:textId="67EDC542" w:rsidR="00AB3EED" w:rsidRPr="005E2AFD" w:rsidRDefault="00AB3EED" w:rsidP="00441C45">
            <w:pPr>
              <w:spacing w:before="0"/>
              <w:ind w:left="-108"/>
              <w:rPr>
                <w:rFonts w:eastAsia="Times New Roman" w:cs="Arial"/>
                <w:b/>
                <w:i/>
                <w:sz w:val="20"/>
                <w:lang w:eastAsia="fr-FR"/>
              </w:rPr>
            </w:pPr>
            <w:r>
              <w:rPr>
                <w:rFonts w:eastAsia="Times New Roman" w:cs="Arial"/>
                <w:b/>
                <w:i/>
                <w:sz w:val="20"/>
                <w:lang w:eastAsia="fr-FR"/>
              </w:rPr>
              <w:t>Communauté européenne</w:t>
            </w:r>
          </w:p>
          <w:p w14:paraId="7086DF75" w14:textId="4E41A119" w:rsidR="00AB3EED" w:rsidRPr="005E2AFD" w:rsidRDefault="00AB3EED" w:rsidP="00AB3EED">
            <w:pPr>
              <w:ind w:left="-108"/>
              <w:rPr>
                <w:rFonts w:eastAsia="Times New Roman" w:cs="Arial"/>
                <w:b/>
                <w:i/>
                <w:sz w:val="20"/>
                <w:lang w:eastAsia="fr-FR"/>
              </w:rPr>
            </w:pPr>
            <w:r w:rsidRPr="005E2AFD">
              <w:rPr>
                <w:rFonts w:eastAsia="Times New Roman" w:cs="Arial"/>
                <w:b/>
                <w:i/>
                <w:sz w:val="20"/>
                <w:lang w:eastAsia="fr-FR"/>
              </w:rPr>
              <w:t xml:space="preserve"> </w:t>
            </w:r>
            <w:r>
              <w:rPr>
                <w:rFonts w:eastAsia="Times New Roman" w:cs="Arial"/>
                <w:b/>
                <w:i/>
                <w:sz w:val="20"/>
                <w:lang w:eastAsia="fr-FR"/>
              </w:rPr>
              <w:t>Europe</w:t>
            </w:r>
          </w:p>
        </w:tc>
      </w:tr>
      <w:tr w:rsidR="00FE73AF" w:rsidRPr="005E2AFD" w14:paraId="066E82C2" w14:textId="77777777" w:rsidTr="00441C45">
        <w:tc>
          <w:tcPr>
            <w:tcW w:w="3168" w:type="dxa"/>
          </w:tcPr>
          <w:p w14:paraId="19826902" w14:textId="589B1083" w:rsidR="00FE73AF" w:rsidRPr="005E2AFD" w:rsidRDefault="00FE73AF" w:rsidP="00441C45">
            <w:pPr>
              <w:rPr>
                <w:rFonts w:eastAsia="Times New Roman" w:cs="Arial"/>
                <w:sz w:val="20"/>
                <w:lang w:eastAsia="fr-FR"/>
              </w:rPr>
            </w:pPr>
            <w:r>
              <w:rPr>
                <w:rFonts w:eastAsia="Times New Roman" w:cs="Arial"/>
                <w:sz w:val="20"/>
                <w:lang w:eastAsia="fr-FR"/>
              </w:rPr>
              <w:t xml:space="preserve">Langue </w:t>
            </w:r>
          </w:p>
        </w:tc>
        <w:tc>
          <w:tcPr>
            <w:tcW w:w="5759" w:type="dxa"/>
          </w:tcPr>
          <w:p w14:paraId="3B033E01" w14:textId="4FD548BB" w:rsidR="00FE73AF" w:rsidRDefault="00FE73AF" w:rsidP="00441C45">
            <w:pPr>
              <w:ind w:left="-108"/>
              <w:rPr>
                <w:rFonts w:eastAsia="Times New Roman" w:cs="Arial"/>
                <w:b/>
                <w:i/>
                <w:sz w:val="20"/>
                <w:lang w:eastAsia="fr-FR"/>
              </w:rPr>
            </w:pPr>
            <w:r>
              <w:rPr>
                <w:rFonts w:eastAsia="Times New Roman" w:cs="Arial"/>
                <w:b/>
                <w:i/>
                <w:sz w:val="20"/>
                <w:lang w:eastAsia="fr-FR"/>
              </w:rPr>
              <w:t>Français</w:t>
            </w:r>
          </w:p>
        </w:tc>
      </w:tr>
      <w:tr w:rsidR="00FE73AF" w:rsidRPr="005E2AFD" w14:paraId="6D9A2935" w14:textId="77777777" w:rsidTr="00441C45">
        <w:tc>
          <w:tcPr>
            <w:tcW w:w="3168" w:type="dxa"/>
          </w:tcPr>
          <w:p w14:paraId="65345D72" w14:textId="4E2BC06D" w:rsidR="00FE73AF" w:rsidRDefault="00FE73AF" w:rsidP="00441C45">
            <w:pPr>
              <w:rPr>
                <w:rFonts w:eastAsia="Times New Roman" w:cs="Arial"/>
                <w:sz w:val="20"/>
                <w:lang w:eastAsia="fr-FR"/>
              </w:rPr>
            </w:pPr>
            <w:r>
              <w:rPr>
                <w:rFonts w:eastAsia="Times New Roman" w:cs="Arial"/>
                <w:sz w:val="20"/>
                <w:lang w:eastAsia="fr-FR"/>
              </w:rPr>
              <w:t xml:space="preserve">Mots clés </w:t>
            </w:r>
          </w:p>
        </w:tc>
        <w:tc>
          <w:tcPr>
            <w:tcW w:w="5759" w:type="dxa"/>
          </w:tcPr>
          <w:p w14:paraId="24F1DC38" w14:textId="47256C59" w:rsidR="00FE73AF" w:rsidRDefault="00FE73AF" w:rsidP="00441C45">
            <w:pPr>
              <w:ind w:left="-108"/>
              <w:rPr>
                <w:rFonts w:eastAsia="Times New Roman" w:cs="Arial"/>
                <w:b/>
                <w:i/>
                <w:sz w:val="20"/>
                <w:lang w:eastAsia="fr-FR"/>
              </w:rPr>
            </w:pPr>
            <w:r>
              <w:rPr>
                <w:rFonts w:eastAsia="Times New Roman" w:cs="Arial"/>
                <w:b/>
                <w:i/>
                <w:sz w:val="20"/>
                <w:lang w:eastAsia="fr-FR"/>
              </w:rPr>
              <w:t>Micropolluants, artisans, citoyens, pratiques, réduction à la source</w:t>
            </w:r>
          </w:p>
        </w:tc>
      </w:tr>
      <w:tr w:rsidR="00AB3EED" w:rsidRPr="005E2AFD" w14:paraId="0DB9554F" w14:textId="77777777" w:rsidTr="00441C45">
        <w:trPr>
          <w:trHeight w:val="473"/>
        </w:trPr>
        <w:tc>
          <w:tcPr>
            <w:tcW w:w="3168" w:type="dxa"/>
          </w:tcPr>
          <w:p w14:paraId="4B5C0C0D" w14:textId="77777777" w:rsidR="00AB3EED" w:rsidRPr="005E2AFD" w:rsidRDefault="00AB3EED" w:rsidP="00441C45">
            <w:pPr>
              <w:spacing w:before="0"/>
              <w:rPr>
                <w:rFonts w:eastAsia="Times New Roman" w:cs="Arial"/>
                <w:sz w:val="20"/>
                <w:lang w:eastAsia="fr-FR"/>
              </w:rPr>
            </w:pPr>
            <w:r w:rsidRPr="005E2AFD">
              <w:rPr>
                <w:rFonts w:eastAsia="Times New Roman" w:cs="Arial"/>
                <w:sz w:val="20"/>
                <w:lang w:eastAsia="fr-FR"/>
              </w:rPr>
              <w:t xml:space="preserve">Niveau de lecture </w:t>
            </w:r>
          </w:p>
          <w:p w14:paraId="254718E8" w14:textId="77777777" w:rsidR="00AB3EED" w:rsidRPr="005E2AFD" w:rsidRDefault="00AB3EED" w:rsidP="00441C45">
            <w:pPr>
              <w:spacing w:before="0"/>
              <w:rPr>
                <w:rFonts w:eastAsia="Times New Roman" w:cs="Arial"/>
                <w:sz w:val="20"/>
                <w:lang w:eastAsia="fr-FR"/>
              </w:rPr>
            </w:pPr>
            <w:r w:rsidRPr="005E2AFD">
              <w:rPr>
                <w:rFonts w:eastAsia="Times New Roman" w:cs="Arial"/>
                <w:sz w:val="20"/>
                <w:lang w:eastAsia="fr-FR"/>
              </w:rPr>
              <w:t xml:space="preserve">Nature de la ressource : </w:t>
            </w:r>
          </w:p>
        </w:tc>
        <w:tc>
          <w:tcPr>
            <w:tcW w:w="5759" w:type="dxa"/>
          </w:tcPr>
          <w:p w14:paraId="3393347B" w14:textId="77777777" w:rsidR="00AB3EED" w:rsidRPr="005E2AFD" w:rsidRDefault="00AB3EED" w:rsidP="00441C45">
            <w:pPr>
              <w:spacing w:before="0"/>
              <w:rPr>
                <w:rFonts w:eastAsia="Times New Roman" w:cs="Arial"/>
                <w:b/>
                <w:i/>
                <w:sz w:val="20"/>
                <w:lang w:eastAsia="fr-FR"/>
              </w:rPr>
            </w:pPr>
            <w:r w:rsidRPr="005E2AFD">
              <w:rPr>
                <w:rFonts w:eastAsia="Times New Roman" w:cs="Arial"/>
                <w:b/>
                <w:i/>
                <w:sz w:val="20"/>
                <w:lang w:eastAsia="fr-FR"/>
              </w:rPr>
              <w:t>Tout public</w:t>
            </w:r>
          </w:p>
          <w:p w14:paraId="31510F01" w14:textId="46CE1852" w:rsidR="00AB3EED" w:rsidRPr="005E2AFD" w:rsidRDefault="00AB3EED" w:rsidP="00441C45">
            <w:pPr>
              <w:spacing w:before="0"/>
              <w:ind w:left="-108"/>
              <w:rPr>
                <w:rFonts w:eastAsia="Times New Roman" w:cs="Arial"/>
                <w:b/>
                <w:i/>
                <w:sz w:val="20"/>
                <w:lang w:eastAsia="fr-FR"/>
              </w:rPr>
            </w:pPr>
            <w:r>
              <w:rPr>
                <w:rFonts w:eastAsia="Times New Roman" w:cs="Arial"/>
                <w:b/>
                <w:i/>
                <w:sz w:val="20"/>
                <w:lang w:eastAsia="fr-FR"/>
              </w:rPr>
              <w:t xml:space="preserve">Rapport </w:t>
            </w:r>
          </w:p>
        </w:tc>
      </w:tr>
    </w:tbl>
    <w:p w14:paraId="22B31C16" w14:textId="77777777" w:rsidR="002003D8" w:rsidRDefault="002003D8" w:rsidP="00AB3EED">
      <w:pPr>
        <w:spacing w:line="259" w:lineRule="auto"/>
        <w:rPr>
          <w:b/>
          <w:lang w:eastAsia="fr-FR"/>
        </w:rPr>
      </w:pPr>
    </w:p>
    <w:p w14:paraId="60EDE678" w14:textId="21AF666F" w:rsidR="00AB3EED" w:rsidRPr="00AB3EED" w:rsidRDefault="00AB3EED" w:rsidP="00AB3EED">
      <w:pPr>
        <w:spacing w:line="259" w:lineRule="auto"/>
        <w:rPr>
          <w:b/>
          <w:lang w:eastAsia="fr-FR"/>
        </w:rPr>
      </w:pPr>
      <w:r w:rsidRPr="00AB3EED">
        <w:rPr>
          <w:b/>
          <w:lang w:eastAsia="fr-FR"/>
        </w:rPr>
        <w:t>Résumé</w:t>
      </w:r>
    </w:p>
    <w:p w14:paraId="0103F40D" w14:textId="662A7CF5" w:rsidR="00AB3EED" w:rsidRPr="001A0883" w:rsidRDefault="00FE73AF" w:rsidP="00FE73AF">
      <w:pPr>
        <w:spacing w:line="259" w:lineRule="auto"/>
        <w:rPr>
          <w:lang w:eastAsia="fr-FR"/>
        </w:rPr>
      </w:pPr>
      <w:r w:rsidRPr="001A0883">
        <w:rPr>
          <w:lang w:eastAsia="fr-FR"/>
        </w:rPr>
        <w:t xml:space="preserve">Les micropolluants sont présents dans les eaux et les milieux aquatiques et sont susceptibles d’avoir un impact sur la santé humaine et les écosystèmes (toxicité, effet « cocktail », bioaccumulation…). Les enjeux </w:t>
      </w:r>
      <w:r w:rsidR="00C12923" w:rsidRPr="001A0883">
        <w:rPr>
          <w:lang w:eastAsia="fr-FR"/>
        </w:rPr>
        <w:t xml:space="preserve">liés aux micropolluants </w:t>
      </w:r>
      <w:r w:rsidRPr="001A0883">
        <w:rPr>
          <w:lang w:eastAsia="fr-FR"/>
        </w:rPr>
        <w:t>sont</w:t>
      </w:r>
      <w:r w:rsidR="00C12923" w:rsidRPr="001A0883">
        <w:rPr>
          <w:lang w:eastAsia="fr-FR"/>
        </w:rPr>
        <w:t xml:space="preserve"> donc</w:t>
      </w:r>
      <w:r w:rsidRPr="001A0883">
        <w:rPr>
          <w:lang w:eastAsia="fr-FR"/>
        </w:rPr>
        <w:t xml:space="preserve"> sanitaires et environnementaux. </w:t>
      </w:r>
      <w:r w:rsidR="00C12923" w:rsidRPr="001A0883">
        <w:rPr>
          <w:lang w:eastAsia="fr-FR"/>
        </w:rPr>
        <w:t xml:space="preserve">Pour lutter contre leur présence dans les eaux, plusieurs actions sont possibles : les éliminer par le biais des traitements dans les stations de traitement des eaux usées, limiter les déversements dans les réseaux des eaux pluviales, limiter le transfert, les réduire à la source... </w:t>
      </w:r>
    </w:p>
    <w:p w14:paraId="72963F05" w14:textId="02580C34" w:rsidR="00C12923" w:rsidRDefault="00C12923" w:rsidP="00FE73AF">
      <w:pPr>
        <w:spacing w:line="259" w:lineRule="auto"/>
        <w:rPr>
          <w:lang w:eastAsia="fr-FR"/>
        </w:rPr>
      </w:pPr>
      <w:r w:rsidRPr="001A0883">
        <w:rPr>
          <w:lang w:eastAsia="fr-FR"/>
        </w:rPr>
        <w:t xml:space="preserve">Cette étude s’intéresse aux </w:t>
      </w:r>
      <w:r w:rsidR="00874330">
        <w:rPr>
          <w:lang w:eastAsia="fr-FR"/>
        </w:rPr>
        <w:t>actio</w:t>
      </w:r>
      <w:r w:rsidRPr="001A0883">
        <w:rPr>
          <w:lang w:eastAsia="fr-FR"/>
        </w:rPr>
        <w:t xml:space="preserve">ns mises en </w:t>
      </w:r>
      <w:r w:rsidR="002003D8">
        <w:rPr>
          <w:lang w:eastAsia="fr-FR"/>
        </w:rPr>
        <w:t>œuvre</w:t>
      </w:r>
      <w:r w:rsidR="007F4B1E" w:rsidRPr="001A0883">
        <w:rPr>
          <w:lang w:eastAsia="fr-FR"/>
        </w:rPr>
        <w:t xml:space="preserve"> </w:t>
      </w:r>
      <w:r w:rsidRPr="001A0883">
        <w:rPr>
          <w:lang w:eastAsia="fr-FR"/>
        </w:rPr>
        <w:t>pour réduire</w:t>
      </w:r>
      <w:r w:rsidR="00F0581D" w:rsidRPr="001A0883">
        <w:rPr>
          <w:lang w:eastAsia="fr-FR"/>
        </w:rPr>
        <w:t xml:space="preserve"> </w:t>
      </w:r>
      <w:r w:rsidR="002003D8">
        <w:rPr>
          <w:lang w:eastAsia="fr-FR"/>
        </w:rPr>
        <w:t>les usages liés aux</w:t>
      </w:r>
      <w:r w:rsidR="00F0581D" w:rsidRPr="001A0883">
        <w:rPr>
          <w:lang w:eastAsia="fr-FR"/>
        </w:rPr>
        <w:t xml:space="preserve"> micropolluants, plus particulièrement aux </w:t>
      </w:r>
      <w:r w:rsidR="00874330">
        <w:rPr>
          <w:lang w:eastAsia="fr-FR"/>
        </w:rPr>
        <w:t>solution</w:t>
      </w:r>
      <w:r w:rsidR="00F0581D" w:rsidRPr="001A0883">
        <w:rPr>
          <w:lang w:eastAsia="fr-FR"/>
        </w:rPr>
        <w:t xml:space="preserve">s et mesures qui s’adressent aux citoyens européens et aux artisans. </w:t>
      </w:r>
    </w:p>
    <w:p w14:paraId="4DBAD329" w14:textId="77777777" w:rsidR="001A0883" w:rsidRDefault="001A0883" w:rsidP="00FE73AF">
      <w:pPr>
        <w:spacing w:line="259" w:lineRule="auto"/>
        <w:rPr>
          <w:lang w:eastAsia="fr-FR"/>
        </w:rPr>
      </w:pPr>
    </w:p>
    <w:p w14:paraId="34194282" w14:textId="77777777" w:rsidR="00380E57" w:rsidRDefault="00380E57" w:rsidP="00FE73AF">
      <w:pPr>
        <w:spacing w:line="259" w:lineRule="auto"/>
        <w:rPr>
          <w:lang w:eastAsia="fr-FR"/>
        </w:rPr>
      </w:pPr>
    </w:p>
    <w:p w14:paraId="481940AE" w14:textId="77777777" w:rsidR="00380E57" w:rsidRDefault="00380E57" w:rsidP="00FE73AF">
      <w:pPr>
        <w:spacing w:line="259" w:lineRule="auto"/>
        <w:rPr>
          <w:lang w:eastAsia="fr-FR"/>
        </w:rPr>
      </w:pPr>
    </w:p>
    <w:p w14:paraId="0BD329AF" w14:textId="77777777" w:rsidR="00380E57" w:rsidRDefault="00380E57" w:rsidP="00FE73AF">
      <w:pPr>
        <w:spacing w:line="259" w:lineRule="auto"/>
        <w:rPr>
          <w:lang w:eastAsia="fr-FR"/>
        </w:rPr>
      </w:pPr>
    </w:p>
    <w:p w14:paraId="1343BC97" w14:textId="77777777" w:rsidR="001A0883" w:rsidRDefault="001A0883" w:rsidP="00FE73AF">
      <w:pPr>
        <w:spacing w:line="259" w:lineRule="auto"/>
        <w:rPr>
          <w:lang w:eastAsia="fr-FR"/>
        </w:rPr>
      </w:pPr>
    </w:p>
    <w:p w14:paraId="0A9430C4" w14:textId="08E733C4" w:rsidR="00A11060" w:rsidRPr="00DB74C3" w:rsidRDefault="002003D8" w:rsidP="003B7476">
      <w:pPr>
        <w:pStyle w:val="TM1"/>
        <w:rPr>
          <w:rFonts w:ascii="Ubuntu-Bold" w:hAnsi="Ubuntu-Bold"/>
          <w:b w:val="0"/>
          <w:noProof/>
          <w:color w:val="222D57"/>
          <w:sz w:val="28"/>
          <w:szCs w:val="28"/>
        </w:rPr>
      </w:pPr>
      <w:r>
        <w:rPr>
          <w:lang w:eastAsia="fr-FR"/>
        </w:rPr>
        <w:lastRenderedPageBreak/>
        <w:t>SOMMAIRE</w:t>
      </w:r>
    </w:p>
    <w:p w14:paraId="227061AF" w14:textId="77777777" w:rsidR="004A75A7" w:rsidRDefault="00DB74C3">
      <w:pPr>
        <w:pStyle w:val="TM1"/>
        <w:tabs>
          <w:tab w:val="left" w:pos="482"/>
          <w:tab w:val="right" w:leader="dot" w:pos="9054"/>
        </w:tabs>
        <w:rPr>
          <w:rFonts w:cstheme="minorBidi"/>
          <w:b w:val="0"/>
          <w:noProof/>
          <w:color w:val="auto"/>
          <w:sz w:val="22"/>
          <w:szCs w:val="22"/>
          <w:lang w:eastAsia="fr-FR"/>
        </w:rPr>
      </w:pPr>
      <w:r>
        <w:rPr>
          <w:rFonts w:ascii="Ubuntu-Light" w:hAnsi="Ubuntu-Light"/>
          <w:b w:val="0"/>
          <w:noProof/>
          <w:color w:val="018B77"/>
        </w:rPr>
        <w:fldChar w:fldCharType="begin"/>
      </w:r>
      <w:r w:rsidRPr="00DB74C3">
        <w:rPr>
          <w:rFonts w:ascii="Ubuntu-Light" w:hAnsi="Ubuntu-Light"/>
          <w:b w:val="0"/>
          <w:noProof/>
          <w:color w:val="018B77"/>
        </w:rPr>
        <w:instrText xml:space="preserve"> TOC \o "1-5" </w:instrText>
      </w:r>
      <w:r>
        <w:rPr>
          <w:rFonts w:ascii="Ubuntu-Light" w:hAnsi="Ubuntu-Light"/>
          <w:b w:val="0"/>
          <w:noProof/>
          <w:color w:val="018B77"/>
        </w:rPr>
        <w:fldChar w:fldCharType="separate"/>
      </w:r>
      <w:r w:rsidR="004A75A7">
        <w:rPr>
          <w:noProof/>
        </w:rPr>
        <w:t>1</w:t>
      </w:r>
      <w:r w:rsidR="004A75A7">
        <w:rPr>
          <w:rFonts w:cstheme="minorBidi"/>
          <w:b w:val="0"/>
          <w:noProof/>
          <w:color w:val="auto"/>
          <w:sz w:val="22"/>
          <w:szCs w:val="22"/>
          <w:lang w:eastAsia="fr-FR"/>
        </w:rPr>
        <w:tab/>
      </w:r>
      <w:r w:rsidR="004A75A7">
        <w:rPr>
          <w:noProof/>
        </w:rPr>
        <w:t>Introduction</w:t>
      </w:r>
      <w:r w:rsidR="004A75A7">
        <w:rPr>
          <w:noProof/>
        </w:rPr>
        <w:tab/>
      </w:r>
      <w:r w:rsidR="004A75A7">
        <w:rPr>
          <w:noProof/>
        </w:rPr>
        <w:fldChar w:fldCharType="begin"/>
      </w:r>
      <w:r w:rsidR="004A75A7">
        <w:rPr>
          <w:noProof/>
        </w:rPr>
        <w:instrText xml:space="preserve"> PAGEREF _Toc70693075 \h </w:instrText>
      </w:r>
      <w:r w:rsidR="004A75A7">
        <w:rPr>
          <w:noProof/>
        </w:rPr>
      </w:r>
      <w:r w:rsidR="004A75A7">
        <w:rPr>
          <w:noProof/>
        </w:rPr>
        <w:fldChar w:fldCharType="separate"/>
      </w:r>
      <w:r w:rsidR="004A75A7">
        <w:rPr>
          <w:noProof/>
        </w:rPr>
        <w:t>4</w:t>
      </w:r>
      <w:r w:rsidR="004A75A7">
        <w:rPr>
          <w:noProof/>
        </w:rPr>
        <w:fldChar w:fldCharType="end"/>
      </w:r>
    </w:p>
    <w:p w14:paraId="4C60342A" w14:textId="77777777" w:rsidR="004A75A7" w:rsidRDefault="004A75A7">
      <w:pPr>
        <w:pStyle w:val="TM2"/>
        <w:rPr>
          <w:rFonts w:cstheme="minorBidi"/>
          <w:b w:val="0"/>
          <w:noProof/>
          <w:color w:val="auto"/>
          <w:sz w:val="22"/>
          <w:lang w:eastAsia="fr-FR"/>
        </w:rPr>
      </w:pPr>
      <w:r>
        <w:rPr>
          <w:noProof/>
        </w:rPr>
        <w:t>1.1</w:t>
      </w:r>
      <w:r>
        <w:rPr>
          <w:rFonts w:cstheme="minorBidi"/>
          <w:b w:val="0"/>
          <w:noProof/>
          <w:color w:val="auto"/>
          <w:sz w:val="22"/>
          <w:lang w:eastAsia="fr-FR"/>
        </w:rPr>
        <w:tab/>
      </w:r>
      <w:r>
        <w:rPr>
          <w:noProof/>
        </w:rPr>
        <w:t>Objectif de l’étude</w:t>
      </w:r>
      <w:r>
        <w:rPr>
          <w:noProof/>
        </w:rPr>
        <w:tab/>
      </w:r>
      <w:r>
        <w:rPr>
          <w:noProof/>
        </w:rPr>
        <w:fldChar w:fldCharType="begin"/>
      </w:r>
      <w:r>
        <w:rPr>
          <w:noProof/>
        </w:rPr>
        <w:instrText xml:space="preserve"> PAGEREF _Toc70693076 \h </w:instrText>
      </w:r>
      <w:r>
        <w:rPr>
          <w:noProof/>
        </w:rPr>
      </w:r>
      <w:r>
        <w:rPr>
          <w:noProof/>
        </w:rPr>
        <w:fldChar w:fldCharType="separate"/>
      </w:r>
      <w:r>
        <w:rPr>
          <w:noProof/>
        </w:rPr>
        <w:t>4</w:t>
      </w:r>
      <w:r>
        <w:rPr>
          <w:noProof/>
        </w:rPr>
        <w:fldChar w:fldCharType="end"/>
      </w:r>
    </w:p>
    <w:p w14:paraId="21BE14F0" w14:textId="77777777" w:rsidR="004A75A7" w:rsidRDefault="004A75A7">
      <w:pPr>
        <w:pStyle w:val="TM2"/>
        <w:rPr>
          <w:rFonts w:cstheme="minorBidi"/>
          <w:b w:val="0"/>
          <w:noProof/>
          <w:color w:val="auto"/>
          <w:sz w:val="22"/>
          <w:lang w:eastAsia="fr-FR"/>
        </w:rPr>
      </w:pPr>
      <w:r>
        <w:rPr>
          <w:noProof/>
        </w:rPr>
        <w:t>1.2</w:t>
      </w:r>
      <w:r>
        <w:rPr>
          <w:rFonts w:cstheme="minorBidi"/>
          <w:b w:val="0"/>
          <w:noProof/>
          <w:color w:val="auto"/>
          <w:sz w:val="22"/>
          <w:lang w:eastAsia="fr-FR"/>
        </w:rPr>
        <w:tab/>
      </w:r>
      <w:r>
        <w:rPr>
          <w:noProof/>
        </w:rPr>
        <w:t>Périmètre de l’étude</w:t>
      </w:r>
      <w:r>
        <w:rPr>
          <w:noProof/>
        </w:rPr>
        <w:tab/>
      </w:r>
      <w:r>
        <w:rPr>
          <w:noProof/>
        </w:rPr>
        <w:fldChar w:fldCharType="begin"/>
      </w:r>
      <w:r>
        <w:rPr>
          <w:noProof/>
        </w:rPr>
        <w:instrText xml:space="preserve"> PAGEREF _Toc70693077 \h </w:instrText>
      </w:r>
      <w:r>
        <w:rPr>
          <w:noProof/>
        </w:rPr>
      </w:r>
      <w:r>
        <w:rPr>
          <w:noProof/>
        </w:rPr>
        <w:fldChar w:fldCharType="separate"/>
      </w:r>
      <w:r>
        <w:rPr>
          <w:noProof/>
        </w:rPr>
        <w:t>4</w:t>
      </w:r>
      <w:r>
        <w:rPr>
          <w:noProof/>
        </w:rPr>
        <w:fldChar w:fldCharType="end"/>
      </w:r>
    </w:p>
    <w:p w14:paraId="14360153" w14:textId="77777777" w:rsidR="004A75A7" w:rsidRDefault="004A75A7">
      <w:pPr>
        <w:pStyle w:val="TM2"/>
        <w:rPr>
          <w:rFonts w:cstheme="minorBidi"/>
          <w:b w:val="0"/>
          <w:noProof/>
          <w:color w:val="auto"/>
          <w:sz w:val="22"/>
          <w:lang w:eastAsia="fr-FR"/>
        </w:rPr>
      </w:pPr>
      <w:r>
        <w:rPr>
          <w:noProof/>
        </w:rPr>
        <w:t>1.3</w:t>
      </w:r>
      <w:r>
        <w:rPr>
          <w:rFonts w:cstheme="minorBidi"/>
          <w:b w:val="0"/>
          <w:noProof/>
          <w:color w:val="auto"/>
          <w:sz w:val="22"/>
          <w:lang w:eastAsia="fr-FR"/>
        </w:rPr>
        <w:tab/>
      </w:r>
      <w:r>
        <w:rPr>
          <w:noProof/>
        </w:rPr>
        <w:t>Méthodologie</w:t>
      </w:r>
      <w:r>
        <w:rPr>
          <w:noProof/>
        </w:rPr>
        <w:tab/>
      </w:r>
      <w:r>
        <w:rPr>
          <w:noProof/>
        </w:rPr>
        <w:fldChar w:fldCharType="begin"/>
      </w:r>
      <w:r>
        <w:rPr>
          <w:noProof/>
        </w:rPr>
        <w:instrText xml:space="preserve"> PAGEREF _Toc70693078 \h </w:instrText>
      </w:r>
      <w:r>
        <w:rPr>
          <w:noProof/>
        </w:rPr>
      </w:r>
      <w:r>
        <w:rPr>
          <w:noProof/>
        </w:rPr>
        <w:fldChar w:fldCharType="separate"/>
      </w:r>
      <w:r>
        <w:rPr>
          <w:noProof/>
        </w:rPr>
        <w:t>5</w:t>
      </w:r>
      <w:r>
        <w:rPr>
          <w:noProof/>
        </w:rPr>
        <w:fldChar w:fldCharType="end"/>
      </w:r>
    </w:p>
    <w:p w14:paraId="76DD8139" w14:textId="77777777" w:rsidR="004A75A7" w:rsidRDefault="004A75A7">
      <w:pPr>
        <w:pStyle w:val="TM2"/>
        <w:rPr>
          <w:rFonts w:cstheme="minorBidi"/>
          <w:b w:val="0"/>
          <w:noProof/>
          <w:color w:val="auto"/>
          <w:sz w:val="22"/>
          <w:lang w:eastAsia="fr-FR"/>
        </w:rPr>
      </w:pPr>
      <w:r>
        <w:rPr>
          <w:noProof/>
        </w:rPr>
        <w:t>1.4</w:t>
      </w:r>
      <w:r>
        <w:rPr>
          <w:rFonts w:cstheme="minorBidi"/>
          <w:b w:val="0"/>
          <w:noProof/>
          <w:color w:val="auto"/>
          <w:sz w:val="22"/>
          <w:lang w:eastAsia="fr-FR"/>
        </w:rPr>
        <w:tab/>
      </w:r>
      <w:r>
        <w:rPr>
          <w:noProof/>
        </w:rPr>
        <w:t>Résultats de la collecte de données</w:t>
      </w:r>
      <w:r>
        <w:rPr>
          <w:noProof/>
        </w:rPr>
        <w:tab/>
      </w:r>
      <w:r>
        <w:rPr>
          <w:noProof/>
        </w:rPr>
        <w:fldChar w:fldCharType="begin"/>
      </w:r>
      <w:r>
        <w:rPr>
          <w:noProof/>
        </w:rPr>
        <w:instrText xml:space="preserve"> PAGEREF _Toc70693079 \h </w:instrText>
      </w:r>
      <w:r>
        <w:rPr>
          <w:noProof/>
        </w:rPr>
      </w:r>
      <w:r>
        <w:rPr>
          <w:noProof/>
        </w:rPr>
        <w:fldChar w:fldCharType="separate"/>
      </w:r>
      <w:r>
        <w:rPr>
          <w:noProof/>
        </w:rPr>
        <w:t>7</w:t>
      </w:r>
      <w:r>
        <w:rPr>
          <w:noProof/>
        </w:rPr>
        <w:fldChar w:fldCharType="end"/>
      </w:r>
    </w:p>
    <w:p w14:paraId="2AB37121" w14:textId="77777777" w:rsidR="004A75A7" w:rsidRDefault="004A75A7">
      <w:pPr>
        <w:pStyle w:val="TM1"/>
        <w:tabs>
          <w:tab w:val="left" w:pos="482"/>
          <w:tab w:val="right" w:leader="dot" w:pos="9054"/>
        </w:tabs>
        <w:rPr>
          <w:rFonts w:cstheme="minorBidi"/>
          <w:b w:val="0"/>
          <w:noProof/>
          <w:color w:val="auto"/>
          <w:sz w:val="22"/>
          <w:szCs w:val="22"/>
          <w:lang w:eastAsia="fr-FR"/>
        </w:rPr>
      </w:pPr>
      <w:r>
        <w:rPr>
          <w:noProof/>
        </w:rPr>
        <w:t>2</w:t>
      </w:r>
      <w:r>
        <w:rPr>
          <w:rFonts w:cstheme="minorBidi"/>
          <w:b w:val="0"/>
          <w:noProof/>
          <w:color w:val="auto"/>
          <w:sz w:val="22"/>
          <w:szCs w:val="22"/>
          <w:lang w:eastAsia="fr-FR"/>
        </w:rPr>
        <w:tab/>
      </w:r>
      <w:r>
        <w:rPr>
          <w:noProof/>
        </w:rPr>
        <w:t>lES SOLUTIONS</w:t>
      </w:r>
      <w:r>
        <w:rPr>
          <w:noProof/>
        </w:rPr>
        <w:tab/>
      </w:r>
      <w:r>
        <w:rPr>
          <w:noProof/>
        </w:rPr>
        <w:fldChar w:fldCharType="begin"/>
      </w:r>
      <w:r>
        <w:rPr>
          <w:noProof/>
        </w:rPr>
        <w:instrText xml:space="preserve"> PAGEREF _Toc70693080 \h </w:instrText>
      </w:r>
      <w:r>
        <w:rPr>
          <w:noProof/>
        </w:rPr>
      </w:r>
      <w:r>
        <w:rPr>
          <w:noProof/>
        </w:rPr>
        <w:fldChar w:fldCharType="separate"/>
      </w:r>
      <w:r>
        <w:rPr>
          <w:noProof/>
        </w:rPr>
        <w:t>8</w:t>
      </w:r>
      <w:r>
        <w:rPr>
          <w:noProof/>
        </w:rPr>
        <w:fldChar w:fldCharType="end"/>
      </w:r>
    </w:p>
    <w:p w14:paraId="4107B78F" w14:textId="77777777" w:rsidR="004A75A7" w:rsidRDefault="004A75A7">
      <w:pPr>
        <w:pStyle w:val="TM2"/>
        <w:rPr>
          <w:rFonts w:cstheme="minorBidi"/>
          <w:b w:val="0"/>
          <w:noProof/>
          <w:color w:val="auto"/>
          <w:sz w:val="22"/>
          <w:lang w:eastAsia="fr-FR"/>
        </w:rPr>
      </w:pPr>
      <w:r>
        <w:rPr>
          <w:noProof/>
        </w:rPr>
        <w:t>2.1</w:t>
      </w:r>
      <w:r>
        <w:rPr>
          <w:rFonts w:cstheme="minorBidi"/>
          <w:b w:val="0"/>
          <w:noProof/>
          <w:color w:val="auto"/>
          <w:sz w:val="22"/>
          <w:lang w:eastAsia="fr-FR"/>
        </w:rPr>
        <w:tab/>
      </w:r>
      <w:r>
        <w:rPr>
          <w:noProof/>
        </w:rPr>
        <w:t>Informer/ communiquer/sensibiliser</w:t>
      </w:r>
      <w:r>
        <w:rPr>
          <w:noProof/>
        </w:rPr>
        <w:tab/>
      </w:r>
      <w:r>
        <w:rPr>
          <w:noProof/>
        </w:rPr>
        <w:fldChar w:fldCharType="begin"/>
      </w:r>
      <w:r>
        <w:rPr>
          <w:noProof/>
        </w:rPr>
        <w:instrText xml:space="preserve"> PAGEREF _Toc70693081 \h </w:instrText>
      </w:r>
      <w:r>
        <w:rPr>
          <w:noProof/>
        </w:rPr>
      </w:r>
      <w:r>
        <w:rPr>
          <w:noProof/>
        </w:rPr>
        <w:fldChar w:fldCharType="separate"/>
      </w:r>
      <w:r>
        <w:rPr>
          <w:noProof/>
        </w:rPr>
        <w:t>8</w:t>
      </w:r>
      <w:r>
        <w:rPr>
          <w:noProof/>
        </w:rPr>
        <w:fldChar w:fldCharType="end"/>
      </w:r>
    </w:p>
    <w:p w14:paraId="6019C81B" w14:textId="77777777" w:rsidR="004A75A7" w:rsidRDefault="004A75A7">
      <w:pPr>
        <w:pStyle w:val="TM3"/>
        <w:rPr>
          <w:rFonts w:cstheme="minorBidi"/>
          <w:noProof/>
          <w:color w:val="auto"/>
          <w:sz w:val="22"/>
          <w:lang w:eastAsia="fr-FR"/>
        </w:rPr>
      </w:pPr>
      <w:r>
        <w:rPr>
          <w:noProof/>
        </w:rPr>
        <w:t>2.1.1</w:t>
      </w:r>
      <w:r>
        <w:rPr>
          <w:rFonts w:cstheme="minorBidi"/>
          <w:noProof/>
          <w:color w:val="auto"/>
          <w:sz w:val="22"/>
          <w:lang w:eastAsia="fr-FR"/>
        </w:rPr>
        <w:tab/>
      </w:r>
      <w:r>
        <w:rPr>
          <w:noProof/>
        </w:rPr>
        <w:t>Campagne d’information</w:t>
      </w:r>
      <w:r>
        <w:rPr>
          <w:noProof/>
        </w:rPr>
        <w:tab/>
      </w:r>
      <w:r>
        <w:rPr>
          <w:noProof/>
        </w:rPr>
        <w:fldChar w:fldCharType="begin"/>
      </w:r>
      <w:r>
        <w:rPr>
          <w:noProof/>
        </w:rPr>
        <w:instrText xml:space="preserve"> PAGEREF _Toc70693082 \h </w:instrText>
      </w:r>
      <w:r>
        <w:rPr>
          <w:noProof/>
        </w:rPr>
      </w:r>
      <w:r>
        <w:rPr>
          <w:noProof/>
        </w:rPr>
        <w:fldChar w:fldCharType="separate"/>
      </w:r>
      <w:r>
        <w:rPr>
          <w:noProof/>
        </w:rPr>
        <w:t>9</w:t>
      </w:r>
      <w:r>
        <w:rPr>
          <w:noProof/>
        </w:rPr>
        <w:fldChar w:fldCharType="end"/>
      </w:r>
    </w:p>
    <w:p w14:paraId="581EA7DF" w14:textId="77777777" w:rsidR="004A75A7" w:rsidRDefault="004A75A7">
      <w:pPr>
        <w:pStyle w:val="TM3"/>
        <w:rPr>
          <w:rFonts w:cstheme="minorBidi"/>
          <w:noProof/>
          <w:color w:val="auto"/>
          <w:sz w:val="22"/>
          <w:lang w:eastAsia="fr-FR"/>
        </w:rPr>
      </w:pPr>
      <w:r>
        <w:rPr>
          <w:noProof/>
        </w:rPr>
        <w:t>2.1.2</w:t>
      </w:r>
      <w:r>
        <w:rPr>
          <w:rFonts w:cstheme="minorBidi"/>
          <w:noProof/>
          <w:color w:val="auto"/>
          <w:sz w:val="22"/>
          <w:lang w:eastAsia="fr-FR"/>
        </w:rPr>
        <w:tab/>
      </w:r>
      <w:r>
        <w:rPr>
          <w:noProof/>
        </w:rPr>
        <w:t>Des outils pour s’informer</w:t>
      </w:r>
      <w:r>
        <w:rPr>
          <w:noProof/>
        </w:rPr>
        <w:tab/>
      </w:r>
      <w:r>
        <w:rPr>
          <w:noProof/>
        </w:rPr>
        <w:fldChar w:fldCharType="begin"/>
      </w:r>
      <w:r>
        <w:rPr>
          <w:noProof/>
        </w:rPr>
        <w:instrText xml:space="preserve"> PAGEREF _Toc70693083 \h </w:instrText>
      </w:r>
      <w:r>
        <w:rPr>
          <w:noProof/>
        </w:rPr>
      </w:r>
      <w:r>
        <w:rPr>
          <w:noProof/>
        </w:rPr>
        <w:fldChar w:fldCharType="separate"/>
      </w:r>
      <w:r>
        <w:rPr>
          <w:noProof/>
        </w:rPr>
        <w:t>9</w:t>
      </w:r>
      <w:r>
        <w:rPr>
          <w:noProof/>
        </w:rPr>
        <w:fldChar w:fldCharType="end"/>
      </w:r>
    </w:p>
    <w:p w14:paraId="2B1AFDB7" w14:textId="77777777" w:rsidR="004A75A7" w:rsidRDefault="004A75A7">
      <w:pPr>
        <w:pStyle w:val="TM3"/>
        <w:rPr>
          <w:rFonts w:cstheme="minorBidi"/>
          <w:noProof/>
          <w:color w:val="auto"/>
          <w:sz w:val="22"/>
          <w:lang w:eastAsia="fr-FR"/>
        </w:rPr>
      </w:pPr>
      <w:r>
        <w:rPr>
          <w:noProof/>
        </w:rPr>
        <w:t>2.1.3</w:t>
      </w:r>
      <w:r>
        <w:rPr>
          <w:rFonts w:cstheme="minorBidi"/>
          <w:noProof/>
          <w:color w:val="auto"/>
          <w:sz w:val="22"/>
          <w:lang w:eastAsia="fr-FR"/>
        </w:rPr>
        <w:tab/>
      </w:r>
      <w:r>
        <w:rPr>
          <w:noProof/>
        </w:rPr>
        <w:t>Campagne de communication</w:t>
      </w:r>
      <w:r>
        <w:rPr>
          <w:noProof/>
        </w:rPr>
        <w:tab/>
      </w:r>
      <w:r>
        <w:rPr>
          <w:noProof/>
        </w:rPr>
        <w:fldChar w:fldCharType="begin"/>
      </w:r>
      <w:r>
        <w:rPr>
          <w:noProof/>
        </w:rPr>
        <w:instrText xml:space="preserve"> PAGEREF _Toc70693084 \h </w:instrText>
      </w:r>
      <w:r>
        <w:rPr>
          <w:noProof/>
        </w:rPr>
      </w:r>
      <w:r>
        <w:rPr>
          <w:noProof/>
        </w:rPr>
        <w:fldChar w:fldCharType="separate"/>
      </w:r>
      <w:r>
        <w:rPr>
          <w:noProof/>
        </w:rPr>
        <w:t>10</w:t>
      </w:r>
      <w:r>
        <w:rPr>
          <w:noProof/>
        </w:rPr>
        <w:fldChar w:fldCharType="end"/>
      </w:r>
    </w:p>
    <w:p w14:paraId="458417F1" w14:textId="77777777" w:rsidR="004A75A7" w:rsidRDefault="004A75A7">
      <w:pPr>
        <w:pStyle w:val="TM3"/>
        <w:rPr>
          <w:rFonts w:cstheme="minorBidi"/>
          <w:noProof/>
          <w:color w:val="auto"/>
          <w:sz w:val="22"/>
          <w:lang w:eastAsia="fr-FR"/>
        </w:rPr>
      </w:pPr>
      <w:r>
        <w:rPr>
          <w:noProof/>
        </w:rPr>
        <w:t>2.1.4</w:t>
      </w:r>
      <w:r>
        <w:rPr>
          <w:rFonts w:cstheme="minorBidi"/>
          <w:noProof/>
          <w:color w:val="auto"/>
          <w:sz w:val="22"/>
          <w:lang w:eastAsia="fr-FR"/>
        </w:rPr>
        <w:tab/>
      </w:r>
      <w:r>
        <w:rPr>
          <w:noProof/>
        </w:rPr>
        <w:t>Campagne de sensibilisation</w:t>
      </w:r>
      <w:r>
        <w:rPr>
          <w:noProof/>
        </w:rPr>
        <w:tab/>
      </w:r>
      <w:r>
        <w:rPr>
          <w:noProof/>
        </w:rPr>
        <w:fldChar w:fldCharType="begin"/>
      </w:r>
      <w:r>
        <w:rPr>
          <w:noProof/>
        </w:rPr>
        <w:instrText xml:space="preserve"> PAGEREF _Toc70693085 \h </w:instrText>
      </w:r>
      <w:r>
        <w:rPr>
          <w:noProof/>
        </w:rPr>
      </w:r>
      <w:r>
        <w:rPr>
          <w:noProof/>
        </w:rPr>
        <w:fldChar w:fldCharType="separate"/>
      </w:r>
      <w:r>
        <w:rPr>
          <w:noProof/>
        </w:rPr>
        <w:t>10</w:t>
      </w:r>
      <w:r>
        <w:rPr>
          <w:noProof/>
        </w:rPr>
        <w:fldChar w:fldCharType="end"/>
      </w:r>
    </w:p>
    <w:p w14:paraId="779756CF" w14:textId="77777777" w:rsidR="004A75A7" w:rsidRDefault="004A75A7">
      <w:pPr>
        <w:pStyle w:val="TM3"/>
        <w:rPr>
          <w:rFonts w:cstheme="minorBidi"/>
          <w:noProof/>
          <w:color w:val="auto"/>
          <w:sz w:val="22"/>
          <w:lang w:eastAsia="fr-FR"/>
        </w:rPr>
      </w:pPr>
      <w:r>
        <w:rPr>
          <w:noProof/>
        </w:rPr>
        <w:t>2.1.5</w:t>
      </w:r>
      <w:r>
        <w:rPr>
          <w:rFonts w:cstheme="minorBidi"/>
          <w:noProof/>
          <w:color w:val="auto"/>
          <w:sz w:val="22"/>
          <w:lang w:eastAsia="fr-FR"/>
        </w:rPr>
        <w:tab/>
      </w:r>
      <w:r>
        <w:rPr>
          <w:noProof/>
        </w:rPr>
        <w:t>Actions ciblées auprès des artisans</w:t>
      </w:r>
      <w:r>
        <w:rPr>
          <w:noProof/>
        </w:rPr>
        <w:tab/>
      </w:r>
      <w:r>
        <w:rPr>
          <w:noProof/>
        </w:rPr>
        <w:fldChar w:fldCharType="begin"/>
      </w:r>
      <w:r>
        <w:rPr>
          <w:noProof/>
        </w:rPr>
        <w:instrText xml:space="preserve"> PAGEREF _Toc70693086 \h </w:instrText>
      </w:r>
      <w:r>
        <w:rPr>
          <w:noProof/>
        </w:rPr>
      </w:r>
      <w:r>
        <w:rPr>
          <w:noProof/>
        </w:rPr>
        <w:fldChar w:fldCharType="separate"/>
      </w:r>
      <w:r>
        <w:rPr>
          <w:noProof/>
        </w:rPr>
        <w:t>11</w:t>
      </w:r>
      <w:r>
        <w:rPr>
          <w:noProof/>
        </w:rPr>
        <w:fldChar w:fldCharType="end"/>
      </w:r>
    </w:p>
    <w:p w14:paraId="03EA3060" w14:textId="77777777" w:rsidR="004A75A7" w:rsidRDefault="004A75A7">
      <w:pPr>
        <w:pStyle w:val="TM2"/>
        <w:rPr>
          <w:rFonts w:cstheme="minorBidi"/>
          <w:b w:val="0"/>
          <w:noProof/>
          <w:color w:val="auto"/>
          <w:sz w:val="22"/>
          <w:lang w:eastAsia="fr-FR"/>
        </w:rPr>
      </w:pPr>
      <w:r>
        <w:rPr>
          <w:noProof/>
        </w:rPr>
        <w:t>2.2</w:t>
      </w:r>
      <w:r>
        <w:rPr>
          <w:rFonts w:cstheme="minorBidi"/>
          <w:b w:val="0"/>
          <w:noProof/>
          <w:color w:val="auto"/>
          <w:sz w:val="22"/>
          <w:lang w:eastAsia="fr-FR"/>
        </w:rPr>
        <w:tab/>
      </w:r>
      <w:r>
        <w:rPr>
          <w:noProof/>
        </w:rPr>
        <w:t>Eduquer/former</w:t>
      </w:r>
      <w:r>
        <w:rPr>
          <w:noProof/>
        </w:rPr>
        <w:tab/>
      </w:r>
      <w:r>
        <w:rPr>
          <w:noProof/>
        </w:rPr>
        <w:fldChar w:fldCharType="begin"/>
      </w:r>
      <w:r>
        <w:rPr>
          <w:noProof/>
        </w:rPr>
        <w:instrText xml:space="preserve"> PAGEREF _Toc70693087 \h </w:instrText>
      </w:r>
      <w:r>
        <w:rPr>
          <w:noProof/>
        </w:rPr>
      </w:r>
      <w:r>
        <w:rPr>
          <w:noProof/>
        </w:rPr>
        <w:fldChar w:fldCharType="separate"/>
      </w:r>
      <w:r>
        <w:rPr>
          <w:noProof/>
        </w:rPr>
        <w:t>12</w:t>
      </w:r>
      <w:r>
        <w:rPr>
          <w:noProof/>
        </w:rPr>
        <w:fldChar w:fldCharType="end"/>
      </w:r>
    </w:p>
    <w:p w14:paraId="4A4E7903" w14:textId="77777777" w:rsidR="004A75A7" w:rsidRDefault="004A75A7">
      <w:pPr>
        <w:pStyle w:val="TM3"/>
        <w:rPr>
          <w:rFonts w:cstheme="minorBidi"/>
          <w:noProof/>
          <w:color w:val="auto"/>
          <w:sz w:val="22"/>
          <w:lang w:eastAsia="fr-FR"/>
        </w:rPr>
      </w:pPr>
      <w:r>
        <w:rPr>
          <w:noProof/>
        </w:rPr>
        <w:t>2.2.1</w:t>
      </w:r>
      <w:r>
        <w:rPr>
          <w:rFonts w:cstheme="minorBidi"/>
          <w:noProof/>
          <w:color w:val="auto"/>
          <w:sz w:val="22"/>
          <w:lang w:eastAsia="fr-FR"/>
        </w:rPr>
        <w:tab/>
      </w:r>
      <w:r>
        <w:rPr>
          <w:noProof/>
        </w:rPr>
        <w:t>Former les professionnels</w:t>
      </w:r>
      <w:r>
        <w:rPr>
          <w:noProof/>
        </w:rPr>
        <w:tab/>
      </w:r>
      <w:r>
        <w:rPr>
          <w:noProof/>
        </w:rPr>
        <w:fldChar w:fldCharType="begin"/>
      </w:r>
      <w:r>
        <w:rPr>
          <w:noProof/>
        </w:rPr>
        <w:instrText xml:space="preserve"> PAGEREF _Toc70693088 \h </w:instrText>
      </w:r>
      <w:r>
        <w:rPr>
          <w:noProof/>
        </w:rPr>
      </w:r>
      <w:r>
        <w:rPr>
          <w:noProof/>
        </w:rPr>
        <w:fldChar w:fldCharType="separate"/>
      </w:r>
      <w:r>
        <w:rPr>
          <w:noProof/>
        </w:rPr>
        <w:t>12</w:t>
      </w:r>
      <w:r>
        <w:rPr>
          <w:noProof/>
        </w:rPr>
        <w:fldChar w:fldCharType="end"/>
      </w:r>
    </w:p>
    <w:p w14:paraId="3F855363" w14:textId="77777777" w:rsidR="004A75A7" w:rsidRDefault="004A75A7">
      <w:pPr>
        <w:pStyle w:val="TM3"/>
        <w:rPr>
          <w:rFonts w:cstheme="minorBidi"/>
          <w:noProof/>
          <w:color w:val="auto"/>
          <w:sz w:val="22"/>
          <w:lang w:eastAsia="fr-FR"/>
        </w:rPr>
      </w:pPr>
      <w:r>
        <w:rPr>
          <w:noProof/>
        </w:rPr>
        <w:t>2.2.2</w:t>
      </w:r>
      <w:r>
        <w:rPr>
          <w:rFonts w:cstheme="minorBidi"/>
          <w:noProof/>
          <w:color w:val="auto"/>
          <w:sz w:val="22"/>
          <w:lang w:eastAsia="fr-FR"/>
        </w:rPr>
        <w:tab/>
      </w:r>
      <w:r>
        <w:rPr>
          <w:noProof/>
        </w:rPr>
        <w:t>Eduquer les citoyens</w:t>
      </w:r>
      <w:r>
        <w:rPr>
          <w:noProof/>
        </w:rPr>
        <w:tab/>
      </w:r>
      <w:r>
        <w:rPr>
          <w:noProof/>
        </w:rPr>
        <w:fldChar w:fldCharType="begin"/>
      </w:r>
      <w:r>
        <w:rPr>
          <w:noProof/>
        </w:rPr>
        <w:instrText xml:space="preserve"> PAGEREF _Toc70693089 \h </w:instrText>
      </w:r>
      <w:r>
        <w:rPr>
          <w:noProof/>
        </w:rPr>
      </w:r>
      <w:r>
        <w:rPr>
          <w:noProof/>
        </w:rPr>
        <w:fldChar w:fldCharType="separate"/>
      </w:r>
      <w:r>
        <w:rPr>
          <w:noProof/>
        </w:rPr>
        <w:t>14</w:t>
      </w:r>
      <w:r>
        <w:rPr>
          <w:noProof/>
        </w:rPr>
        <w:fldChar w:fldCharType="end"/>
      </w:r>
    </w:p>
    <w:p w14:paraId="78DCDAFF" w14:textId="77777777" w:rsidR="004A75A7" w:rsidRDefault="004A75A7">
      <w:pPr>
        <w:pStyle w:val="TM2"/>
        <w:rPr>
          <w:rFonts w:cstheme="minorBidi"/>
          <w:b w:val="0"/>
          <w:noProof/>
          <w:color w:val="auto"/>
          <w:sz w:val="22"/>
          <w:lang w:eastAsia="fr-FR"/>
        </w:rPr>
      </w:pPr>
      <w:r>
        <w:rPr>
          <w:noProof/>
        </w:rPr>
        <w:t>2.3</w:t>
      </w:r>
      <w:r>
        <w:rPr>
          <w:rFonts w:cstheme="minorBidi"/>
          <w:b w:val="0"/>
          <w:noProof/>
          <w:color w:val="auto"/>
          <w:sz w:val="22"/>
          <w:lang w:eastAsia="fr-FR"/>
        </w:rPr>
        <w:tab/>
      </w:r>
      <w:r>
        <w:rPr>
          <w:noProof/>
        </w:rPr>
        <w:t>Recycler/réutiliser</w:t>
      </w:r>
      <w:r>
        <w:rPr>
          <w:noProof/>
        </w:rPr>
        <w:tab/>
      </w:r>
      <w:r>
        <w:rPr>
          <w:noProof/>
        </w:rPr>
        <w:fldChar w:fldCharType="begin"/>
      </w:r>
      <w:r>
        <w:rPr>
          <w:noProof/>
        </w:rPr>
        <w:instrText xml:space="preserve"> PAGEREF _Toc70693090 \h </w:instrText>
      </w:r>
      <w:r>
        <w:rPr>
          <w:noProof/>
        </w:rPr>
      </w:r>
      <w:r>
        <w:rPr>
          <w:noProof/>
        </w:rPr>
        <w:fldChar w:fldCharType="separate"/>
      </w:r>
      <w:r>
        <w:rPr>
          <w:noProof/>
        </w:rPr>
        <w:t>14</w:t>
      </w:r>
      <w:r>
        <w:rPr>
          <w:noProof/>
        </w:rPr>
        <w:fldChar w:fldCharType="end"/>
      </w:r>
    </w:p>
    <w:p w14:paraId="4BCA6744" w14:textId="77777777" w:rsidR="004A75A7" w:rsidRDefault="004A75A7">
      <w:pPr>
        <w:pStyle w:val="TM2"/>
        <w:rPr>
          <w:rFonts w:cstheme="minorBidi"/>
          <w:b w:val="0"/>
          <w:noProof/>
          <w:color w:val="auto"/>
          <w:sz w:val="22"/>
          <w:lang w:eastAsia="fr-FR"/>
        </w:rPr>
      </w:pPr>
      <w:r>
        <w:rPr>
          <w:noProof/>
        </w:rPr>
        <w:t>2.4</w:t>
      </w:r>
      <w:r>
        <w:rPr>
          <w:rFonts w:cstheme="minorBidi"/>
          <w:b w:val="0"/>
          <w:noProof/>
          <w:color w:val="auto"/>
          <w:sz w:val="22"/>
          <w:lang w:eastAsia="fr-FR"/>
        </w:rPr>
        <w:tab/>
      </w:r>
      <w:r>
        <w:rPr>
          <w:noProof/>
        </w:rPr>
        <w:t>Substituer</w:t>
      </w:r>
      <w:r>
        <w:rPr>
          <w:noProof/>
        </w:rPr>
        <w:tab/>
      </w:r>
      <w:r>
        <w:rPr>
          <w:noProof/>
        </w:rPr>
        <w:fldChar w:fldCharType="begin"/>
      </w:r>
      <w:r>
        <w:rPr>
          <w:noProof/>
        </w:rPr>
        <w:instrText xml:space="preserve"> PAGEREF _Toc70693091 \h </w:instrText>
      </w:r>
      <w:r>
        <w:rPr>
          <w:noProof/>
        </w:rPr>
      </w:r>
      <w:r>
        <w:rPr>
          <w:noProof/>
        </w:rPr>
        <w:fldChar w:fldCharType="separate"/>
      </w:r>
      <w:r>
        <w:rPr>
          <w:noProof/>
        </w:rPr>
        <w:t>15</w:t>
      </w:r>
      <w:r>
        <w:rPr>
          <w:noProof/>
        </w:rPr>
        <w:fldChar w:fldCharType="end"/>
      </w:r>
    </w:p>
    <w:p w14:paraId="2EE874A5" w14:textId="77777777" w:rsidR="004A75A7" w:rsidRDefault="004A75A7">
      <w:pPr>
        <w:pStyle w:val="TM3"/>
        <w:rPr>
          <w:rFonts w:cstheme="minorBidi"/>
          <w:noProof/>
          <w:color w:val="auto"/>
          <w:sz w:val="22"/>
          <w:lang w:eastAsia="fr-FR"/>
        </w:rPr>
      </w:pPr>
      <w:r>
        <w:rPr>
          <w:noProof/>
        </w:rPr>
        <w:t>2.4.1</w:t>
      </w:r>
      <w:r>
        <w:rPr>
          <w:rFonts w:cstheme="minorBidi"/>
          <w:noProof/>
          <w:color w:val="auto"/>
          <w:sz w:val="22"/>
          <w:lang w:eastAsia="fr-FR"/>
        </w:rPr>
        <w:tab/>
      </w:r>
      <w:r>
        <w:rPr>
          <w:noProof/>
        </w:rPr>
        <w:t>Substituer</w:t>
      </w:r>
      <w:r>
        <w:rPr>
          <w:noProof/>
        </w:rPr>
        <w:tab/>
      </w:r>
      <w:r>
        <w:rPr>
          <w:noProof/>
        </w:rPr>
        <w:fldChar w:fldCharType="begin"/>
      </w:r>
      <w:r>
        <w:rPr>
          <w:noProof/>
        </w:rPr>
        <w:instrText xml:space="preserve"> PAGEREF _Toc70693092 \h </w:instrText>
      </w:r>
      <w:r>
        <w:rPr>
          <w:noProof/>
        </w:rPr>
      </w:r>
      <w:r>
        <w:rPr>
          <w:noProof/>
        </w:rPr>
        <w:fldChar w:fldCharType="separate"/>
      </w:r>
      <w:r>
        <w:rPr>
          <w:noProof/>
        </w:rPr>
        <w:t>15</w:t>
      </w:r>
      <w:r>
        <w:rPr>
          <w:noProof/>
        </w:rPr>
        <w:fldChar w:fldCharType="end"/>
      </w:r>
    </w:p>
    <w:p w14:paraId="26CFA8B9" w14:textId="77777777" w:rsidR="004A75A7" w:rsidRDefault="004A75A7">
      <w:pPr>
        <w:pStyle w:val="TM3"/>
        <w:rPr>
          <w:rFonts w:cstheme="minorBidi"/>
          <w:noProof/>
          <w:color w:val="auto"/>
          <w:sz w:val="22"/>
          <w:lang w:eastAsia="fr-FR"/>
        </w:rPr>
      </w:pPr>
      <w:r>
        <w:rPr>
          <w:noProof/>
        </w:rPr>
        <w:t>2.4.2</w:t>
      </w:r>
      <w:r>
        <w:rPr>
          <w:rFonts w:cstheme="minorBidi"/>
          <w:noProof/>
          <w:color w:val="auto"/>
          <w:sz w:val="22"/>
          <w:lang w:eastAsia="fr-FR"/>
        </w:rPr>
        <w:tab/>
      </w:r>
      <w:r>
        <w:rPr>
          <w:noProof/>
        </w:rPr>
        <w:t>Eviter la pollution des rejets</w:t>
      </w:r>
      <w:r>
        <w:rPr>
          <w:noProof/>
        </w:rPr>
        <w:tab/>
      </w:r>
      <w:r>
        <w:rPr>
          <w:noProof/>
        </w:rPr>
        <w:fldChar w:fldCharType="begin"/>
      </w:r>
      <w:r>
        <w:rPr>
          <w:noProof/>
        </w:rPr>
        <w:instrText xml:space="preserve"> PAGEREF _Toc70693093 \h </w:instrText>
      </w:r>
      <w:r>
        <w:rPr>
          <w:noProof/>
        </w:rPr>
      </w:r>
      <w:r>
        <w:rPr>
          <w:noProof/>
        </w:rPr>
        <w:fldChar w:fldCharType="separate"/>
      </w:r>
      <w:r>
        <w:rPr>
          <w:noProof/>
        </w:rPr>
        <w:t>17</w:t>
      </w:r>
      <w:r>
        <w:rPr>
          <w:noProof/>
        </w:rPr>
        <w:fldChar w:fldCharType="end"/>
      </w:r>
    </w:p>
    <w:p w14:paraId="07887F54" w14:textId="77777777" w:rsidR="004A75A7" w:rsidRDefault="004A75A7">
      <w:pPr>
        <w:pStyle w:val="TM2"/>
        <w:rPr>
          <w:rFonts w:cstheme="minorBidi"/>
          <w:b w:val="0"/>
          <w:noProof/>
          <w:color w:val="auto"/>
          <w:sz w:val="22"/>
          <w:lang w:eastAsia="fr-FR"/>
        </w:rPr>
      </w:pPr>
      <w:r>
        <w:rPr>
          <w:noProof/>
        </w:rPr>
        <w:t>2.5</w:t>
      </w:r>
      <w:r>
        <w:rPr>
          <w:rFonts w:cstheme="minorBidi"/>
          <w:b w:val="0"/>
          <w:noProof/>
          <w:color w:val="auto"/>
          <w:sz w:val="22"/>
          <w:lang w:eastAsia="fr-FR"/>
        </w:rPr>
        <w:tab/>
      </w:r>
      <w:r>
        <w:rPr>
          <w:noProof/>
        </w:rPr>
        <w:t>Mieux connaître</w:t>
      </w:r>
      <w:r>
        <w:rPr>
          <w:noProof/>
        </w:rPr>
        <w:tab/>
      </w:r>
      <w:r>
        <w:rPr>
          <w:noProof/>
        </w:rPr>
        <w:fldChar w:fldCharType="begin"/>
      </w:r>
      <w:r>
        <w:rPr>
          <w:noProof/>
        </w:rPr>
        <w:instrText xml:space="preserve"> PAGEREF _Toc70693094 \h </w:instrText>
      </w:r>
      <w:r>
        <w:rPr>
          <w:noProof/>
        </w:rPr>
      </w:r>
      <w:r>
        <w:rPr>
          <w:noProof/>
        </w:rPr>
        <w:fldChar w:fldCharType="separate"/>
      </w:r>
      <w:r>
        <w:rPr>
          <w:noProof/>
        </w:rPr>
        <w:t>17</w:t>
      </w:r>
      <w:r>
        <w:rPr>
          <w:noProof/>
        </w:rPr>
        <w:fldChar w:fldCharType="end"/>
      </w:r>
    </w:p>
    <w:p w14:paraId="1A895CE2" w14:textId="77777777" w:rsidR="004A75A7" w:rsidRDefault="004A75A7">
      <w:pPr>
        <w:pStyle w:val="TM2"/>
        <w:rPr>
          <w:rFonts w:cstheme="minorBidi"/>
          <w:b w:val="0"/>
          <w:noProof/>
          <w:color w:val="auto"/>
          <w:sz w:val="22"/>
          <w:lang w:eastAsia="fr-FR"/>
        </w:rPr>
      </w:pPr>
      <w:r>
        <w:rPr>
          <w:noProof/>
        </w:rPr>
        <w:t>2.6</w:t>
      </w:r>
      <w:r>
        <w:rPr>
          <w:rFonts w:cstheme="minorBidi"/>
          <w:b w:val="0"/>
          <w:noProof/>
          <w:color w:val="auto"/>
          <w:sz w:val="22"/>
          <w:lang w:eastAsia="fr-FR"/>
        </w:rPr>
        <w:tab/>
      </w:r>
      <w:r>
        <w:rPr>
          <w:noProof/>
        </w:rPr>
        <w:t>Améliorer les pratiques</w:t>
      </w:r>
      <w:r>
        <w:rPr>
          <w:noProof/>
        </w:rPr>
        <w:tab/>
      </w:r>
      <w:r>
        <w:rPr>
          <w:noProof/>
        </w:rPr>
        <w:fldChar w:fldCharType="begin"/>
      </w:r>
      <w:r>
        <w:rPr>
          <w:noProof/>
        </w:rPr>
        <w:instrText xml:space="preserve"> PAGEREF _Toc70693095 \h </w:instrText>
      </w:r>
      <w:r>
        <w:rPr>
          <w:noProof/>
        </w:rPr>
      </w:r>
      <w:r>
        <w:rPr>
          <w:noProof/>
        </w:rPr>
        <w:fldChar w:fldCharType="separate"/>
      </w:r>
      <w:r>
        <w:rPr>
          <w:noProof/>
        </w:rPr>
        <w:t>19</w:t>
      </w:r>
      <w:r>
        <w:rPr>
          <w:noProof/>
        </w:rPr>
        <w:fldChar w:fldCharType="end"/>
      </w:r>
    </w:p>
    <w:p w14:paraId="22BD19C1" w14:textId="77777777" w:rsidR="004A75A7" w:rsidRDefault="004A75A7">
      <w:pPr>
        <w:pStyle w:val="TM3"/>
        <w:rPr>
          <w:rFonts w:cstheme="minorBidi"/>
          <w:noProof/>
          <w:color w:val="auto"/>
          <w:sz w:val="22"/>
          <w:lang w:eastAsia="fr-FR"/>
        </w:rPr>
      </w:pPr>
      <w:r>
        <w:rPr>
          <w:noProof/>
        </w:rPr>
        <w:t>2.6.1</w:t>
      </w:r>
      <w:r>
        <w:rPr>
          <w:rFonts w:cstheme="minorBidi"/>
          <w:noProof/>
          <w:color w:val="auto"/>
          <w:sz w:val="22"/>
          <w:lang w:eastAsia="fr-FR"/>
        </w:rPr>
        <w:tab/>
      </w:r>
      <w:r>
        <w:rPr>
          <w:noProof/>
        </w:rPr>
        <w:t>Le concept des produits eco-friendly : du produit au changement de pratique</w:t>
      </w:r>
      <w:r>
        <w:rPr>
          <w:noProof/>
        </w:rPr>
        <w:tab/>
      </w:r>
      <w:r>
        <w:rPr>
          <w:noProof/>
        </w:rPr>
        <w:fldChar w:fldCharType="begin"/>
      </w:r>
      <w:r>
        <w:rPr>
          <w:noProof/>
        </w:rPr>
        <w:instrText xml:space="preserve"> PAGEREF _Toc70693096 \h </w:instrText>
      </w:r>
      <w:r>
        <w:rPr>
          <w:noProof/>
        </w:rPr>
      </w:r>
      <w:r>
        <w:rPr>
          <w:noProof/>
        </w:rPr>
        <w:fldChar w:fldCharType="separate"/>
      </w:r>
      <w:r>
        <w:rPr>
          <w:noProof/>
        </w:rPr>
        <w:t>19</w:t>
      </w:r>
      <w:r>
        <w:rPr>
          <w:noProof/>
        </w:rPr>
        <w:fldChar w:fldCharType="end"/>
      </w:r>
    </w:p>
    <w:p w14:paraId="4B91B7D0" w14:textId="77777777" w:rsidR="004A75A7" w:rsidRDefault="004A75A7">
      <w:pPr>
        <w:pStyle w:val="TM3"/>
        <w:rPr>
          <w:rFonts w:cstheme="minorBidi"/>
          <w:noProof/>
          <w:color w:val="auto"/>
          <w:sz w:val="22"/>
          <w:lang w:eastAsia="fr-FR"/>
        </w:rPr>
      </w:pPr>
      <w:r>
        <w:rPr>
          <w:noProof/>
        </w:rPr>
        <w:t>2.6.2</w:t>
      </w:r>
      <w:r>
        <w:rPr>
          <w:rFonts w:cstheme="minorBidi"/>
          <w:noProof/>
          <w:color w:val="auto"/>
          <w:sz w:val="22"/>
          <w:lang w:eastAsia="fr-FR"/>
        </w:rPr>
        <w:tab/>
      </w:r>
      <w:r>
        <w:rPr>
          <w:noProof/>
        </w:rPr>
        <w:t>Des ateliers pour les citoyens</w:t>
      </w:r>
      <w:r>
        <w:rPr>
          <w:noProof/>
        </w:rPr>
        <w:tab/>
      </w:r>
      <w:r>
        <w:rPr>
          <w:noProof/>
        </w:rPr>
        <w:fldChar w:fldCharType="begin"/>
      </w:r>
      <w:r>
        <w:rPr>
          <w:noProof/>
        </w:rPr>
        <w:instrText xml:space="preserve"> PAGEREF _Toc70693097 \h </w:instrText>
      </w:r>
      <w:r>
        <w:rPr>
          <w:noProof/>
        </w:rPr>
      </w:r>
      <w:r>
        <w:rPr>
          <w:noProof/>
        </w:rPr>
        <w:fldChar w:fldCharType="separate"/>
      </w:r>
      <w:r>
        <w:rPr>
          <w:noProof/>
        </w:rPr>
        <w:t>20</w:t>
      </w:r>
      <w:r>
        <w:rPr>
          <w:noProof/>
        </w:rPr>
        <w:fldChar w:fldCharType="end"/>
      </w:r>
    </w:p>
    <w:p w14:paraId="304570F8" w14:textId="77777777" w:rsidR="004A75A7" w:rsidRDefault="004A75A7">
      <w:pPr>
        <w:pStyle w:val="TM3"/>
        <w:rPr>
          <w:rFonts w:cstheme="minorBidi"/>
          <w:noProof/>
          <w:color w:val="auto"/>
          <w:sz w:val="22"/>
          <w:lang w:eastAsia="fr-FR"/>
        </w:rPr>
      </w:pPr>
      <w:r>
        <w:rPr>
          <w:noProof/>
        </w:rPr>
        <w:t>2.6.3</w:t>
      </w:r>
      <w:r>
        <w:rPr>
          <w:rFonts w:cstheme="minorBidi"/>
          <w:noProof/>
          <w:color w:val="auto"/>
          <w:sz w:val="22"/>
          <w:lang w:eastAsia="fr-FR"/>
        </w:rPr>
        <w:tab/>
      </w:r>
      <w:r>
        <w:rPr>
          <w:noProof/>
        </w:rPr>
        <w:t>Certification ou labellisation</w:t>
      </w:r>
      <w:r>
        <w:rPr>
          <w:noProof/>
        </w:rPr>
        <w:tab/>
      </w:r>
      <w:r>
        <w:rPr>
          <w:noProof/>
        </w:rPr>
        <w:fldChar w:fldCharType="begin"/>
      </w:r>
      <w:r>
        <w:rPr>
          <w:noProof/>
        </w:rPr>
        <w:instrText xml:space="preserve"> PAGEREF _Toc70693098 \h </w:instrText>
      </w:r>
      <w:r>
        <w:rPr>
          <w:noProof/>
        </w:rPr>
      </w:r>
      <w:r>
        <w:rPr>
          <w:noProof/>
        </w:rPr>
        <w:fldChar w:fldCharType="separate"/>
      </w:r>
      <w:r>
        <w:rPr>
          <w:noProof/>
        </w:rPr>
        <w:t>20</w:t>
      </w:r>
      <w:r>
        <w:rPr>
          <w:noProof/>
        </w:rPr>
        <w:fldChar w:fldCharType="end"/>
      </w:r>
    </w:p>
    <w:p w14:paraId="730B9BBA" w14:textId="77777777" w:rsidR="004A75A7" w:rsidRDefault="004A75A7">
      <w:pPr>
        <w:pStyle w:val="TM3"/>
        <w:rPr>
          <w:rFonts w:cstheme="minorBidi"/>
          <w:noProof/>
          <w:color w:val="auto"/>
          <w:sz w:val="22"/>
          <w:lang w:eastAsia="fr-FR"/>
        </w:rPr>
      </w:pPr>
      <w:r>
        <w:rPr>
          <w:noProof/>
        </w:rPr>
        <w:t>2.6.4</w:t>
      </w:r>
      <w:r>
        <w:rPr>
          <w:rFonts w:cstheme="minorBidi"/>
          <w:noProof/>
          <w:color w:val="auto"/>
          <w:sz w:val="22"/>
          <w:lang w:eastAsia="fr-FR"/>
        </w:rPr>
        <w:tab/>
      </w:r>
      <w:r>
        <w:rPr>
          <w:noProof/>
        </w:rPr>
        <w:t>Modifier les pratiques</w:t>
      </w:r>
      <w:r>
        <w:rPr>
          <w:noProof/>
        </w:rPr>
        <w:tab/>
      </w:r>
      <w:r>
        <w:rPr>
          <w:noProof/>
        </w:rPr>
        <w:fldChar w:fldCharType="begin"/>
      </w:r>
      <w:r>
        <w:rPr>
          <w:noProof/>
        </w:rPr>
        <w:instrText xml:space="preserve"> PAGEREF _Toc70693099 \h </w:instrText>
      </w:r>
      <w:r>
        <w:rPr>
          <w:noProof/>
        </w:rPr>
      </w:r>
      <w:r>
        <w:rPr>
          <w:noProof/>
        </w:rPr>
        <w:fldChar w:fldCharType="separate"/>
      </w:r>
      <w:r>
        <w:rPr>
          <w:noProof/>
        </w:rPr>
        <w:t>21</w:t>
      </w:r>
      <w:r>
        <w:rPr>
          <w:noProof/>
        </w:rPr>
        <w:fldChar w:fldCharType="end"/>
      </w:r>
    </w:p>
    <w:p w14:paraId="1F623345" w14:textId="77777777" w:rsidR="004A75A7" w:rsidRDefault="004A75A7">
      <w:pPr>
        <w:pStyle w:val="TM2"/>
        <w:rPr>
          <w:rFonts w:cstheme="minorBidi"/>
          <w:b w:val="0"/>
          <w:noProof/>
          <w:color w:val="auto"/>
          <w:sz w:val="22"/>
          <w:lang w:eastAsia="fr-FR"/>
        </w:rPr>
      </w:pPr>
      <w:r>
        <w:rPr>
          <w:noProof/>
        </w:rPr>
        <w:t>2.7</w:t>
      </w:r>
      <w:r>
        <w:rPr>
          <w:rFonts w:cstheme="minorBidi"/>
          <w:b w:val="0"/>
          <w:noProof/>
          <w:color w:val="auto"/>
          <w:sz w:val="22"/>
          <w:lang w:eastAsia="fr-FR"/>
        </w:rPr>
        <w:tab/>
      </w:r>
      <w:r>
        <w:rPr>
          <w:noProof/>
        </w:rPr>
        <w:t>Développer les mesures réglementaires/légiférer</w:t>
      </w:r>
      <w:r>
        <w:rPr>
          <w:noProof/>
        </w:rPr>
        <w:tab/>
      </w:r>
      <w:r>
        <w:rPr>
          <w:noProof/>
        </w:rPr>
        <w:fldChar w:fldCharType="begin"/>
      </w:r>
      <w:r>
        <w:rPr>
          <w:noProof/>
        </w:rPr>
        <w:instrText xml:space="preserve"> PAGEREF _Toc70693100 \h </w:instrText>
      </w:r>
      <w:r>
        <w:rPr>
          <w:noProof/>
        </w:rPr>
      </w:r>
      <w:r>
        <w:rPr>
          <w:noProof/>
        </w:rPr>
        <w:fldChar w:fldCharType="separate"/>
      </w:r>
      <w:r>
        <w:rPr>
          <w:noProof/>
        </w:rPr>
        <w:t>22</w:t>
      </w:r>
      <w:r>
        <w:rPr>
          <w:noProof/>
        </w:rPr>
        <w:fldChar w:fldCharType="end"/>
      </w:r>
    </w:p>
    <w:p w14:paraId="1555ABEB" w14:textId="77777777" w:rsidR="004A75A7" w:rsidRDefault="004A75A7">
      <w:pPr>
        <w:pStyle w:val="TM2"/>
        <w:rPr>
          <w:rFonts w:cstheme="minorBidi"/>
          <w:b w:val="0"/>
          <w:noProof/>
          <w:color w:val="auto"/>
          <w:sz w:val="22"/>
          <w:lang w:eastAsia="fr-FR"/>
        </w:rPr>
      </w:pPr>
      <w:r>
        <w:rPr>
          <w:noProof/>
        </w:rPr>
        <w:t>2.8</w:t>
      </w:r>
      <w:r>
        <w:rPr>
          <w:rFonts w:cstheme="minorBidi"/>
          <w:b w:val="0"/>
          <w:noProof/>
          <w:color w:val="auto"/>
          <w:sz w:val="22"/>
          <w:lang w:eastAsia="fr-FR"/>
        </w:rPr>
        <w:tab/>
      </w:r>
      <w:r>
        <w:rPr>
          <w:noProof/>
        </w:rPr>
        <w:t>Traiter et éliminer</w:t>
      </w:r>
      <w:r>
        <w:rPr>
          <w:noProof/>
        </w:rPr>
        <w:tab/>
      </w:r>
      <w:r>
        <w:rPr>
          <w:noProof/>
        </w:rPr>
        <w:fldChar w:fldCharType="begin"/>
      </w:r>
      <w:r>
        <w:rPr>
          <w:noProof/>
        </w:rPr>
        <w:instrText xml:space="preserve"> PAGEREF _Toc70693101 \h </w:instrText>
      </w:r>
      <w:r>
        <w:rPr>
          <w:noProof/>
        </w:rPr>
      </w:r>
      <w:r>
        <w:rPr>
          <w:noProof/>
        </w:rPr>
        <w:fldChar w:fldCharType="separate"/>
      </w:r>
      <w:r>
        <w:rPr>
          <w:noProof/>
        </w:rPr>
        <w:t>23</w:t>
      </w:r>
      <w:r>
        <w:rPr>
          <w:noProof/>
        </w:rPr>
        <w:fldChar w:fldCharType="end"/>
      </w:r>
    </w:p>
    <w:p w14:paraId="12B125A6" w14:textId="77777777" w:rsidR="004A75A7" w:rsidRDefault="004A75A7">
      <w:pPr>
        <w:pStyle w:val="TM2"/>
        <w:rPr>
          <w:rFonts w:cstheme="minorBidi"/>
          <w:b w:val="0"/>
          <w:noProof/>
          <w:color w:val="auto"/>
          <w:sz w:val="22"/>
          <w:lang w:eastAsia="fr-FR"/>
        </w:rPr>
      </w:pPr>
      <w:r>
        <w:rPr>
          <w:noProof/>
        </w:rPr>
        <w:t>2.9</w:t>
      </w:r>
      <w:r>
        <w:rPr>
          <w:rFonts w:cstheme="minorBidi"/>
          <w:b w:val="0"/>
          <w:noProof/>
          <w:color w:val="auto"/>
          <w:sz w:val="22"/>
          <w:lang w:eastAsia="fr-FR"/>
        </w:rPr>
        <w:tab/>
      </w:r>
      <w:r>
        <w:rPr>
          <w:noProof/>
        </w:rPr>
        <w:t>Financer</w:t>
      </w:r>
      <w:r>
        <w:rPr>
          <w:noProof/>
        </w:rPr>
        <w:tab/>
      </w:r>
      <w:r>
        <w:rPr>
          <w:noProof/>
        </w:rPr>
        <w:fldChar w:fldCharType="begin"/>
      </w:r>
      <w:r>
        <w:rPr>
          <w:noProof/>
        </w:rPr>
        <w:instrText xml:space="preserve"> PAGEREF _Toc70693102 \h </w:instrText>
      </w:r>
      <w:r>
        <w:rPr>
          <w:noProof/>
        </w:rPr>
      </w:r>
      <w:r>
        <w:rPr>
          <w:noProof/>
        </w:rPr>
        <w:fldChar w:fldCharType="separate"/>
      </w:r>
      <w:r>
        <w:rPr>
          <w:noProof/>
        </w:rPr>
        <w:t>23</w:t>
      </w:r>
      <w:r>
        <w:rPr>
          <w:noProof/>
        </w:rPr>
        <w:fldChar w:fldCharType="end"/>
      </w:r>
    </w:p>
    <w:p w14:paraId="30FE0B86" w14:textId="77777777" w:rsidR="004A75A7" w:rsidRDefault="004A75A7">
      <w:pPr>
        <w:pStyle w:val="TM2"/>
        <w:rPr>
          <w:rFonts w:cstheme="minorBidi"/>
          <w:b w:val="0"/>
          <w:noProof/>
          <w:color w:val="auto"/>
          <w:sz w:val="22"/>
          <w:lang w:eastAsia="fr-FR"/>
        </w:rPr>
      </w:pPr>
      <w:r>
        <w:rPr>
          <w:noProof/>
        </w:rPr>
        <w:t>2.10</w:t>
      </w:r>
      <w:r>
        <w:rPr>
          <w:rFonts w:cstheme="minorBidi"/>
          <w:b w:val="0"/>
          <w:noProof/>
          <w:color w:val="auto"/>
          <w:sz w:val="22"/>
          <w:lang w:eastAsia="fr-FR"/>
        </w:rPr>
        <w:tab/>
      </w:r>
      <w:r>
        <w:rPr>
          <w:noProof/>
        </w:rPr>
        <w:t>Recommandations pour réduire les micropolluants dans les eaux : focus sur trois rapports</w:t>
      </w:r>
      <w:r>
        <w:rPr>
          <w:noProof/>
        </w:rPr>
        <w:tab/>
      </w:r>
      <w:r>
        <w:rPr>
          <w:noProof/>
        </w:rPr>
        <w:fldChar w:fldCharType="begin"/>
      </w:r>
      <w:r>
        <w:rPr>
          <w:noProof/>
        </w:rPr>
        <w:instrText xml:space="preserve"> PAGEREF _Toc70693103 \h </w:instrText>
      </w:r>
      <w:r>
        <w:rPr>
          <w:noProof/>
        </w:rPr>
      </w:r>
      <w:r>
        <w:rPr>
          <w:noProof/>
        </w:rPr>
        <w:fldChar w:fldCharType="separate"/>
      </w:r>
      <w:r>
        <w:rPr>
          <w:noProof/>
        </w:rPr>
        <w:t>24</w:t>
      </w:r>
      <w:r>
        <w:rPr>
          <w:noProof/>
        </w:rPr>
        <w:fldChar w:fldCharType="end"/>
      </w:r>
    </w:p>
    <w:p w14:paraId="1D0CF2B1" w14:textId="77777777" w:rsidR="004A75A7" w:rsidRPr="008D39FA" w:rsidRDefault="004A75A7">
      <w:pPr>
        <w:pStyle w:val="TM3"/>
        <w:rPr>
          <w:rFonts w:cstheme="minorBidi"/>
          <w:noProof/>
          <w:color w:val="auto"/>
          <w:sz w:val="22"/>
          <w:lang w:val="en-GB" w:eastAsia="fr-FR"/>
        </w:rPr>
      </w:pPr>
      <w:r w:rsidRPr="008D39FA">
        <w:rPr>
          <w:noProof/>
          <w:lang w:val="en-GB"/>
        </w:rPr>
        <w:t>2.10.1</w:t>
      </w:r>
      <w:r w:rsidRPr="008D39FA">
        <w:rPr>
          <w:rFonts w:cstheme="minorBidi"/>
          <w:noProof/>
          <w:color w:val="auto"/>
          <w:sz w:val="22"/>
          <w:lang w:val="en-GB" w:eastAsia="fr-FR"/>
        </w:rPr>
        <w:tab/>
      </w:r>
      <w:r w:rsidRPr="008D39FA">
        <w:rPr>
          <w:noProof/>
          <w:lang w:val="en-GB"/>
        </w:rPr>
        <w:t>« Recommendations for reducing micropollutants in waters », Allemagne</w:t>
      </w:r>
      <w:r w:rsidRPr="008D39FA">
        <w:rPr>
          <w:noProof/>
          <w:lang w:val="en-GB"/>
        </w:rPr>
        <w:tab/>
      </w:r>
      <w:r>
        <w:rPr>
          <w:noProof/>
        </w:rPr>
        <w:fldChar w:fldCharType="begin"/>
      </w:r>
      <w:r w:rsidRPr="008D39FA">
        <w:rPr>
          <w:noProof/>
          <w:lang w:val="en-GB"/>
        </w:rPr>
        <w:instrText xml:space="preserve"> PAGEREF _Toc70693104 \h </w:instrText>
      </w:r>
      <w:r>
        <w:rPr>
          <w:noProof/>
        </w:rPr>
      </w:r>
      <w:r>
        <w:rPr>
          <w:noProof/>
        </w:rPr>
        <w:fldChar w:fldCharType="separate"/>
      </w:r>
      <w:r w:rsidRPr="008D39FA">
        <w:rPr>
          <w:noProof/>
          <w:lang w:val="en-GB"/>
        </w:rPr>
        <w:t>24</w:t>
      </w:r>
      <w:r>
        <w:rPr>
          <w:noProof/>
        </w:rPr>
        <w:fldChar w:fldCharType="end"/>
      </w:r>
    </w:p>
    <w:p w14:paraId="14C73011" w14:textId="77777777" w:rsidR="004A75A7" w:rsidRDefault="004A75A7">
      <w:pPr>
        <w:pStyle w:val="TM3"/>
        <w:rPr>
          <w:rFonts w:cstheme="minorBidi"/>
          <w:noProof/>
          <w:color w:val="auto"/>
          <w:sz w:val="22"/>
          <w:lang w:eastAsia="fr-FR"/>
        </w:rPr>
      </w:pPr>
      <w:r>
        <w:rPr>
          <w:noProof/>
        </w:rPr>
        <w:t>2.10.2</w:t>
      </w:r>
      <w:r>
        <w:rPr>
          <w:rFonts w:cstheme="minorBidi"/>
          <w:noProof/>
          <w:color w:val="auto"/>
          <w:sz w:val="22"/>
          <w:lang w:eastAsia="fr-FR"/>
        </w:rPr>
        <w:tab/>
      </w:r>
      <w:r>
        <w:rPr>
          <w:noProof/>
        </w:rPr>
        <w:t>Mesures à la source visant à réduire la charge de micropolluants dans les eaux (Suisse)</w:t>
      </w:r>
      <w:r>
        <w:rPr>
          <w:noProof/>
        </w:rPr>
        <w:tab/>
      </w:r>
      <w:r>
        <w:rPr>
          <w:noProof/>
        </w:rPr>
        <w:fldChar w:fldCharType="begin"/>
      </w:r>
      <w:r>
        <w:rPr>
          <w:noProof/>
        </w:rPr>
        <w:instrText xml:space="preserve"> PAGEREF _Toc70693105 \h </w:instrText>
      </w:r>
      <w:r>
        <w:rPr>
          <w:noProof/>
        </w:rPr>
      </w:r>
      <w:r>
        <w:rPr>
          <w:noProof/>
        </w:rPr>
        <w:fldChar w:fldCharType="separate"/>
      </w:r>
      <w:r>
        <w:rPr>
          <w:noProof/>
        </w:rPr>
        <w:t>25</w:t>
      </w:r>
      <w:r>
        <w:rPr>
          <w:noProof/>
        </w:rPr>
        <w:fldChar w:fldCharType="end"/>
      </w:r>
    </w:p>
    <w:p w14:paraId="388BC5C2" w14:textId="77777777" w:rsidR="004A75A7" w:rsidRPr="008D39FA" w:rsidRDefault="004A75A7">
      <w:pPr>
        <w:pStyle w:val="TM3"/>
        <w:rPr>
          <w:rFonts w:cstheme="minorBidi"/>
          <w:noProof/>
          <w:color w:val="auto"/>
          <w:sz w:val="22"/>
          <w:lang w:val="en-GB" w:eastAsia="fr-FR"/>
        </w:rPr>
      </w:pPr>
      <w:r w:rsidRPr="008D39FA">
        <w:rPr>
          <w:noProof/>
          <w:lang w:val="en-GB"/>
        </w:rPr>
        <w:t>2.10.3</w:t>
      </w:r>
      <w:r w:rsidRPr="008D39FA">
        <w:rPr>
          <w:rFonts w:cstheme="minorBidi"/>
          <w:noProof/>
          <w:color w:val="auto"/>
          <w:sz w:val="22"/>
          <w:lang w:val="en-GB" w:eastAsia="fr-FR"/>
        </w:rPr>
        <w:tab/>
      </w:r>
      <w:r w:rsidRPr="008D39FA">
        <w:rPr>
          <w:noProof/>
          <w:lang w:val="en-GB"/>
        </w:rPr>
        <w:t>Recommandations for reducing micropollutants in water (ICPR)</w:t>
      </w:r>
      <w:r w:rsidRPr="008D39FA">
        <w:rPr>
          <w:noProof/>
          <w:lang w:val="en-GB"/>
        </w:rPr>
        <w:tab/>
      </w:r>
      <w:r>
        <w:rPr>
          <w:noProof/>
        </w:rPr>
        <w:fldChar w:fldCharType="begin"/>
      </w:r>
      <w:r w:rsidRPr="008D39FA">
        <w:rPr>
          <w:noProof/>
          <w:lang w:val="en-GB"/>
        </w:rPr>
        <w:instrText xml:space="preserve"> PAGEREF _Toc70693106 \h </w:instrText>
      </w:r>
      <w:r>
        <w:rPr>
          <w:noProof/>
        </w:rPr>
      </w:r>
      <w:r>
        <w:rPr>
          <w:noProof/>
        </w:rPr>
        <w:fldChar w:fldCharType="separate"/>
      </w:r>
      <w:r w:rsidRPr="008D39FA">
        <w:rPr>
          <w:noProof/>
          <w:lang w:val="en-GB"/>
        </w:rPr>
        <w:t>26</w:t>
      </w:r>
      <w:r>
        <w:rPr>
          <w:noProof/>
        </w:rPr>
        <w:fldChar w:fldCharType="end"/>
      </w:r>
    </w:p>
    <w:p w14:paraId="652E6530" w14:textId="77777777" w:rsidR="004A75A7" w:rsidRDefault="004A75A7">
      <w:pPr>
        <w:pStyle w:val="TM2"/>
        <w:rPr>
          <w:rFonts w:cstheme="minorBidi"/>
          <w:b w:val="0"/>
          <w:noProof/>
          <w:color w:val="auto"/>
          <w:sz w:val="22"/>
          <w:lang w:eastAsia="fr-FR"/>
        </w:rPr>
      </w:pPr>
      <w:r>
        <w:rPr>
          <w:noProof/>
        </w:rPr>
        <w:t>2.11</w:t>
      </w:r>
      <w:r>
        <w:rPr>
          <w:rFonts w:cstheme="minorBidi"/>
          <w:b w:val="0"/>
          <w:noProof/>
          <w:color w:val="auto"/>
          <w:sz w:val="22"/>
          <w:lang w:eastAsia="fr-FR"/>
        </w:rPr>
        <w:tab/>
      </w:r>
      <w:r>
        <w:rPr>
          <w:noProof/>
        </w:rPr>
        <w:t>Focus sur quelques projets INTERREG</w:t>
      </w:r>
      <w:r>
        <w:rPr>
          <w:noProof/>
        </w:rPr>
        <w:tab/>
      </w:r>
      <w:r>
        <w:rPr>
          <w:noProof/>
        </w:rPr>
        <w:fldChar w:fldCharType="begin"/>
      </w:r>
      <w:r>
        <w:rPr>
          <w:noProof/>
        </w:rPr>
        <w:instrText xml:space="preserve"> PAGEREF _Toc70693107 \h </w:instrText>
      </w:r>
      <w:r>
        <w:rPr>
          <w:noProof/>
        </w:rPr>
      </w:r>
      <w:r>
        <w:rPr>
          <w:noProof/>
        </w:rPr>
        <w:fldChar w:fldCharType="separate"/>
      </w:r>
      <w:r>
        <w:rPr>
          <w:noProof/>
        </w:rPr>
        <w:t>27</w:t>
      </w:r>
      <w:r>
        <w:rPr>
          <w:noProof/>
        </w:rPr>
        <w:fldChar w:fldCharType="end"/>
      </w:r>
    </w:p>
    <w:p w14:paraId="3FECC7BE" w14:textId="77777777" w:rsidR="004A75A7" w:rsidRDefault="004A75A7">
      <w:pPr>
        <w:pStyle w:val="TM3"/>
        <w:rPr>
          <w:rFonts w:cstheme="minorBidi"/>
          <w:noProof/>
          <w:color w:val="auto"/>
          <w:sz w:val="22"/>
          <w:lang w:eastAsia="fr-FR"/>
        </w:rPr>
      </w:pPr>
      <w:r>
        <w:rPr>
          <w:noProof/>
        </w:rPr>
        <w:t>2.11.1</w:t>
      </w:r>
      <w:r>
        <w:rPr>
          <w:rFonts w:cstheme="minorBidi"/>
          <w:noProof/>
          <w:color w:val="auto"/>
          <w:sz w:val="22"/>
          <w:lang w:eastAsia="fr-FR"/>
        </w:rPr>
        <w:tab/>
      </w:r>
      <w:r>
        <w:rPr>
          <w:noProof/>
        </w:rPr>
        <w:t>NonHazCity</w:t>
      </w:r>
      <w:r>
        <w:rPr>
          <w:noProof/>
        </w:rPr>
        <w:tab/>
      </w:r>
      <w:r>
        <w:rPr>
          <w:noProof/>
        </w:rPr>
        <w:fldChar w:fldCharType="begin"/>
      </w:r>
      <w:r>
        <w:rPr>
          <w:noProof/>
        </w:rPr>
        <w:instrText xml:space="preserve"> PAGEREF _Toc70693108 \h </w:instrText>
      </w:r>
      <w:r>
        <w:rPr>
          <w:noProof/>
        </w:rPr>
      </w:r>
      <w:r>
        <w:rPr>
          <w:noProof/>
        </w:rPr>
        <w:fldChar w:fldCharType="separate"/>
      </w:r>
      <w:r>
        <w:rPr>
          <w:noProof/>
        </w:rPr>
        <w:t>27</w:t>
      </w:r>
      <w:r>
        <w:rPr>
          <w:noProof/>
        </w:rPr>
        <w:fldChar w:fldCharType="end"/>
      </w:r>
    </w:p>
    <w:p w14:paraId="79B78DAD" w14:textId="77777777" w:rsidR="004A75A7" w:rsidRDefault="004A75A7">
      <w:pPr>
        <w:pStyle w:val="TM3"/>
        <w:rPr>
          <w:rFonts w:cstheme="minorBidi"/>
          <w:noProof/>
          <w:color w:val="auto"/>
          <w:sz w:val="22"/>
          <w:lang w:eastAsia="fr-FR"/>
        </w:rPr>
      </w:pPr>
      <w:r>
        <w:rPr>
          <w:noProof/>
        </w:rPr>
        <w:t>2.11.2</w:t>
      </w:r>
      <w:r>
        <w:rPr>
          <w:rFonts w:cstheme="minorBidi"/>
          <w:noProof/>
          <w:color w:val="auto"/>
          <w:sz w:val="22"/>
          <w:lang w:eastAsia="fr-FR"/>
        </w:rPr>
        <w:tab/>
      </w:r>
      <w:r>
        <w:rPr>
          <w:noProof/>
        </w:rPr>
        <w:t>: NAVEBGO</w:t>
      </w:r>
      <w:r>
        <w:rPr>
          <w:noProof/>
        </w:rPr>
        <w:tab/>
      </w:r>
      <w:r>
        <w:rPr>
          <w:noProof/>
        </w:rPr>
        <w:fldChar w:fldCharType="begin"/>
      </w:r>
      <w:r>
        <w:rPr>
          <w:noProof/>
        </w:rPr>
        <w:instrText xml:space="preserve"> PAGEREF _Toc70693109 \h </w:instrText>
      </w:r>
      <w:r>
        <w:rPr>
          <w:noProof/>
        </w:rPr>
      </w:r>
      <w:r>
        <w:rPr>
          <w:noProof/>
        </w:rPr>
        <w:fldChar w:fldCharType="separate"/>
      </w:r>
      <w:r>
        <w:rPr>
          <w:noProof/>
        </w:rPr>
        <w:t>29</w:t>
      </w:r>
      <w:r>
        <w:rPr>
          <w:noProof/>
        </w:rPr>
        <w:fldChar w:fldCharType="end"/>
      </w:r>
    </w:p>
    <w:p w14:paraId="11C314E5" w14:textId="77777777" w:rsidR="004A75A7" w:rsidRDefault="004A75A7">
      <w:pPr>
        <w:pStyle w:val="TM1"/>
        <w:tabs>
          <w:tab w:val="left" w:pos="482"/>
          <w:tab w:val="right" w:leader="dot" w:pos="9054"/>
        </w:tabs>
        <w:rPr>
          <w:rFonts w:cstheme="minorBidi"/>
          <w:b w:val="0"/>
          <w:noProof/>
          <w:color w:val="auto"/>
          <w:sz w:val="22"/>
          <w:szCs w:val="22"/>
          <w:lang w:eastAsia="fr-FR"/>
        </w:rPr>
      </w:pPr>
      <w:r>
        <w:rPr>
          <w:noProof/>
        </w:rPr>
        <w:t>3</w:t>
      </w:r>
      <w:r>
        <w:rPr>
          <w:rFonts w:cstheme="minorBidi"/>
          <w:b w:val="0"/>
          <w:noProof/>
          <w:color w:val="auto"/>
          <w:sz w:val="22"/>
          <w:szCs w:val="22"/>
          <w:lang w:eastAsia="fr-FR"/>
        </w:rPr>
        <w:tab/>
      </w:r>
      <w:r>
        <w:rPr>
          <w:noProof/>
        </w:rPr>
        <w:t>Conclusion</w:t>
      </w:r>
      <w:r>
        <w:rPr>
          <w:noProof/>
        </w:rPr>
        <w:tab/>
      </w:r>
      <w:r>
        <w:rPr>
          <w:noProof/>
        </w:rPr>
        <w:fldChar w:fldCharType="begin"/>
      </w:r>
      <w:r>
        <w:rPr>
          <w:noProof/>
        </w:rPr>
        <w:instrText xml:space="preserve"> PAGEREF _Toc70693110 \h </w:instrText>
      </w:r>
      <w:r>
        <w:rPr>
          <w:noProof/>
        </w:rPr>
      </w:r>
      <w:r>
        <w:rPr>
          <w:noProof/>
        </w:rPr>
        <w:fldChar w:fldCharType="separate"/>
      </w:r>
      <w:r>
        <w:rPr>
          <w:noProof/>
        </w:rPr>
        <w:t>29</w:t>
      </w:r>
      <w:r>
        <w:rPr>
          <w:noProof/>
        </w:rPr>
        <w:fldChar w:fldCharType="end"/>
      </w:r>
    </w:p>
    <w:p w14:paraId="3260AE7C" w14:textId="34D29D33" w:rsidR="007251B5" w:rsidRDefault="00DB74C3" w:rsidP="004322DA">
      <w:pPr>
        <w:rPr>
          <w:rFonts w:asciiTheme="minorHAnsi" w:hAnsiTheme="minorHAnsi"/>
          <w:b/>
          <w:szCs w:val="22"/>
        </w:rPr>
      </w:pPr>
      <w:r>
        <w:rPr>
          <w:noProof/>
          <w:color w:val="018B77"/>
        </w:rPr>
        <w:fldChar w:fldCharType="end"/>
      </w:r>
    </w:p>
    <w:p w14:paraId="6A593ED7" w14:textId="77777777" w:rsidR="00DB74C3" w:rsidRDefault="00DB74C3" w:rsidP="004322DA">
      <w:pPr>
        <w:sectPr w:rsidR="00DB74C3" w:rsidSect="00375F9D">
          <w:footerReference w:type="default" r:id="rId15"/>
          <w:pgSz w:w="11900" w:h="16840"/>
          <w:pgMar w:top="1418" w:right="1418" w:bottom="1418" w:left="1418" w:header="720" w:footer="340" w:gutter="0"/>
          <w:cols w:space="708"/>
          <w:noEndnote/>
        </w:sectPr>
      </w:pPr>
    </w:p>
    <w:p w14:paraId="4212A7A9" w14:textId="363137D2" w:rsidR="00A16EC2" w:rsidRPr="00935BFC" w:rsidRDefault="00935BFC" w:rsidP="001076FD">
      <w:pPr>
        <w:pStyle w:val="Titre1"/>
      </w:pPr>
      <w:bookmarkStart w:id="0" w:name="_Toc70693075"/>
      <w:r w:rsidRPr="00935BFC">
        <w:lastRenderedPageBreak/>
        <w:t>Introduction</w:t>
      </w:r>
      <w:bookmarkEnd w:id="0"/>
    </w:p>
    <w:p w14:paraId="27457FB4" w14:textId="77777777" w:rsidR="00935BFC" w:rsidRDefault="00935BFC" w:rsidP="00935BFC">
      <w:pPr>
        <w:rPr>
          <w:lang w:eastAsia="en-US"/>
        </w:rPr>
      </w:pPr>
    </w:p>
    <w:p w14:paraId="440DC7A5" w14:textId="57079CCE" w:rsidR="003D7C4C" w:rsidRDefault="00935BFC" w:rsidP="00935BFC">
      <w:pPr>
        <w:spacing w:line="259" w:lineRule="auto"/>
        <w:rPr>
          <w:lang w:eastAsia="fr-FR"/>
        </w:rPr>
      </w:pPr>
      <w:r>
        <w:rPr>
          <w:lang w:eastAsia="fr-FR"/>
        </w:rPr>
        <w:t xml:space="preserve">Les micropolluants sont présents dans les eaux </w:t>
      </w:r>
      <w:r w:rsidR="007F4B1E">
        <w:rPr>
          <w:lang w:eastAsia="fr-FR"/>
        </w:rPr>
        <w:t xml:space="preserve">et les milieux aquatiques </w:t>
      </w:r>
      <w:r w:rsidR="003D7C4C">
        <w:rPr>
          <w:lang w:eastAsia="fr-FR"/>
        </w:rPr>
        <w:t xml:space="preserve">en concentrations très faibles </w:t>
      </w:r>
      <w:r>
        <w:rPr>
          <w:lang w:eastAsia="fr-FR"/>
        </w:rPr>
        <w:t xml:space="preserve">et sont susceptibles d’avoir un impact sur la santé humaine et les écosystèmes (toxicité, effet « cocktail », bioaccumulation…). </w:t>
      </w:r>
    </w:p>
    <w:p w14:paraId="11D6816B" w14:textId="5FB0DA95" w:rsidR="00935BFC" w:rsidRDefault="00935BFC" w:rsidP="00935BFC">
      <w:pPr>
        <w:spacing w:line="259" w:lineRule="auto"/>
        <w:rPr>
          <w:lang w:eastAsia="fr-FR"/>
        </w:rPr>
      </w:pPr>
      <w:r>
        <w:rPr>
          <w:lang w:eastAsia="fr-FR"/>
        </w:rPr>
        <w:t xml:space="preserve">Les enjeux liés aux micropolluants sont donc sanitaires et environnementaux. Pour lutter contre leur présence dans les eaux, plusieurs actions sont possibles : les éliminer par le biais des traitements dans les stations de traitement des eaux usées, limiter les déversements dans les réseaux des eaux pluviales, limiter le transfert, les réduire à la source... </w:t>
      </w:r>
    </w:p>
    <w:p w14:paraId="30136B6D" w14:textId="4EE58DDD" w:rsidR="003D7C4C" w:rsidRDefault="00935BFC" w:rsidP="00935BFC">
      <w:pPr>
        <w:spacing w:line="259" w:lineRule="auto"/>
        <w:rPr>
          <w:lang w:eastAsia="fr-FR"/>
        </w:rPr>
      </w:pPr>
      <w:r>
        <w:rPr>
          <w:lang w:eastAsia="fr-FR"/>
        </w:rPr>
        <w:t xml:space="preserve">La réduction à la source implique d’intervenir </w:t>
      </w:r>
      <w:r w:rsidR="007F4B1E">
        <w:rPr>
          <w:lang w:eastAsia="fr-FR"/>
        </w:rPr>
        <w:t xml:space="preserve">en </w:t>
      </w:r>
      <w:r>
        <w:rPr>
          <w:lang w:eastAsia="fr-FR"/>
        </w:rPr>
        <w:t>amont</w:t>
      </w:r>
      <w:r w:rsidR="003D7C4C">
        <w:rPr>
          <w:lang w:eastAsia="fr-FR"/>
        </w:rPr>
        <w:t xml:space="preserve">, directement sur la gestion des substances, sur leur production, leur transformation, leur utilisation et leur élimination. </w:t>
      </w:r>
    </w:p>
    <w:p w14:paraId="6D2F91ED" w14:textId="690BFF07" w:rsidR="00935BFC" w:rsidRDefault="00935BFC" w:rsidP="00935BFC">
      <w:pPr>
        <w:spacing w:line="259" w:lineRule="auto"/>
        <w:rPr>
          <w:lang w:eastAsia="fr-FR"/>
        </w:rPr>
      </w:pPr>
      <w:r>
        <w:rPr>
          <w:lang w:eastAsia="fr-FR"/>
        </w:rPr>
        <w:t xml:space="preserve">Cette étude s’intéresse aux solutions mises en place pour réduire les </w:t>
      </w:r>
      <w:r w:rsidR="00834F90">
        <w:rPr>
          <w:lang w:eastAsia="fr-FR"/>
        </w:rPr>
        <w:t xml:space="preserve">usages liés aux </w:t>
      </w:r>
      <w:r>
        <w:rPr>
          <w:lang w:eastAsia="fr-FR"/>
        </w:rPr>
        <w:t xml:space="preserve">micropolluants, plus particulièrement aux actions qui s’adressent aux citoyens européens et aux artisans. </w:t>
      </w:r>
    </w:p>
    <w:p w14:paraId="54FE29CE" w14:textId="74B675B5" w:rsidR="00935BFC" w:rsidRDefault="00935BFC" w:rsidP="00935BFC">
      <w:pPr>
        <w:spacing w:line="259" w:lineRule="auto"/>
        <w:rPr>
          <w:lang w:eastAsia="fr-FR"/>
        </w:rPr>
      </w:pPr>
      <w:r>
        <w:rPr>
          <w:lang w:eastAsia="fr-FR"/>
        </w:rPr>
        <w:t>Ce</w:t>
      </w:r>
      <w:r w:rsidR="00834F90">
        <w:rPr>
          <w:lang w:eastAsia="fr-FR"/>
        </w:rPr>
        <w:t xml:space="preserve">tte étude </w:t>
      </w:r>
      <w:r w:rsidR="00380E57">
        <w:rPr>
          <w:lang w:eastAsia="fr-FR"/>
        </w:rPr>
        <w:t xml:space="preserve">n’a pas pour vocation à </w:t>
      </w:r>
      <w:r>
        <w:rPr>
          <w:lang w:eastAsia="fr-FR"/>
        </w:rPr>
        <w:t>être exhausti</w:t>
      </w:r>
      <w:r w:rsidR="00834F90">
        <w:rPr>
          <w:lang w:eastAsia="fr-FR"/>
        </w:rPr>
        <w:t>ve</w:t>
      </w:r>
      <w:r>
        <w:rPr>
          <w:lang w:eastAsia="fr-FR"/>
        </w:rPr>
        <w:t xml:space="preserve">. </w:t>
      </w:r>
      <w:r w:rsidR="00834F90">
        <w:rPr>
          <w:lang w:eastAsia="fr-FR"/>
        </w:rPr>
        <w:t>Elle se</w:t>
      </w:r>
      <w:r>
        <w:rPr>
          <w:lang w:eastAsia="fr-FR"/>
        </w:rPr>
        <w:t xml:space="preserve"> présent</w:t>
      </w:r>
      <w:r w:rsidR="00834F90">
        <w:rPr>
          <w:lang w:eastAsia="fr-FR"/>
        </w:rPr>
        <w:t>e</w:t>
      </w:r>
      <w:r>
        <w:rPr>
          <w:lang w:eastAsia="fr-FR"/>
        </w:rPr>
        <w:t xml:space="preserve"> comme un panorama de solutions proposées par </w:t>
      </w:r>
      <w:r w:rsidR="00834F90">
        <w:rPr>
          <w:lang w:eastAsia="fr-FR"/>
        </w:rPr>
        <w:t>différents</w:t>
      </w:r>
      <w:r>
        <w:rPr>
          <w:lang w:eastAsia="fr-FR"/>
        </w:rPr>
        <w:t xml:space="preserve"> pays européens pour réduire les micropolluants à la source. </w:t>
      </w:r>
    </w:p>
    <w:p w14:paraId="3596B5A7" w14:textId="5C1EAFD5" w:rsidR="00935BFC" w:rsidRDefault="00935BFC" w:rsidP="00935BFC">
      <w:pPr>
        <w:spacing w:line="259" w:lineRule="auto"/>
        <w:rPr>
          <w:lang w:eastAsia="fr-FR"/>
        </w:rPr>
      </w:pPr>
      <w:r>
        <w:rPr>
          <w:lang w:eastAsia="fr-FR"/>
        </w:rPr>
        <w:t xml:space="preserve">Cette étude se veut exploratoire. </w:t>
      </w:r>
      <w:r w:rsidR="00834F90">
        <w:rPr>
          <w:lang w:eastAsia="fr-FR"/>
        </w:rPr>
        <w:t>Elle</w:t>
      </w:r>
      <w:r>
        <w:rPr>
          <w:lang w:eastAsia="fr-FR"/>
        </w:rPr>
        <w:t xml:space="preserve"> pourra être complétée et alimentée afin </w:t>
      </w:r>
      <w:r w:rsidR="001A0883">
        <w:rPr>
          <w:lang w:eastAsia="fr-FR"/>
        </w:rPr>
        <w:t xml:space="preserve">de </w:t>
      </w:r>
      <w:r>
        <w:rPr>
          <w:lang w:eastAsia="fr-FR"/>
        </w:rPr>
        <w:t>diversifier le</w:t>
      </w:r>
      <w:r w:rsidR="001A0883">
        <w:rPr>
          <w:lang w:eastAsia="fr-FR"/>
        </w:rPr>
        <w:t xml:space="preserve"> panel de</w:t>
      </w:r>
      <w:r>
        <w:rPr>
          <w:lang w:eastAsia="fr-FR"/>
        </w:rPr>
        <w:t xml:space="preserve"> solutions</w:t>
      </w:r>
      <w:r w:rsidR="00834F90">
        <w:rPr>
          <w:lang w:eastAsia="fr-FR"/>
        </w:rPr>
        <w:t xml:space="preserve"> proposées</w:t>
      </w:r>
      <w:r>
        <w:rPr>
          <w:lang w:eastAsia="fr-FR"/>
        </w:rPr>
        <w:t xml:space="preserve">. </w:t>
      </w:r>
    </w:p>
    <w:p w14:paraId="1DE4537A" w14:textId="77777777" w:rsidR="004955BE" w:rsidRPr="00167139" w:rsidRDefault="004955BE" w:rsidP="00757F19">
      <w:pPr>
        <w:pStyle w:val="Titre2"/>
      </w:pPr>
      <w:bookmarkStart w:id="1" w:name="_Toc70693076"/>
      <w:r>
        <w:t>Objectif de l’étude</w:t>
      </w:r>
      <w:bookmarkEnd w:id="1"/>
    </w:p>
    <w:p w14:paraId="2D7E5F81" w14:textId="64842BE0" w:rsidR="003D7C4C" w:rsidRDefault="001A0883" w:rsidP="003D7C4C">
      <w:r>
        <w:t xml:space="preserve">L’objectif de cette étude est de dresser un </w:t>
      </w:r>
      <w:r w:rsidR="007F4B1E">
        <w:t>état des lieux</w:t>
      </w:r>
      <w:r>
        <w:t xml:space="preserve"> des solutions</w:t>
      </w:r>
      <w:r w:rsidR="005C3811">
        <w:t xml:space="preserve"> </w:t>
      </w:r>
      <w:r>
        <w:t xml:space="preserve">proposées par quelques pays européens pour réduire </w:t>
      </w:r>
      <w:r w:rsidR="00834F90">
        <w:t>les usages d</w:t>
      </w:r>
      <w:r>
        <w:t>es micropolluants</w:t>
      </w:r>
      <w:r w:rsidR="00380E57">
        <w:t xml:space="preserve"> par les citoyens et les artisans</w:t>
      </w:r>
      <w:r>
        <w:t xml:space="preserve"> </w:t>
      </w:r>
      <w:r w:rsidR="00380E57">
        <w:t xml:space="preserve">et prévenir leur présence </w:t>
      </w:r>
      <w:r>
        <w:t>dans les eaux et les milieux aquatiques.</w:t>
      </w:r>
      <w:r w:rsidR="00123900">
        <w:t xml:space="preserve"> Les solutions proposées peuvent être de nature différente (</w:t>
      </w:r>
      <w:r w:rsidR="00380E57">
        <w:t>action</w:t>
      </w:r>
      <w:r w:rsidR="00123900">
        <w:t xml:space="preserve">s concrètes, mesures issues d’une planification, incitations) et à horizon multiple (dans un temps court ou long). </w:t>
      </w:r>
      <w:r>
        <w:t xml:space="preserve">  </w:t>
      </w:r>
    </w:p>
    <w:p w14:paraId="6C62A214" w14:textId="0AEAA4F8" w:rsidR="00834F90" w:rsidRDefault="00834F90" w:rsidP="003B7476">
      <w:pPr>
        <w:pStyle w:val="Titre2"/>
      </w:pPr>
      <w:bookmarkStart w:id="2" w:name="_Toc70693077"/>
      <w:r>
        <w:t>Périmètre de l’étude</w:t>
      </w:r>
      <w:bookmarkEnd w:id="2"/>
    </w:p>
    <w:p w14:paraId="2441C9E2" w14:textId="5E221AAC" w:rsidR="00834F90" w:rsidRDefault="00834F90" w:rsidP="003B7476">
      <w:pPr>
        <w:rPr>
          <w:lang w:eastAsia="fr-FR"/>
        </w:rPr>
      </w:pPr>
      <w:r>
        <w:rPr>
          <w:lang w:eastAsia="fr-FR"/>
        </w:rPr>
        <w:t xml:space="preserve">L’étude s’intéresse aux micropolluants </w:t>
      </w:r>
      <w:r w:rsidR="00B74BD9">
        <w:rPr>
          <w:lang w:eastAsia="fr-FR"/>
        </w:rPr>
        <w:t xml:space="preserve">dans les eaux </w:t>
      </w:r>
      <w:r>
        <w:rPr>
          <w:lang w:eastAsia="fr-FR"/>
        </w:rPr>
        <w:t>liés aux usages des citoyens et des artisans. Un micropolluant « </w:t>
      </w:r>
      <w:r w:rsidRPr="003B7476">
        <w:rPr>
          <w:i/>
          <w:lang w:eastAsia="fr-FR"/>
        </w:rPr>
        <w:t xml:space="preserve">peut être défini comme une substance indésirable détectable dans l’environnement à très faible concentration (microgramme par litre voire </w:t>
      </w:r>
      <w:proofErr w:type="spellStart"/>
      <w:r w:rsidRPr="003B7476">
        <w:rPr>
          <w:i/>
          <w:lang w:eastAsia="fr-FR"/>
        </w:rPr>
        <w:t>nanogramme</w:t>
      </w:r>
      <w:proofErr w:type="spellEnd"/>
      <w:r w:rsidRPr="003B7476">
        <w:rPr>
          <w:i/>
          <w:lang w:eastAsia="fr-FR"/>
        </w:rPr>
        <w:t xml:space="preserve"> par litre). Sa présence est, au moins en partie, due à l’activité humaine (procédés industriels, pratiques agricoles ou activités quotidiennes) et peut à ces très faibles concentrations engendrer des effets négatifs sur les organismes vivants en raison de sa toxicité, de sa persistance et de sa bioaccumulation</w:t>
      </w:r>
      <w:r>
        <w:rPr>
          <w:i/>
          <w:lang w:eastAsia="fr-FR"/>
        </w:rPr>
        <w:t>.</w:t>
      </w:r>
      <w:r>
        <w:rPr>
          <w:lang w:eastAsia="fr-FR"/>
        </w:rPr>
        <w:t> </w:t>
      </w:r>
      <w:r w:rsidR="002003D8">
        <w:rPr>
          <w:rStyle w:val="Appelnotedebasdep"/>
          <w:lang w:eastAsia="fr-FR"/>
        </w:rPr>
        <w:footnoteReference w:id="1"/>
      </w:r>
      <w:r>
        <w:rPr>
          <w:lang w:eastAsia="fr-FR"/>
        </w:rPr>
        <w:t>» (</w:t>
      </w:r>
      <w:r w:rsidR="002003D8">
        <w:rPr>
          <w:lang w:eastAsia="fr-FR"/>
        </w:rPr>
        <w:t>Plan</w:t>
      </w:r>
      <w:r>
        <w:rPr>
          <w:lang w:eastAsia="fr-FR"/>
        </w:rPr>
        <w:t xml:space="preserve"> </w:t>
      </w:r>
      <w:r w:rsidR="002003D8">
        <w:rPr>
          <w:lang w:eastAsia="fr-FR"/>
        </w:rPr>
        <w:t>micropolluants, 2016-2021)</w:t>
      </w:r>
    </w:p>
    <w:p w14:paraId="06DC2519" w14:textId="3E5806A5" w:rsidR="00C22C6A" w:rsidRDefault="002A7978" w:rsidP="003B7476">
      <w:pPr>
        <w:rPr>
          <w:lang w:eastAsia="fr-FR"/>
        </w:rPr>
      </w:pPr>
      <w:r>
        <w:rPr>
          <w:lang w:eastAsia="fr-FR"/>
        </w:rPr>
        <w:lastRenderedPageBreak/>
        <w:t>Les usag</w:t>
      </w:r>
      <w:r w:rsidR="00E03A65">
        <w:rPr>
          <w:lang w:eastAsia="fr-FR"/>
        </w:rPr>
        <w:t>es sont définis dans cette étude comme l’utilisation de micropolluants</w:t>
      </w:r>
      <w:r w:rsidR="002607DE">
        <w:rPr>
          <w:lang w:eastAsia="fr-FR"/>
        </w:rPr>
        <w:t xml:space="preserve"> </w:t>
      </w:r>
      <w:r w:rsidR="00E03A65">
        <w:rPr>
          <w:lang w:eastAsia="fr-FR"/>
        </w:rPr>
        <w:t>à des fins particulières</w:t>
      </w:r>
      <w:r w:rsidR="001076FD">
        <w:rPr>
          <w:lang w:eastAsia="fr-FR"/>
        </w:rPr>
        <w:t xml:space="preserve"> </w:t>
      </w:r>
      <w:r w:rsidR="002607DE">
        <w:rPr>
          <w:lang w:eastAsia="fr-FR"/>
        </w:rPr>
        <w:t xml:space="preserve"> (se laver, nettoyer, jardiner…) </w:t>
      </w:r>
      <w:r w:rsidR="001076FD">
        <w:rPr>
          <w:lang w:eastAsia="fr-FR"/>
        </w:rPr>
        <w:t>et régulières intégrée à la vie quotidienne</w:t>
      </w:r>
      <w:r w:rsidR="002607DE">
        <w:rPr>
          <w:lang w:eastAsia="fr-FR"/>
        </w:rPr>
        <w:t xml:space="preserve"> ou dans le cadre artisanal</w:t>
      </w:r>
      <w:r w:rsidR="00E03A65">
        <w:rPr>
          <w:lang w:eastAsia="fr-FR"/>
        </w:rPr>
        <w:t xml:space="preserve">. </w:t>
      </w:r>
      <w:r w:rsidR="00C22C6A">
        <w:rPr>
          <w:lang w:eastAsia="fr-FR"/>
        </w:rPr>
        <w:t>A travers les usages, est interrogée la pratique, c’est-à-dire la dimension sociale d’un usage.</w:t>
      </w:r>
      <w:r w:rsidR="002607DE" w:rsidRPr="002607DE">
        <w:rPr>
          <w:lang w:eastAsia="fr-FR"/>
        </w:rPr>
        <w:t xml:space="preserve"> </w:t>
      </w:r>
    </w:p>
    <w:p w14:paraId="14141BAA" w14:textId="790E2D5E" w:rsidR="002003D8" w:rsidRDefault="002003D8" w:rsidP="003B7476">
      <w:pPr>
        <w:rPr>
          <w:lang w:eastAsia="fr-FR"/>
        </w:rPr>
      </w:pPr>
      <w:r>
        <w:rPr>
          <w:lang w:eastAsia="fr-FR"/>
        </w:rPr>
        <w:t xml:space="preserve">Le périmètre géographique de l’étude est l’union européenne. Cependant, quelques illustrations sont issues du Canada. Cette première approche serait à développer vers le continent américain qui propose des solutions originales, notamment au niveau des artisans et des professionnels. </w:t>
      </w:r>
    </w:p>
    <w:p w14:paraId="2FEF6FBA" w14:textId="723149BA" w:rsidR="002003D8" w:rsidRPr="003B7476" w:rsidRDefault="002003D8" w:rsidP="003B7476">
      <w:pPr>
        <w:rPr>
          <w:lang w:eastAsia="fr-FR"/>
        </w:rPr>
      </w:pPr>
      <w:r>
        <w:rPr>
          <w:lang w:eastAsia="fr-FR"/>
        </w:rPr>
        <w:t xml:space="preserve">L’étude ne s’intéresse pas à un type de micropolluants et ne prend pas en compte les usages agricoles, industriels et pharmaceutiques. Les résidus médicamenteux font l’objet par ailleurs d’études particulières.  </w:t>
      </w:r>
    </w:p>
    <w:p w14:paraId="4D57D791" w14:textId="70C4164A" w:rsidR="00A809B8" w:rsidRPr="00A809B8" w:rsidRDefault="00935BFC" w:rsidP="00A809B8">
      <w:pPr>
        <w:pStyle w:val="Titre2"/>
      </w:pPr>
      <w:bookmarkStart w:id="3" w:name="_Toc70693078"/>
      <w:r>
        <w:t>Méthodologie</w:t>
      </w:r>
      <w:bookmarkEnd w:id="3"/>
      <w:r>
        <w:t xml:space="preserve"> </w:t>
      </w:r>
    </w:p>
    <w:p w14:paraId="11960A63" w14:textId="4944F307" w:rsidR="00B06467" w:rsidRDefault="00123900" w:rsidP="00E67CAB">
      <w:pPr>
        <w:shd w:val="clear" w:color="auto" w:fill="FFFFFF" w:themeFill="background1"/>
        <w:rPr>
          <w:rFonts w:cs="Calibri"/>
        </w:rPr>
      </w:pPr>
      <w:r>
        <w:rPr>
          <w:rFonts w:cs="Calibri"/>
        </w:rPr>
        <w:t>La</w:t>
      </w:r>
      <w:r w:rsidR="00A809B8">
        <w:rPr>
          <w:rFonts w:cs="Calibri"/>
        </w:rPr>
        <w:t xml:space="preserve"> recherche exploratoire a permis de déterminer un certain nombre d’actions et de proposer</w:t>
      </w:r>
      <w:r>
        <w:rPr>
          <w:rFonts w:cs="Calibri"/>
        </w:rPr>
        <w:t xml:space="preserve"> une catégorisation des actions. </w:t>
      </w:r>
      <w:r w:rsidR="004F58C7">
        <w:rPr>
          <w:rFonts w:cs="Calibri"/>
        </w:rPr>
        <w:t xml:space="preserve">Cependant, nous avons été confrontées à une difficulté majeure dans la collecte de données. La recherche a porté sur les documents et pages du web </w:t>
      </w:r>
      <w:r w:rsidR="00B84D24">
        <w:rPr>
          <w:rFonts w:cs="Calibri"/>
        </w:rPr>
        <w:t xml:space="preserve">disponibles </w:t>
      </w:r>
      <w:r w:rsidR="004F58C7">
        <w:rPr>
          <w:rFonts w:cs="Calibri"/>
        </w:rPr>
        <w:t xml:space="preserve">dans différents pays. Or, les informations ne sont pas </w:t>
      </w:r>
      <w:r w:rsidR="00B84D24">
        <w:rPr>
          <w:rFonts w:cs="Calibri"/>
        </w:rPr>
        <w:t xml:space="preserve">toujours directement </w:t>
      </w:r>
      <w:r w:rsidR="004F58C7">
        <w:rPr>
          <w:rFonts w:cs="Calibri"/>
        </w:rPr>
        <w:t xml:space="preserve">accessibles en dehors des documents de planification. L’objectif était de montrer les solutions mises en place et non de </w:t>
      </w:r>
      <w:r w:rsidR="00B84D24">
        <w:rPr>
          <w:rFonts w:cs="Calibri"/>
        </w:rPr>
        <w:t>relever</w:t>
      </w:r>
      <w:r w:rsidR="00B74BD9">
        <w:rPr>
          <w:rFonts w:cs="Calibri"/>
        </w:rPr>
        <w:t xml:space="preserve"> </w:t>
      </w:r>
      <w:r w:rsidR="004F58C7">
        <w:rPr>
          <w:rFonts w:cs="Calibri"/>
        </w:rPr>
        <w:t>les solutions envisageables.</w:t>
      </w:r>
      <w:r w:rsidR="00B06467">
        <w:rPr>
          <w:rFonts w:cs="Calibri"/>
        </w:rPr>
        <w:t xml:space="preserve"> </w:t>
      </w:r>
      <w:r w:rsidR="004F58C7">
        <w:rPr>
          <w:rFonts w:cs="Calibri"/>
        </w:rPr>
        <w:t xml:space="preserve"> </w:t>
      </w:r>
    </w:p>
    <w:p w14:paraId="21ECFABE" w14:textId="11F5E80F" w:rsidR="00B74BD9" w:rsidRDefault="004F07B2" w:rsidP="00E67CAB">
      <w:pPr>
        <w:shd w:val="clear" w:color="auto" w:fill="FFFFFF" w:themeFill="background1"/>
        <w:rPr>
          <w:rFonts w:cs="Calibri"/>
        </w:rPr>
      </w:pPr>
      <w:r>
        <w:rPr>
          <w:rFonts w:cs="Calibri"/>
        </w:rPr>
        <w:t xml:space="preserve">Par ailleurs, réduire </w:t>
      </w:r>
      <w:r w:rsidR="00B74BD9">
        <w:rPr>
          <w:rFonts w:cs="Calibri"/>
        </w:rPr>
        <w:t>les usages liés</w:t>
      </w:r>
      <w:r>
        <w:rPr>
          <w:rFonts w:cs="Calibri"/>
        </w:rPr>
        <w:t xml:space="preserve"> </w:t>
      </w:r>
      <w:r w:rsidR="00B74BD9">
        <w:rPr>
          <w:rFonts w:cs="Calibri"/>
        </w:rPr>
        <w:t>aux</w:t>
      </w:r>
      <w:r>
        <w:rPr>
          <w:rFonts w:cs="Calibri"/>
        </w:rPr>
        <w:t xml:space="preserve"> micropolluants pose la question du type de micropolluants. </w:t>
      </w:r>
      <w:r w:rsidR="002607DE">
        <w:rPr>
          <w:rFonts w:cs="Calibri"/>
        </w:rPr>
        <w:t xml:space="preserve">Nous avons opté pour employer le terme de « micropolluants » de façon générique et de ne pas nous focaliser sur un type de micropolluants (exemple : les résidus médicamenteux ou les pesticides). </w:t>
      </w:r>
      <w:r>
        <w:rPr>
          <w:rFonts w:cs="Calibri"/>
        </w:rPr>
        <w:t xml:space="preserve">Nous avons donc sélectionné les solutions en lien avec l’eau mais la réduction des émissions notamment dans l’air </w:t>
      </w:r>
      <w:r w:rsidR="00B84D24">
        <w:rPr>
          <w:rFonts w:cs="Calibri"/>
        </w:rPr>
        <w:t xml:space="preserve">implique le recours à </w:t>
      </w:r>
      <w:r>
        <w:rPr>
          <w:rFonts w:cs="Calibri"/>
        </w:rPr>
        <w:t>d’autres solutions. De même, se centrer sur un type de micropolluant</w:t>
      </w:r>
      <w:r w:rsidR="00B84D24">
        <w:rPr>
          <w:rFonts w:cs="Calibri"/>
        </w:rPr>
        <w:t xml:space="preserve"> particulier</w:t>
      </w:r>
      <w:r>
        <w:rPr>
          <w:rFonts w:cs="Calibri"/>
        </w:rPr>
        <w:t xml:space="preserve"> peut modifier la recherche. </w:t>
      </w:r>
    </w:p>
    <w:p w14:paraId="7132C06D" w14:textId="44192B11" w:rsidR="00A809B8" w:rsidRDefault="004F58C7" w:rsidP="00E67CAB">
      <w:pPr>
        <w:shd w:val="clear" w:color="auto" w:fill="FFFFFF" w:themeFill="background1"/>
        <w:rPr>
          <w:rFonts w:cs="Calibri"/>
        </w:rPr>
      </w:pPr>
      <w:r>
        <w:rPr>
          <w:rFonts w:cs="Calibri"/>
        </w:rPr>
        <w:t>Chaque solution p</w:t>
      </w:r>
      <w:r w:rsidR="003B417A">
        <w:rPr>
          <w:rFonts w:cs="Calibri"/>
        </w:rPr>
        <w:t>r</w:t>
      </w:r>
      <w:r>
        <w:rPr>
          <w:rFonts w:cs="Calibri"/>
        </w:rPr>
        <w:t xml:space="preserve">oposée est donc reliée à un exemple concret. </w:t>
      </w:r>
    </w:p>
    <w:p w14:paraId="46EEFADF" w14:textId="152AC853" w:rsidR="00E67CAB" w:rsidRDefault="00E67CAB" w:rsidP="00E67CAB">
      <w:pPr>
        <w:shd w:val="clear" w:color="auto" w:fill="FFFFFF" w:themeFill="background1"/>
        <w:rPr>
          <w:rFonts w:cs="Calibri"/>
        </w:rPr>
      </w:pPr>
      <w:r>
        <w:rPr>
          <w:rFonts w:cs="Calibri"/>
        </w:rPr>
        <w:t xml:space="preserve">La méthodologie </w:t>
      </w:r>
      <w:r w:rsidR="00B74BD9">
        <w:rPr>
          <w:rFonts w:cs="Calibri"/>
        </w:rPr>
        <w:t>repose</w:t>
      </w:r>
      <w:r>
        <w:rPr>
          <w:rFonts w:cs="Calibri"/>
        </w:rPr>
        <w:t xml:space="preserve"> sur 6 étapes. </w:t>
      </w:r>
    </w:p>
    <w:p w14:paraId="322C0C93" w14:textId="77777777" w:rsidR="003D7C4C" w:rsidRPr="005962B3" w:rsidRDefault="003D7C4C" w:rsidP="00E67CAB">
      <w:pPr>
        <w:shd w:val="clear" w:color="auto" w:fill="FFFFFF" w:themeFill="background1"/>
        <w:rPr>
          <w:rFonts w:cs="Calibri"/>
        </w:rPr>
      </w:pPr>
    </w:p>
    <w:p w14:paraId="5ABD057C" w14:textId="7F627A2F" w:rsidR="005962B3" w:rsidRDefault="00E67CAB" w:rsidP="002607DE">
      <w:pPr>
        <w:shd w:val="clear" w:color="auto" w:fill="FFFFFF" w:themeFill="background1"/>
        <w:jc w:val="center"/>
        <w:rPr>
          <w:rFonts w:cs="Calibri"/>
        </w:rPr>
      </w:pPr>
      <w:r w:rsidRPr="00E67CAB">
        <w:rPr>
          <w:rFonts w:cs="Calibri"/>
          <w:noProof/>
          <w:lang w:eastAsia="fr-FR"/>
        </w:rPr>
        <w:lastRenderedPageBreak/>
        <w:drawing>
          <wp:inline distT="0" distB="0" distL="0" distR="0" wp14:anchorId="7FF65ABA" wp14:editId="55171673">
            <wp:extent cx="4928487" cy="2772000"/>
            <wp:effectExtent l="0" t="0" r="571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28487" cy="2772000"/>
                    </a:xfrm>
                    <a:prstGeom prst="rect">
                      <a:avLst/>
                    </a:prstGeom>
                  </pic:spPr>
                </pic:pic>
              </a:graphicData>
            </a:graphic>
          </wp:inline>
        </w:drawing>
      </w:r>
    </w:p>
    <w:p w14:paraId="563E573E" w14:textId="77777777" w:rsidR="00487454" w:rsidRPr="00212959" w:rsidRDefault="00487454" w:rsidP="00487454">
      <w:pPr>
        <w:rPr>
          <w:b/>
        </w:rPr>
      </w:pPr>
      <w:r w:rsidRPr="00212959">
        <w:rPr>
          <w:b/>
        </w:rPr>
        <w:t xml:space="preserve">Liste non exhaustive des concepts et mots clés utilisés pour la recherche </w:t>
      </w:r>
    </w:p>
    <w:p w14:paraId="30A5CD27" w14:textId="77777777" w:rsidR="00487454" w:rsidRPr="00212959" w:rsidRDefault="00487454" w:rsidP="00487454">
      <w:pPr>
        <w:rPr>
          <w:b/>
        </w:rPr>
      </w:pPr>
      <w:r w:rsidRPr="00212959">
        <w:rPr>
          <w:b/>
        </w:rPr>
        <w:t xml:space="preserve">En anglais </w:t>
      </w:r>
    </w:p>
    <w:p w14:paraId="63BC0CA9" w14:textId="77777777" w:rsidR="00487454" w:rsidRPr="00212959" w:rsidRDefault="00487454" w:rsidP="001723E3">
      <w:pPr>
        <w:pStyle w:val="Paragraphedeliste"/>
        <w:numPr>
          <w:ilvl w:val="0"/>
          <w:numId w:val="1"/>
        </w:numPr>
        <w:spacing w:before="0" w:after="160" w:line="259" w:lineRule="auto"/>
        <w:jc w:val="left"/>
      </w:pPr>
      <w:r w:rsidRPr="00212959">
        <w:t xml:space="preserve">Action plan </w:t>
      </w:r>
    </w:p>
    <w:p w14:paraId="403E91C7" w14:textId="77777777" w:rsidR="00487454" w:rsidRPr="00212959" w:rsidRDefault="00487454" w:rsidP="001723E3">
      <w:pPr>
        <w:pStyle w:val="Paragraphedeliste"/>
        <w:numPr>
          <w:ilvl w:val="0"/>
          <w:numId w:val="1"/>
        </w:numPr>
        <w:spacing w:before="0" w:after="160" w:line="259" w:lineRule="auto"/>
        <w:jc w:val="left"/>
      </w:pPr>
      <w:r w:rsidRPr="00212959">
        <w:t xml:space="preserve">Case </w:t>
      </w:r>
      <w:proofErr w:type="spellStart"/>
      <w:r w:rsidRPr="00212959">
        <w:t>example</w:t>
      </w:r>
      <w:proofErr w:type="spellEnd"/>
    </w:p>
    <w:p w14:paraId="3B6B45BA" w14:textId="77777777" w:rsidR="00487454" w:rsidRPr="00212959" w:rsidRDefault="00487454" w:rsidP="001723E3">
      <w:pPr>
        <w:pStyle w:val="Paragraphedeliste"/>
        <w:numPr>
          <w:ilvl w:val="0"/>
          <w:numId w:val="1"/>
        </w:numPr>
        <w:spacing w:before="0" w:after="160" w:line="259" w:lineRule="auto"/>
        <w:jc w:val="left"/>
      </w:pPr>
      <w:r w:rsidRPr="00212959">
        <w:t>Contaminant</w:t>
      </w:r>
    </w:p>
    <w:p w14:paraId="1D5EC085" w14:textId="77777777" w:rsidR="00487454" w:rsidRPr="00212959" w:rsidRDefault="00487454" w:rsidP="001723E3">
      <w:pPr>
        <w:pStyle w:val="Paragraphedeliste"/>
        <w:numPr>
          <w:ilvl w:val="0"/>
          <w:numId w:val="1"/>
        </w:numPr>
        <w:spacing w:before="0" w:after="160" w:line="259" w:lineRule="auto"/>
        <w:jc w:val="left"/>
        <w:rPr>
          <w:lang w:val="en-CA"/>
        </w:rPr>
      </w:pPr>
      <w:r w:rsidRPr="00212959">
        <w:rPr>
          <w:lang w:val="en-CA"/>
        </w:rPr>
        <w:t>Control at source</w:t>
      </w:r>
    </w:p>
    <w:p w14:paraId="570C80E3" w14:textId="77777777" w:rsidR="00487454" w:rsidRPr="00212959" w:rsidRDefault="00487454" w:rsidP="001723E3">
      <w:pPr>
        <w:pStyle w:val="Paragraphedeliste"/>
        <w:numPr>
          <w:ilvl w:val="0"/>
          <w:numId w:val="1"/>
        </w:numPr>
        <w:spacing w:before="0" w:after="160" w:line="259" w:lineRule="auto"/>
        <w:jc w:val="left"/>
        <w:rPr>
          <w:lang w:val="en-CA"/>
        </w:rPr>
      </w:pPr>
      <w:r w:rsidRPr="00212959">
        <w:rPr>
          <w:lang w:val="en-CA"/>
        </w:rPr>
        <w:t>Eco-support activity</w:t>
      </w:r>
    </w:p>
    <w:p w14:paraId="15B964C0" w14:textId="77777777" w:rsidR="00487454" w:rsidRPr="00212959" w:rsidRDefault="00487454" w:rsidP="001723E3">
      <w:pPr>
        <w:pStyle w:val="Paragraphedeliste"/>
        <w:numPr>
          <w:ilvl w:val="0"/>
          <w:numId w:val="1"/>
        </w:numPr>
        <w:spacing w:before="0" w:after="160" w:line="259" w:lineRule="auto"/>
        <w:jc w:val="left"/>
        <w:rPr>
          <w:lang w:val="en-CA"/>
        </w:rPr>
      </w:pPr>
      <w:r w:rsidRPr="00212959">
        <w:rPr>
          <w:lang w:val="en-CA"/>
        </w:rPr>
        <w:t>Local initiative</w:t>
      </w:r>
    </w:p>
    <w:p w14:paraId="045ADCE4" w14:textId="77777777" w:rsidR="00487454" w:rsidRPr="00212959" w:rsidRDefault="00487454" w:rsidP="001723E3">
      <w:pPr>
        <w:pStyle w:val="Paragraphedeliste"/>
        <w:numPr>
          <w:ilvl w:val="0"/>
          <w:numId w:val="1"/>
        </w:numPr>
        <w:spacing w:before="0" w:after="160" w:line="259" w:lineRule="auto"/>
        <w:jc w:val="left"/>
        <w:rPr>
          <w:lang w:val="en-CA"/>
        </w:rPr>
      </w:pPr>
      <w:r w:rsidRPr="00212959">
        <w:rPr>
          <w:lang w:val="en-CA"/>
        </w:rPr>
        <w:t>Industries and craft</w:t>
      </w:r>
    </w:p>
    <w:p w14:paraId="2CD8C0B7" w14:textId="77777777" w:rsidR="00487454" w:rsidRPr="00212959" w:rsidRDefault="00487454" w:rsidP="001723E3">
      <w:pPr>
        <w:pStyle w:val="Paragraphedeliste"/>
        <w:numPr>
          <w:ilvl w:val="0"/>
          <w:numId w:val="1"/>
        </w:numPr>
        <w:spacing w:before="0" w:after="160" w:line="259" w:lineRule="auto"/>
        <w:jc w:val="left"/>
        <w:rPr>
          <w:lang w:val="en-CA"/>
        </w:rPr>
      </w:pPr>
      <w:r w:rsidRPr="00212959">
        <w:rPr>
          <w:lang w:val="en-CA"/>
        </w:rPr>
        <w:t>Measures</w:t>
      </w:r>
    </w:p>
    <w:p w14:paraId="1265F491" w14:textId="77777777" w:rsidR="00487454" w:rsidRPr="00212959" w:rsidRDefault="00487454" w:rsidP="001723E3">
      <w:pPr>
        <w:pStyle w:val="Paragraphedeliste"/>
        <w:numPr>
          <w:ilvl w:val="0"/>
          <w:numId w:val="1"/>
        </w:numPr>
        <w:spacing w:before="0" w:after="160" w:line="259" w:lineRule="auto"/>
        <w:jc w:val="left"/>
        <w:rPr>
          <w:lang w:val="en-CA"/>
        </w:rPr>
      </w:pPr>
      <w:r w:rsidRPr="00212959">
        <w:rPr>
          <w:lang w:val="en-CA"/>
        </w:rPr>
        <w:t>Hazardous substance</w:t>
      </w:r>
    </w:p>
    <w:p w14:paraId="6C64081C" w14:textId="77777777" w:rsidR="00487454" w:rsidRPr="00212959" w:rsidRDefault="00487454" w:rsidP="001723E3">
      <w:pPr>
        <w:pStyle w:val="Paragraphedeliste"/>
        <w:numPr>
          <w:ilvl w:val="0"/>
          <w:numId w:val="1"/>
        </w:numPr>
        <w:spacing w:before="0" w:after="160" w:line="259" w:lineRule="auto"/>
        <w:jc w:val="left"/>
        <w:rPr>
          <w:lang w:val="en-CA"/>
        </w:rPr>
      </w:pPr>
      <w:r w:rsidRPr="00212959">
        <w:rPr>
          <w:lang w:val="en-CA"/>
        </w:rPr>
        <w:t>Hazardous chemical</w:t>
      </w:r>
    </w:p>
    <w:p w14:paraId="5498052B" w14:textId="77777777" w:rsidR="00487454" w:rsidRPr="00212959" w:rsidRDefault="00487454" w:rsidP="001723E3">
      <w:pPr>
        <w:pStyle w:val="Paragraphedeliste"/>
        <w:numPr>
          <w:ilvl w:val="0"/>
          <w:numId w:val="1"/>
        </w:numPr>
        <w:spacing w:before="0" w:after="160" w:line="259" w:lineRule="auto"/>
        <w:jc w:val="left"/>
        <w:rPr>
          <w:lang w:val="en-CA"/>
        </w:rPr>
      </w:pPr>
      <w:proofErr w:type="spellStart"/>
      <w:r w:rsidRPr="00212959">
        <w:rPr>
          <w:lang w:val="en-CA"/>
        </w:rPr>
        <w:t>Micropollutant</w:t>
      </w:r>
      <w:proofErr w:type="spellEnd"/>
      <w:r w:rsidRPr="00212959">
        <w:rPr>
          <w:lang w:val="en-CA"/>
        </w:rPr>
        <w:t xml:space="preserve"> –MP</w:t>
      </w:r>
    </w:p>
    <w:p w14:paraId="670B2B25" w14:textId="77777777" w:rsidR="00487454" w:rsidRPr="00212959" w:rsidRDefault="00487454" w:rsidP="001723E3">
      <w:pPr>
        <w:pStyle w:val="Paragraphedeliste"/>
        <w:numPr>
          <w:ilvl w:val="0"/>
          <w:numId w:val="1"/>
        </w:numPr>
        <w:spacing w:before="0" w:after="160" w:line="259" w:lineRule="auto"/>
        <w:jc w:val="left"/>
        <w:rPr>
          <w:lang w:val="en-CA"/>
        </w:rPr>
      </w:pPr>
      <w:r w:rsidRPr="00212959">
        <w:rPr>
          <w:lang w:val="en-CA"/>
        </w:rPr>
        <w:t>Organic substance</w:t>
      </w:r>
    </w:p>
    <w:p w14:paraId="32831331" w14:textId="77777777" w:rsidR="00487454" w:rsidRPr="00212959" w:rsidRDefault="00487454" w:rsidP="001723E3">
      <w:pPr>
        <w:pStyle w:val="Paragraphedeliste"/>
        <w:numPr>
          <w:ilvl w:val="0"/>
          <w:numId w:val="1"/>
        </w:numPr>
        <w:spacing w:before="0" w:after="160" w:line="259" w:lineRule="auto"/>
        <w:jc w:val="left"/>
        <w:rPr>
          <w:lang w:val="en-CA"/>
        </w:rPr>
      </w:pPr>
      <w:r w:rsidRPr="00212959">
        <w:rPr>
          <w:lang w:val="en-CA"/>
        </w:rPr>
        <w:t>Phasing out chemicals</w:t>
      </w:r>
    </w:p>
    <w:p w14:paraId="69841617" w14:textId="77777777" w:rsidR="00487454" w:rsidRPr="00212959" w:rsidRDefault="00487454" w:rsidP="001723E3">
      <w:pPr>
        <w:pStyle w:val="Paragraphedeliste"/>
        <w:numPr>
          <w:ilvl w:val="0"/>
          <w:numId w:val="1"/>
        </w:numPr>
        <w:spacing w:before="0" w:after="160" w:line="259" w:lineRule="auto"/>
        <w:jc w:val="left"/>
        <w:rPr>
          <w:lang w:val="en-CA"/>
        </w:rPr>
      </w:pPr>
      <w:r w:rsidRPr="00212959">
        <w:rPr>
          <w:lang w:val="en-CA"/>
        </w:rPr>
        <w:t>Recommendations</w:t>
      </w:r>
    </w:p>
    <w:p w14:paraId="0B5061A7" w14:textId="77777777" w:rsidR="00487454" w:rsidRPr="00212959" w:rsidRDefault="00487454" w:rsidP="001723E3">
      <w:pPr>
        <w:pStyle w:val="Paragraphedeliste"/>
        <w:numPr>
          <w:ilvl w:val="0"/>
          <w:numId w:val="1"/>
        </w:numPr>
        <w:spacing w:before="0" w:after="160" w:line="259" w:lineRule="auto"/>
        <w:jc w:val="left"/>
        <w:rPr>
          <w:lang w:val="en-CA"/>
        </w:rPr>
      </w:pPr>
      <w:r w:rsidRPr="00212959">
        <w:rPr>
          <w:lang w:val="en-CA"/>
        </w:rPr>
        <w:t>Reduce at the source</w:t>
      </w:r>
    </w:p>
    <w:p w14:paraId="25BEE95C" w14:textId="77777777" w:rsidR="00487454" w:rsidRPr="00212959" w:rsidRDefault="00487454" w:rsidP="001723E3">
      <w:pPr>
        <w:pStyle w:val="Paragraphedeliste"/>
        <w:numPr>
          <w:ilvl w:val="0"/>
          <w:numId w:val="1"/>
        </w:numPr>
        <w:spacing w:before="0" w:after="160" w:line="259" w:lineRule="auto"/>
        <w:jc w:val="left"/>
        <w:rPr>
          <w:lang w:val="en-CA"/>
        </w:rPr>
      </w:pPr>
      <w:r w:rsidRPr="00212959">
        <w:rPr>
          <w:lang w:val="en-CA"/>
        </w:rPr>
        <w:t>Small businesses and households to reduce their emissions</w:t>
      </w:r>
    </w:p>
    <w:p w14:paraId="280B2FE9" w14:textId="77777777" w:rsidR="00487454" w:rsidRPr="00212959" w:rsidRDefault="00487454" w:rsidP="001723E3">
      <w:pPr>
        <w:pStyle w:val="Paragraphedeliste"/>
        <w:numPr>
          <w:ilvl w:val="0"/>
          <w:numId w:val="1"/>
        </w:numPr>
        <w:spacing w:before="0" w:after="160" w:line="259" w:lineRule="auto"/>
        <w:jc w:val="left"/>
        <w:rPr>
          <w:lang w:val="en-CA"/>
        </w:rPr>
      </w:pPr>
      <w:r w:rsidRPr="00212959">
        <w:rPr>
          <w:lang w:val="en-CA"/>
        </w:rPr>
        <w:t>Small communities</w:t>
      </w:r>
    </w:p>
    <w:p w14:paraId="5039CE0B" w14:textId="77777777" w:rsidR="00487454" w:rsidRPr="00212959" w:rsidRDefault="00487454" w:rsidP="001723E3">
      <w:pPr>
        <w:pStyle w:val="Paragraphedeliste"/>
        <w:numPr>
          <w:ilvl w:val="0"/>
          <w:numId w:val="1"/>
        </w:numPr>
        <w:spacing w:before="0" w:after="160" w:line="259" w:lineRule="auto"/>
        <w:jc w:val="left"/>
        <w:rPr>
          <w:lang w:val="en-CA"/>
        </w:rPr>
      </w:pPr>
      <w:proofErr w:type="gramStart"/>
      <w:r w:rsidRPr="00212959">
        <w:rPr>
          <w:lang w:val="en-CA"/>
        </w:rPr>
        <w:t>small</w:t>
      </w:r>
      <w:proofErr w:type="gramEnd"/>
      <w:r w:rsidRPr="00212959">
        <w:rPr>
          <w:lang w:val="en-CA"/>
        </w:rPr>
        <w:t xml:space="preserve"> businesses /households/Industries/ to reduce their emissions.</w:t>
      </w:r>
    </w:p>
    <w:p w14:paraId="54A25203" w14:textId="77777777" w:rsidR="00487454" w:rsidRPr="00212959" w:rsidRDefault="00487454" w:rsidP="001723E3">
      <w:pPr>
        <w:pStyle w:val="Paragraphedeliste"/>
        <w:numPr>
          <w:ilvl w:val="0"/>
          <w:numId w:val="1"/>
        </w:numPr>
        <w:spacing w:before="0" w:after="160" w:line="259" w:lineRule="auto"/>
        <w:jc w:val="left"/>
        <w:rPr>
          <w:lang w:val="en-CA"/>
        </w:rPr>
      </w:pPr>
      <w:r w:rsidRPr="00212959">
        <w:rPr>
          <w:lang w:val="en-CA"/>
        </w:rPr>
        <w:t>Strategy</w:t>
      </w:r>
    </w:p>
    <w:p w14:paraId="72312B02" w14:textId="77777777" w:rsidR="00487454" w:rsidRPr="00212959" w:rsidRDefault="00487454" w:rsidP="001723E3">
      <w:pPr>
        <w:pStyle w:val="Paragraphedeliste"/>
        <w:numPr>
          <w:ilvl w:val="0"/>
          <w:numId w:val="1"/>
        </w:numPr>
        <w:spacing w:before="0" w:after="160" w:line="259" w:lineRule="auto"/>
        <w:jc w:val="left"/>
        <w:rPr>
          <w:lang w:val="en-CA"/>
        </w:rPr>
      </w:pPr>
      <w:r w:rsidRPr="00212959">
        <w:rPr>
          <w:lang w:val="en-CA"/>
        </w:rPr>
        <w:t>Urban water</w:t>
      </w:r>
    </w:p>
    <w:p w14:paraId="634BD779" w14:textId="77777777" w:rsidR="00487454" w:rsidRPr="00212959" w:rsidRDefault="00487454" w:rsidP="001723E3">
      <w:pPr>
        <w:pStyle w:val="Paragraphedeliste"/>
        <w:numPr>
          <w:ilvl w:val="0"/>
          <w:numId w:val="1"/>
        </w:numPr>
        <w:spacing w:before="0" w:after="160" w:line="259" w:lineRule="auto"/>
        <w:jc w:val="left"/>
        <w:rPr>
          <w:lang w:val="en-CA"/>
        </w:rPr>
      </w:pPr>
      <w:r w:rsidRPr="00212959">
        <w:rPr>
          <w:lang w:val="en-CA"/>
        </w:rPr>
        <w:t>Use of the source control approach</w:t>
      </w:r>
    </w:p>
    <w:p w14:paraId="6F961E96" w14:textId="77777777" w:rsidR="00487454" w:rsidRPr="00212959" w:rsidRDefault="00487454" w:rsidP="001723E3">
      <w:pPr>
        <w:pStyle w:val="Paragraphedeliste"/>
        <w:numPr>
          <w:ilvl w:val="0"/>
          <w:numId w:val="1"/>
        </w:numPr>
        <w:spacing w:before="0" w:after="160" w:line="259" w:lineRule="auto"/>
        <w:jc w:val="left"/>
        <w:rPr>
          <w:lang w:val="en-CA"/>
        </w:rPr>
      </w:pPr>
      <w:r w:rsidRPr="00212959">
        <w:rPr>
          <w:lang w:val="en-CA"/>
        </w:rPr>
        <w:t xml:space="preserve">Voluntary initiatives </w:t>
      </w:r>
    </w:p>
    <w:p w14:paraId="6D205454" w14:textId="77777777" w:rsidR="00487454" w:rsidRDefault="00487454" w:rsidP="00487454"/>
    <w:p w14:paraId="0C5013D4" w14:textId="77777777" w:rsidR="00487454" w:rsidRDefault="00487454" w:rsidP="00487454">
      <w:pPr>
        <w:rPr>
          <w:b/>
        </w:rPr>
      </w:pPr>
      <w:r w:rsidRPr="00212959">
        <w:rPr>
          <w:b/>
        </w:rPr>
        <w:t>En français</w:t>
      </w:r>
    </w:p>
    <w:p w14:paraId="616010C9" w14:textId="3D70C76F" w:rsidR="00487454" w:rsidRDefault="00487454" w:rsidP="001723E3">
      <w:pPr>
        <w:pStyle w:val="Paragraphedeliste"/>
        <w:numPr>
          <w:ilvl w:val="0"/>
          <w:numId w:val="2"/>
        </w:numPr>
        <w:spacing w:before="0" w:after="160" w:line="259" w:lineRule="auto"/>
        <w:jc w:val="left"/>
      </w:pPr>
      <w:r>
        <w:lastRenderedPageBreak/>
        <w:t>Actions de réduction à la source</w:t>
      </w:r>
    </w:p>
    <w:p w14:paraId="0A703147" w14:textId="77777777" w:rsidR="00487454" w:rsidRPr="006C189A" w:rsidRDefault="00487454" w:rsidP="001723E3">
      <w:pPr>
        <w:pStyle w:val="Paragraphedeliste"/>
        <w:numPr>
          <w:ilvl w:val="0"/>
          <w:numId w:val="2"/>
        </w:numPr>
        <w:spacing w:before="0" w:after="160" w:line="259" w:lineRule="auto"/>
        <w:jc w:val="left"/>
      </w:pPr>
      <w:r w:rsidRPr="006C189A">
        <w:t>Campagne d’information à destination des habitants du territoire</w:t>
      </w:r>
    </w:p>
    <w:p w14:paraId="0D1F1895" w14:textId="77777777" w:rsidR="00487454" w:rsidRDefault="00487454" w:rsidP="001723E3">
      <w:pPr>
        <w:pStyle w:val="Paragraphedeliste"/>
        <w:numPr>
          <w:ilvl w:val="0"/>
          <w:numId w:val="2"/>
        </w:numPr>
        <w:spacing w:before="0" w:after="160" w:line="259" w:lineRule="auto"/>
        <w:jc w:val="left"/>
      </w:pPr>
      <w:r>
        <w:t>Campagne de sensibilisation /</w:t>
      </w:r>
      <w:r w:rsidRPr="004672F5">
        <w:t xml:space="preserve"> </w:t>
      </w:r>
      <w:r w:rsidRPr="006C189A">
        <w:t>Sensibilisation aux enjeux liés aux micropolluants</w:t>
      </w:r>
    </w:p>
    <w:p w14:paraId="7CFED0E9" w14:textId="77777777" w:rsidR="00487454" w:rsidRDefault="00487454" w:rsidP="001723E3">
      <w:pPr>
        <w:pStyle w:val="Paragraphedeliste"/>
        <w:numPr>
          <w:ilvl w:val="0"/>
          <w:numId w:val="2"/>
        </w:numPr>
        <w:spacing w:before="0" w:after="160" w:line="259" w:lineRule="auto"/>
        <w:jc w:val="left"/>
      </w:pPr>
      <w:r>
        <w:t>Ecolabel</w:t>
      </w:r>
    </w:p>
    <w:p w14:paraId="56A1711B" w14:textId="77777777" w:rsidR="00487454" w:rsidRDefault="00487454" w:rsidP="001723E3">
      <w:pPr>
        <w:pStyle w:val="Paragraphedeliste"/>
        <w:numPr>
          <w:ilvl w:val="0"/>
          <w:numId w:val="2"/>
        </w:numPr>
        <w:spacing w:before="0" w:after="160" w:line="259" w:lineRule="auto"/>
        <w:jc w:val="left"/>
      </w:pPr>
      <w:r>
        <w:t>Industries et artisanat</w:t>
      </w:r>
    </w:p>
    <w:p w14:paraId="0A7CF965" w14:textId="77777777" w:rsidR="00487454" w:rsidRDefault="00487454" w:rsidP="001723E3">
      <w:pPr>
        <w:pStyle w:val="Paragraphedeliste"/>
        <w:numPr>
          <w:ilvl w:val="0"/>
          <w:numId w:val="2"/>
        </w:numPr>
        <w:spacing w:before="0" w:after="160" w:line="259" w:lineRule="auto"/>
        <w:jc w:val="left"/>
      </w:pPr>
      <w:r>
        <w:t>Eau usée urbaine</w:t>
      </w:r>
    </w:p>
    <w:p w14:paraId="77785056" w14:textId="77777777" w:rsidR="00487454" w:rsidRDefault="00487454" w:rsidP="001723E3">
      <w:pPr>
        <w:pStyle w:val="Paragraphedeliste"/>
        <w:numPr>
          <w:ilvl w:val="0"/>
          <w:numId w:val="2"/>
        </w:numPr>
        <w:spacing w:before="0" w:after="160" w:line="259" w:lineRule="auto"/>
        <w:jc w:val="left"/>
      </w:pPr>
      <w:r>
        <w:t>Initiative locale</w:t>
      </w:r>
    </w:p>
    <w:p w14:paraId="5DAED95E" w14:textId="77777777" w:rsidR="00487454" w:rsidRDefault="00487454" w:rsidP="001723E3">
      <w:pPr>
        <w:pStyle w:val="Paragraphedeliste"/>
        <w:numPr>
          <w:ilvl w:val="0"/>
          <w:numId w:val="2"/>
        </w:numPr>
        <w:spacing w:before="0" w:after="160" w:line="259" w:lineRule="auto"/>
        <w:jc w:val="left"/>
      </w:pPr>
      <w:r>
        <w:t>L</w:t>
      </w:r>
      <w:r w:rsidRPr="006C189A">
        <w:t>evier d'accompagnement</w:t>
      </w:r>
    </w:p>
    <w:p w14:paraId="17D5DB2B" w14:textId="77777777" w:rsidR="00487454" w:rsidRPr="006C189A" w:rsidRDefault="00487454" w:rsidP="001723E3">
      <w:pPr>
        <w:pStyle w:val="Paragraphedeliste"/>
        <w:numPr>
          <w:ilvl w:val="0"/>
          <w:numId w:val="2"/>
        </w:numPr>
        <w:spacing w:before="0" w:after="160" w:line="259" w:lineRule="auto"/>
        <w:jc w:val="left"/>
      </w:pPr>
      <w:r>
        <w:t>Plan d’action</w:t>
      </w:r>
    </w:p>
    <w:p w14:paraId="0245C94E" w14:textId="77777777" w:rsidR="00487454" w:rsidRPr="006C189A" w:rsidRDefault="00487454" w:rsidP="001723E3">
      <w:pPr>
        <w:pStyle w:val="Paragraphedeliste"/>
        <w:numPr>
          <w:ilvl w:val="0"/>
          <w:numId w:val="2"/>
        </w:numPr>
        <w:spacing w:before="0" w:after="160" w:line="259" w:lineRule="auto"/>
        <w:jc w:val="left"/>
      </w:pPr>
      <w:r w:rsidRPr="006C189A">
        <w:t>Réduction à la source</w:t>
      </w:r>
    </w:p>
    <w:p w14:paraId="4A487028" w14:textId="77777777" w:rsidR="00487454" w:rsidRDefault="00487454" w:rsidP="001723E3">
      <w:pPr>
        <w:pStyle w:val="Paragraphedeliste"/>
        <w:numPr>
          <w:ilvl w:val="0"/>
          <w:numId w:val="2"/>
        </w:numPr>
        <w:spacing w:before="0" w:after="160" w:line="259" w:lineRule="auto"/>
        <w:jc w:val="left"/>
      </w:pPr>
      <w:r>
        <w:t>Mesures /Recommandation</w:t>
      </w:r>
    </w:p>
    <w:p w14:paraId="58037890" w14:textId="77777777" w:rsidR="00487454" w:rsidRDefault="00487454" w:rsidP="001723E3">
      <w:pPr>
        <w:pStyle w:val="Paragraphedeliste"/>
        <w:numPr>
          <w:ilvl w:val="0"/>
          <w:numId w:val="2"/>
        </w:numPr>
        <w:spacing w:before="0" w:after="160" w:line="259" w:lineRule="auto"/>
        <w:jc w:val="left"/>
      </w:pPr>
      <w:r>
        <w:t>Micropolluant</w:t>
      </w:r>
    </w:p>
    <w:p w14:paraId="2A9FD40D" w14:textId="5096D1AF" w:rsidR="00487454" w:rsidRDefault="00487454" w:rsidP="001723E3">
      <w:pPr>
        <w:pStyle w:val="Paragraphedeliste"/>
        <w:numPr>
          <w:ilvl w:val="0"/>
          <w:numId w:val="2"/>
        </w:numPr>
        <w:spacing w:before="0" w:after="160" w:line="259" w:lineRule="auto"/>
        <w:jc w:val="left"/>
      </w:pPr>
      <w:r>
        <w:t>Pratiques/changement de pratiques</w:t>
      </w:r>
    </w:p>
    <w:p w14:paraId="44376F68" w14:textId="1DB9CDDD" w:rsidR="00487454" w:rsidRDefault="00487454" w:rsidP="001723E3">
      <w:pPr>
        <w:pStyle w:val="Paragraphedeliste"/>
        <w:numPr>
          <w:ilvl w:val="0"/>
          <w:numId w:val="2"/>
        </w:numPr>
        <w:spacing w:before="0" w:after="160" w:line="259" w:lineRule="auto"/>
        <w:jc w:val="left"/>
      </w:pPr>
      <w:r>
        <w:t>Recyclage</w:t>
      </w:r>
    </w:p>
    <w:p w14:paraId="7C1B4C08" w14:textId="3E40CA50" w:rsidR="00487454" w:rsidRDefault="00487454" w:rsidP="001723E3">
      <w:pPr>
        <w:pStyle w:val="Paragraphedeliste"/>
        <w:numPr>
          <w:ilvl w:val="0"/>
          <w:numId w:val="2"/>
        </w:numPr>
        <w:spacing w:before="0" w:after="160" w:line="259" w:lineRule="auto"/>
        <w:jc w:val="left"/>
      </w:pPr>
      <w:r>
        <w:t>Sensibilisation</w:t>
      </w:r>
    </w:p>
    <w:p w14:paraId="0C194BF2" w14:textId="4183339E" w:rsidR="00487454" w:rsidRDefault="00487454" w:rsidP="001723E3">
      <w:pPr>
        <w:pStyle w:val="Paragraphedeliste"/>
        <w:numPr>
          <w:ilvl w:val="0"/>
          <w:numId w:val="2"/>
        </w:numPr>
        <w:spacing w:before="0" w:after="160" w:line="259" w:lineRule="auto"/>
        <w:jc w:val="left"/>
      </w:pPr>
      <w:r>
        <w:t>Solutions</w:t>
      </w:r>
    </w:p>
    <w:p w14:paraId="1DFDFC26" w14:textId="33BF128D" w:rsidR="00487454" w:rsidRDefault="00487454" w:rsidP="001723E3">
      <w:pPr>
        <w:pStyle w:val="Paragraphedeliste"/>
        <w:numPr>
          <w:ilvl w:val="0"/>
          <w:numId w:val="2"/>
        </w:numPr>
        <w:spacing w:before="0" w:after="160" w:line="259" w:lineRule="auto"/>
        <w:jc w:val="left"/>
      </w:pPr>
      <w:r>
        <w:t xml:space="preserve">Substitution </w:t>
      </w:r>
    </w:p>
    <w:p w14:paraId="4592F3D5" w14:textId="77777777" w:rsidR="00487454" w:rsidRPr="006C189A" w:rsidRDefault="00487454" w:rsidP="001723E3">
      <w:pPr>
        <w:pStyle w:val="Paragraphedeliste"/>
        <w:numPr>
          <w:ilvl w:val="0"/>
          <w:numId w:val="2"/>
        </w:numPr>
        <w:spacing w:before="0" w:after="160" w:line="259" w:lineRule="auto"/>
        <w:jc w:val="left"/>
      </w:pPr>
      <w:r w:rsidRPr="006C189A">
        <w:t>Stratégie de réduction</w:t>
      </w:r>
    </w:p>
    <w:p w14:paraId="06F219FB" w14:textId="77777777" w:rsidR="00487454" w:rsidRDefault="00487454" w:rsidP="001723E3">
      <w:pPr>
        <w:pStyle w:val="Paragraphedeliste"/>
        <w:numPr>
          <w:ilvl w:val="0"/>
          <w:numId w:val="2"/>
        </w:numPr>
        <w:spacing w:before="0" w:after="160" w:line="259" w:lineRule="auto"/>
        <w:jc w:val="left"/>
      </w:pPr>
      <w:r>
        <w:t>Mesures de réduction à la source</w:t>
      </w:r>
    </w:p>
    <w:p w14:paraId="04502A85" w14:textId="77777777" w:rsidR="001A0883" w:rsidRDefault="001A0883" w:rsidP="005962B3">
      <w:pPr>
        <w:shd w:val="clear" w:color="auto" w:fill="FFFFFF" w:themeFill="background1"/>
        <w:rPr>
          <w:rFonts w:cs="Calibri"/>
        </w:rPr>
      </w:pPr>
    </w:p>
    <w:p w14:paraId="15064B3B" w14:textId="605D9510" w:rsidR="00AF3A95" w:rsidRDefault="00A809B8">
      <w:pPr>
        <w:spacing w:before="0" w:after="0"/>
        <w:jc w:val="left"/>
        <w:rPr>
          <w:rFonts w:cs="Calibri"/>
        </w:rPr>
      </w:pPr>
      <w:r>
        <w:rPr>
          <w:rFonts w:cs="Calibri"/>
        </w:rPr>
        <w:t xml:space="preserve">Les </w:t>
      </w:r>
      <w:r w:rsidR="002C5C4F">
        <w:rPr>
          <w:rFonts w:cs="Calibri"/>
        </w:rPr>
        <w:t>solution</w:t>
      </w:r>
      <w:r>
        <w:rPr>
          <w:rFonts w:cs="Calibri"/>
        </w:rPr>
        <w:t>s proposées ont été classées par catégories d’action :</w:t>
      </w:r>
    </w:p>
    <w:p w14:paraId="427DF4D7" w14:textId="042D2A7D" w:rsidR="00A809B8" w:rsidRDefault="00A809B8" w:rsidP="001723E3">
      <w:pPr>
        <w:pStyle w:val="Paragraphedeliste"/>
        <w:numPr>
          <w:ilvl w:val="0"/>
          <w:numId w:val="3"/>
        </w:numPr>
        <w:spacing w:before="0" w:after="0"/>
        <w:jc w:val="left"/>
        <w:rPr>
          <w:rFonts w:cs="Calibri"/>
        </w:rPr>
      </w:pPr>
      <w:r>
        <w:rPr>
          <w:rFonts w:cs="Calibri"/>
        </w:rPr>
        <w:t>Informer/communiquer/</w:t>
      </w:r>
      <w:r w:rsidRPr="00A809B8">
        <w:rPr>
          <w:rFonts w:cs="Calibri"/>
        </w:rPr>
        <w:t>sensibiliser</w:t>
      </w:r>
    </w:p>
    <w:p w14:paraId="53C3ADD0" w14:textId="53281096" w:rsidR="00A809B8" w:rsidRDefault="00A809B8" w:rsidP="001723E3">
      <w:pPr>
        <w:pStyle w:val="Paragraphedeliste"/>
        <w:numPr>
          <w:ilvl w:val="0"/>
          <w:numId w:val="3"/>
        </w:numPr>
        <w:spacing w:before="0" w:after="0"/>
        <w:jc w:val="left"/>
        <w:rPr>
          <w:rFonts w:cs="Calibri"/>
        </w:rPr>
      </w:pPr>
      <w:r>
        <w:rPr>
          <w:rFonts w:cs="Calibri"/>
        </w:rPr>
        <w:t>Eduquer/former</w:t>
      </w:r>
    </w:p>
    <w:p w14:paraId="14EFEB71" w14:textId="4E66BD8D" w:rsidR="00A809B8" w:rsidRDefault="00A809B8" w:rsidP="001723E3">
      <w:pPr>
        <w:pStyle w:val="Paragraphedeliste"/>
        <w:numPr>
          <w:ilvl w:val="0"/>
          <w:numId w:val="3"/>
        </w:numPr>
        <w:spacing w:before="0" w:after="0"/>
        <w:jc w:val="left"/>
        <w:rPr>
          <w:rFonts w:cs="Calibri"/>
        </w:rPr>
      </w:pPr>
      <w:r>
        <w:rPr>
          <w:rFonts w:cs="Calibri"/>
        </w:rPr>
        <w:t>Recycler/réutiliser</w:t>
      </w:r>
    </w:p>
    <w:p w14:paraId="43112FB8" w14:textId="785ACBE7" w:rsidR="00A809B8" w:rsidRDefault="002C5C4F" w:rsidP="001723E3">
      <w:pPr>
        <w:pStyle w:val="Paragraphedeliste"/>
        <w:numPr>
          <w:ilvl w:val="0"/>
          <w:numId w:val="3"/>
        </w:numPr>
        <w:spacing w:before="0" w:after="0"/>
        <w:jc w:val="left"/>
        <w:rPr>
          <w:rFonts w:cs="Calibri"/>
        </w:rPr>
      </w:pPr>
      <w:r>
        <w:rPr>
          <w:rFonts w:cs="Calibri"/>
        </w:rPr>
        <w:t>Su</w:t>
      </w:r>
      <w:r w:rsidR="00A809B8">
        <w:rPr>
          <w:rFonts w:cs="Calibri"/>
        </w:rPr>
        <w:t>bstituer/réduire</w:t>
      </w:r>
    </w:p>
    <w:p w14:paraId="1413B5D1" w14:textId="77777777" w:rsidR="00A809B8" w:rsidRDefault="00A809B8" w:rsidP="001723E3">
      <w:pPr>
        <w:pStyle w:val="Paragraphedeliste"/>
        <w:numPr>
          <w:ilvl w:val="0"/>
          <w:numId w:val="3"/>
        </w:numPr>
        <w:spacing w:before="0" w:after="0"/>
        <w:jc w:val="left"/>
        <w:rPr>
          <w:rFonts w:cs="Calibri"/>
        </w:rPr>
      </w:pPr>
      <w:r>
        <w:rPr>
          <w:rFonts w:cs="Calibri"/>
        </w:rPr>
        <w:t>Mieux connaître</w:t>
      </w:r>
    </w:p>
    <w:p w14:paraId="61CEC894" w14:textId="54F1D06C" w:rsidR="00A809B8" w:rsidRDefault="00A809B8" w:rsidP="001723E3">
      <w:pPr>
        <w:pStyle w:val="Paragraphedeliste"/>
        <w:numPr>
          <w:ilvl w:val="0"/>
          <w:numId w:val="3"/>
        </w:numPr>
        <w:spacing w:before="0" w:after="0"/>
        <w:jc w:val="left"/>
        <w:rPr>
          <w:rFonts w:cs="Calibri"/>
        </w:rPr>
      </w:pPr>
      <w:r>
        <w:rPr>
          <w:rFonts w:cs="Calibri"/>
        </w:rPr>
        <w:t>Améliorer les pratiques</w:t>
      </w:r>
    </w:p>
    <w:p w14:paraId="4ED67941" w14:textId="5BD5A656" w:rsidR="00A809B8" w:rsidRDefault="00A809B8" w:rsidP="001723E3">
      <w:pPr>
        <w:pStyle w:val="Paragraphedeliste"/>
        <w:numPr>
          <w:ilvl w:val="0"/>
          <w:numId w:val="3"/>
        </w:numPr>
        <w:spacing w:before="0" w:after="0"/>
        <w:jc w:val="left"/>
        <w:rPr>
          <w:rFonts w:cs="Calibri"/>
        </w:rPr>
      </w:pPr>
      <w:r>
        <w:rPr>
          <w:rFonts w:cs="Calibri"/>
        </w:rPr>
        <w:t>Développer les mesures réglementaires/légiférer</w:t>
      </w:r>
    </w:p>
    <w:p w14:paraId="5332D6F6" w14:textId="53096808" w:rsidR="00A809B8" w:rsidRPr="00A809B8" w:rsidRDefault="00A809B8" w:rsidP="001723E3">
      <w:pPr>
        <w:pStyle w:val="Paragraphedeliste"/>
        <w:numPr>
          <w:ilvl w:val="0"/>
          <w:numId w:val="3"/>
        </w:numPr>
        <w:spacing w:before="0" w:after="0"/>
        <w:jc w:val="left"/>
        <w:rPr>
          <w:rFonts w:cs="Calibri"/>
        </w:rPr>
      </w:pPr>
      <w:r w:rsidRPr="00A809B8">
        <w:rPr>
          <w:rFonts w:cs="Calibri"/>
        </w:rPr>
        <w:t>Traiter/éliminer</w:t>
      </w:r>
    </w:p>
    <w:p w14:paraId="590C55B1" w14:textId="04257E1C" w:rsidR="00F232E4" w:rsidRDefault="00F232E4" w:rsidP="003B417A">
      <w:pPr>
        <w:pStyle w:val="Titre2"/>
      </w:pPr>
      <w:bookmarkStart w:id="4" w:name="_Toc70693079"/>
      <w:r>
        <w:t>Résultats de la collecte de données</w:t>
      </w:r>
      <w:bookmarkEnd w:id="4"/>
    </w:p>
    <w:p w14:paraId="11727C35" w14:textId="5128D63A" w:rsidR="004F07B2" w:rsidRDefault="00123900" w:rsidP="00F232E4">
      <w:pPr>
        <w:rPr>
          <w:lang w:eastAsia="fr-FR"/>
        </w:rPr>
      </w:pPr>
      <w:r>
        <w:rPr>
          <w:lang w:eastAsia="fr-FR"/>
        </w:rPr>
        <w:t>La collecte de données a été effectuée en plusieurs étapes : une recherche générale à partir des mots clés définis dans un certain nombre de pays prédéterminés : Angleterre, Irlande, Espagne, Allemagne. Devant le peu d’informations</w:t>
      </w:r>
      <w:r w:rsidR="00B84D24">
        <w:rPr>
          <w:lang w:eastAsia="fr-FR"/>
        </w:rPr>
        <w:t xml:space="preserve"> accessibles</w:t>
      </w:r>
      <w:r>
        <w:rPr>
          <w:lang w:eastAsia="fr-FR"/>
        </w:rPr>
        <w:t>, l</w:t>
      </w:r>
      <w:r w:rsidR="00B84D24">
        <w:rPr>
          <w:lang w:eastAsia="fr-FR"/>
        </w:rPr>
        <w:t>a liste des</w:t>
      </w:r>
      <w:r>
        <w:rPr>
          <w:lang w:eastAsia="fr-FR"/>
        </w:rPr>
        <w:t xml:space="preserve"> pays </w:t>
      </w:r>
      <w:r w:rsidR="00B84D24">
        <w:rPr>
          <w:lang w:eastAsia="fr-FR"/>
        </w:rPr>
        <w:t xml:space="preserve">a </w:t>
      </w:r>
      <w:r>
        <w:rPr>
          <w:lang w:eastAsia="fr-FR"/>
        </w:rPr>
        <w:t>été élargi</w:t>
      </w:r>
      <w:r w:rsidR="00B84D24">
        <w:rPr>
          <w:lang w:eastAsia="fr-FR"/>
        </w:rPr>
        <w:t>e</w:t>
      </w:r>
      <w:r>
        <w:rPr>
          <w:lang w:eastAsia="fr-FR"/>
        </w:rPr>
        <w:t xml:space="preserve"> à la Belgique</w:t>
      </w:r>
      <w:r w:rsidR="00712B5C">
        <w:rPr>
          <w:lang w:eastAsia="fr-FR"/>
        </w:rPr>
        <w:t>, la Suède, les Pays-Bas</w:t>
      </w:r>
      <w:r w:rsidR="002C5C4F">
        <w:rPr>
          <w:lang w:eastAsia="fr-FR"/>
        </w:rPr>
        <w:t>, le Luxembourg</w:t>
      </w:r>
      <w:r w:rsidR="00712B5C">
        <w:rPr>
          <w:lang w:eastAsia="fr-FR"/>
        </w:rPr>
        <w:t xml:space="preserve">. L’exploration a aussi permis de répertorier un certain nombre de </w:t>
      </w:r>
      <w:r w:rsidR="00807766">
        <w:rPr>
          <w:lang w:eastAsia="fr-FR"/>
        </w:rPr>
        <w:t>solutions</w:t>
      </w:r>
      <w:r w:rsidR="00712B5C">
        <w:rPr>
          <w:lang w:eastAsia="fr-FR"/>
        </w:rPr>
        <w:t xml:space="preserve"> intéressantes émanant du Canada. </w:t>
      </w:r>
    </w:p>
    <w:p w14:paraId="66CDB6C6" w14:textId="0314E5BB" w:rsidR="00712B5C" w:rsidRDefault="00712B5C" w:rsidP="00F232E4">
      <w:pPr>
        <w:rPr>
          <w:lang w:eastAsia="fr-FR"/>
        </w:rPr>
      </w:pPr>
      <w:r>
        <w:rPr>
          <w:lang w:eastAsia="fr-FR"/>
        </w:rPr>
        <w:t xml:space="preserve">L’objectif n’était pas de faire un tableau exhaustif mais bien de montrer que les mesures étaient diverses et variées. </w:t>
      </w:r>
      <w:r w:rsidR="00B84D24">
        <w:rPr>
          <w:lang w:eastAsia="fr-FR"/>
        </w:rPr>
        <w:t xml:space="preserve">Ainsi </w:t>
      </w:r>
      <w:r>
        <w:rPr>
          <w:lang w:eastAsia="fr-FR"/>
        </w:rPr>
        <w:t xml:space="preserve">il n’existe pas une seule et unique </w:t>
      </w:r>
      <w:r w:rsidR="00807766">
        <w:rPr>
          <w:lang w:eastAsia="fr-FR"/>
        </w:rPr>
        <w:t>solution</w:t>
      </w:r>
      <w:r>
        <w:rPr>
          <w:lang w:eastAsia="fr-FR"/>
        </w:rPr>
        <w:t xml:space="preserve"> mais une série de mesures qui forme une </w:t>
      </w:r>
      <w:r w:rsidR="0069561F">
        <w:rPr>
          <w:lang w:eastAsia="fr-FR"/>
        </w:rPr>
        <w:t xml:space="preserve">boîte à outils permettant de proposer des solutions pour tous les citoyens </w:t>
      </w:r>
      <w:r w:rsidR="004F07B2">
        <w:rPr>
          <w:lang w:eastAsia="fr-FR"/>
        </w:rPr>
        <w:t>et les artisans et qui englobe</w:t>
      </w:r>
      <w:r w:rsidR="0069561F">
        <w:rPr>
          <w:lang w:eastAsia="fr-FR"/>
        </w:rPr>
        <w:t xml:space="preserve"> </w:t>
      </w:r>
      <w:r w:rsidR="004F07B2">
        <w:rPr>
          <w:lang w:eastAsia="fr-FR"/>
        </w:rPr>
        <w:t>une</w:t>
      </w:r>
      <w:r w:rsidR="0069561F">
        <w:rPr>
          <w:lang w:eastAsia="fr-FR"/>
        </w:rPr>
        <w:t xml:space="preserve"> large gamme de  micropolluants. </w:t>
      </w:r>
    </w:p>
    <w:p w14:paraId="2957005C" w14:textId="253EA69A" w:rsidR="00123900" w:rsidRDefault="00123900" w:rsidP="00F232E4">
      <w:pPr>
        <w:rPr>
          <w:lang w:eastAsia="fr-FR"/>
        </w:rPr>
      </w:pPr>
      <w:r>
        <w:rPr>
          <w:lang w:eastAsia="fr-FR"/>
        </w:rPr>
        <w:lastRenderedPageBreak/>
        <w:t xml:space="preserve">Le résultat de cette collecte est disparate. L’artisanat est une notion qui n’est pas reconnue </w:t>
      </w:r>
      <w:r w:rsidR="00B84D24">
        <w:rPr>
          <w:lang w:eastAsia="fr-FR"/>
        </w:rPr>
        <w:t xml:space="preserve">de manière identique </w:t>
      </w:r>
      <w:r>
        <w:rPr>
          <w:lang w:eastAsia="fr-FR"/>
        </w:rPr>
        <w:t xml:space="preserve">dans tous les pays et certaines filières sont plus structurées que d’autres (coiffure, garagiste…). </w:t>
      </w:r>
    </w:p>
    <w:p w14:paraId="2AEC3CFE" w14:textId="3818ACD8" w:rsidR="000B156D" w:rsidRDefault="000B156D" w:rsidP="00F232E4">
      <w:pPr>
        <w:rPr>
          <w:lang w:eastAsia="fr-FR"/>
        </w:rPr>
      </w:pPr>
      <w:r>
        <w:rPr>
          <w:lang w:eastAsia="fr-FR"/>
        </w:rPr>
        <w:t xml:space="preserve">De même, concernant les citoyens, les mesures proposées pour l’eau sont rares et concernent plus les micropolluants dans l’air ou dans l’alimentation. Néanmoins, nous avons </w:t>
      </w:r>
      <w:r w:rsidR="00B84D24">
        <w:rPr>
          <w:lang w:eastAsia="fr-FR"/>
        </w:rPr>
        <w:t>sélectionné</w:t>
      </w:r>
      <w:r>
        <w:rPr>
          <w:lang w:eastAsia="fr-FR"/>
        </w:rPr>
        <w:t xml:space="preserve"> un certain nombre de </w:t>
      </w:r>
      <w:r w:rsidR="005C3811">
        <w:rPr>
          <w:lang w:eastAsia="fr-FR"/>
        </w:rPr>
        <w:t>solution</w:t>
      </w:r>
      <w:r>
        <w:rPr>
          <w:lang w:eastAsia="fr-FR"/>
        </w:rPr>
        <w:t>s</w:t>
      </w:r>
      <w:r w:rsidR="005C3811">
        <w:rPr>
          <w:lang w:eastAsia="fr-FR"/>
        </w:rPr>
        <w:t xml:space="preserve"> </w:t>
      </w:r>
      <w:r>
        <w:rPr>
          <w:lang w:eastAsia="fr-FR"/>
        </w:rPr>
        <w:t>qui nous ont permis de catégoriser les actions et d’illustrer concrètement l</w:t>
      </w:r>
      <w:r w:rsidR="00B84D24">
        <w:rPr>
          <w:lang w:eastAsia="fr-FR"/>
        </w:rPr>
        <w:t>eur</w:t>
      </w:r>
      <w:r w:rsidR="001076FD">
        <w:rPr>
          <w:lang w:eastAsia="fr-FR"/>
        </w:rPr>
        <w:t xml:space="preserve"> </w:t>
      </w:r>
      <w:r>
        <w:rPr>
          <w:lang w:eastAsia="fr-FR"/>
        </w:rPr>
        <w:t xml:space="preserve">application ou leur insertion dans une planification. </w:t>
      </w:r>
    </w:p>
    <w:p w14:paraId="65133B46" w14:textId="4E65454F" w:rsidR="002C5C4F" w:rsidRDefault="002C5C4F" w:rsidP="00F232E4">
      <w:pPr>
        <w:rPr>
          <w:lang w:eastAsia="fr-FR"/>
        </w:rPr>
      </w:pPr>
      <w:r>
        <w:rPr>
          <w:lang w:eastAsia="fr-FR"/>
        </w:rPr>
        <w:t>Une seule solution n’a pas été retenue</w:t>
      </w:r>
      <w:r w:rsidR="00B84D24">
        <w:rPr>
          <w:lang w:eastAsia="fr-FR"/>
        </w:rPr>
        <w:t xml:space="preserve"> pour cette catégorisation</w:t>
      </w:r>
      <w:r>
        <w:rPr>
          <w:lang w:eastAsia="fr-FR"/>
        </w:rPr>
        <w:t xml:space="preserve"> : celle de développer la recherche car elle nécessite un travail </w:t>
      </w:r>
      <w:r w:rsidR="00807766">
        <w:rPr>
          <w:lang w:eastAsia="fr-FR"/>
        </w:rPr>
        <w:t xml:space="preserve">exploratoire </w:t>
      </w:r>
      <w:r>
        <w:rPr>
          <w:lang w:eastAsia="fr-FR"/>
        </w:rPr>
        <w:t>spécifique. Cette solution est surtout énoncée dans les rapports en vue d’une planification des actions, pour améliorer les connaissances sur les micro</w:t>
      </w:r>
      <w:r w:rsidR="004F07B2">
        <w:rPr>
          <w:lang w:eastAsia="fr-FR"/>
        </w:rPr>
        <w:t>polluants d’un point de vue impacts sur la santé humaine ou sur les écosystèmes ou sur leur fonctionnement (interaction des molécules…)</w:t>
      </w:r>
      <w:r>
        <w:rPr>
          <w:lang w:eastAsia="fr-FR"/>
        </w:rPr>
        <w:t>.</w:t>
      </w:r>
    </w:p>
    <w:p w14:paraId="0203D6D2" w14:textId="77777777" w:rsidR="00B84D24" w:rsidRPr="00F232E4" w:rsidRDefault="00B84D24" w:rsidP="00F232E4">
      <w:pPr>
        <w:rPr>
          <w:lang w:eastAsia="fr-FR"/>
        </w:rPr>
      </w:pPr>
    </w:p>
    <w:p w14:paraId="15ED8071" w14:textId="0D465E3A" w:rsidR="00A809B8" w:rsidRDefault="00A809B8" w:rsidP="001076FD">
      <w:pPr>
        <w:pStyle w:val="Titre1"/>
      </w:pPr>
      <w:bookmarkStart w:id="5" w:name="_Toc70693080"/>
      <w:r>
        <w:t xml:space="preserve">lES </w:t>
      </w:r>
      <w:r w:rsidR="00874330">
        <w:t>action</w:t>
      </w:r>
      <w:r w:rsidR="005C3811">
        <w:t>S</w:t>
      </w:r>
      <w:bookmarkEnd w:id="5"/>
      <w:r>
        <w:t xml:space="preserve"> </w:t>
      </w:r>
    </w:p>
    <w:p w14:paraId="22F78917" w14:textId="055567FE" w:rsidR="00F232E4" w:rsidRDefault="00F232E4" w:rsidP="00F232E4">
      <w:pPr>
        <w:rPr>
          <w:lang w:eastAsia="en-US"/>
        </w:rPr>
      </w:pPr>
      <w:r>
        <w:rPr>
          <w:lang w:eastAsia="en-US"/>
        </w:rPr>
        <w:t xml:space="preserve">Les </w:t>
      </w:r>
      <w:r w:rsidR="00874330">
        <w:rPr>
          <w:lang w:eastAsia="en-US"/>
        </w:rPr>
        <w:t>action</w:t>
      </w:r>
      <w:r w:rsidR="00B06467">
        <w:rPr>
          <w:lang w:eastAsia="en-US"/>
        </w:rPr>
        <w:t>s</w:t>
      </w:r>
      <w:r>
        <w:rPr>
          <w:lang w:eastAsia="en-US"/>
        </w:rPr>
        <w:t xml:space="preserve"> proposées ont été classées en catégories. Dans chaque catégorie, des exemples concrets ou des références</w:t>
      </w:r>
      <w:r w:rsidR="00874330">
        <w:rPr>
          <w:lang w:eastAsia="en-US"/>
        </w:rPr>
        <w:t xml:space="preserve"> les</w:t>
      </w:r>
      <w:r>
        <w:rPr>
          <w:lang w:eastAsia="en-US"/>
        </w:rPr>
        <w:t xml:space="preserve"> illustrent. </w:t>
      </w:r>
    </w:p>
    <w:p w14:paraId="24F52D4C" w14:textId="4D5D8EE9" w:rsidR="00712B5C" w:rsidRDefault="00BC50EF" w:rsidP="00F232E4">
      <w:pPr>
        <w:rPr>
          <w:lang w:eastAsia="en-US"/>
        </w:rPr>
      </w:pPr>
      <w:r>
        <w:rPr>
          <w:lang w:eastAsia="en-US"/>
        </w:rPr>
        <w:t>L</w:t>
      </w:r>
      <w:r w:rsidR="00712B5C">
        <w:rPr>
          <w:lang w:eastAsia="en-US"/>
        </w:rPr>
        <w:t xml:space="preserve">es </w:t>
      </w:r>
      <w:r w:rsidR="00874330">
        <w:rPr>
          <w:lang w:eastAsia="en-US"/>
        </w:rPr>
        <w:t>action</w:t>
      </w:r>
      <w:r w:rsidR="00B06467">
        <w:rPr>
          <w:lang w:eastAsia="en-US"/>
        </w:rPr>
        <w:t>s</w:t>
      </w:r>
      <w:r w:rsidR="00712B5C">
        <w:rPr>
          <w:lang w:eastAsia="en-US"/>
        </w:rPr>
        <w:t xml:space="preserve"> se complètent. </w:t>
      </w:r>
      <w:r w:rsidR="002C5C4F">
        <w:rPr>
          <w:lang w:eastAsia="en-US"/>
        </w:rPr>
        <w:t xml:space="preserve">Par exemple, à une campagne de </w:t>
      </w:r>
      <w:r w:rsidR="00712B5C">
        <w:rPr>
          <w:lang w:eastAsia="en-US"/>
        </w:rPr>
        <w:t>communication s</w:t>
      </w:r>
      <w:r w:rsidR="002C5C4F">
        <w:rPr>
          <w:lang w:eastAsia="en-US"/>
        </w:rPr>
        <w:t>on</w:t>
      </w:r>
      <w:r w:rsidR="00712B5C">
        <w:rPr>
          <w:lang w:eastAsia="en-US"/>
        </w:rPr>
        <w:t>t adossée</w:t>
      </w:r>
      <w:r w:rsidR="002C5C4F">
        <w:rPr>
          <w:lang w:eastAsia="en-US"/>
        </w:rPr>
        <w:t>s</w:t>
      </w:r>
      <w:r w:rsidR="00712B5C">
        <w:rPr>
          <w:lang w:eastAsia="en-US"/>
        </w:rPr>
        <w:t xml:space="preserve"> une formation</w:t>
      </w:r>
      <w:r w:rsidR="002C5C4F">
        <w:rPr>
          <w:lang w:eastAsia="en-US"/>
        </w:rPr>
        <w:t xml:space="preserve"> et </w:t>
      </w:r>
      <w:r w:rsidR="00B06467">
        <w:rPr>
          <w:lang w:eastAsia="en-US"/>
        </w:rPr>
        <w:t xml:space="preserve">une </w:t>
      </w:r>
      <w:r w:rsidR="00712B5C">
        <w:rPr>
          <w:lang w:eastAsia="en-US"/>
        </w:rPr>
        <w:t>valorisation des bonnes pratiques.</w:t>
      </w:r>
      <w:r w:rsidR="002C5C4F">
        <w:rPr>
          <w:lang w:eastAsia="en-US"/>
        </w:rPr>
        <w:t xml:space="preserve"> Parfois, les </w:t>
      </w:r>
      <w:r w:rsidR="00874330">
        <w:rPr>
          <w:lang w:eastAsia="en-US"/>
        </w:rPr>
        <w:t>actio</w:t>
      </w:r>
      <w:r w:rsidR="002C5C4F">
        <w:rPr>
          <w:lang w:eastAsia="en-US"/>
        </w:rPr>
        <w:t>ns s’imbriquent et font partie d’une seule stratégie.</w:t>
      </w:r>
      <w:r w:rsidR="00712B5C">
        <w:rPr>
          <w:lang w:eastAsia="en-US"/>
        </w:rPr>
        <w:t xml:space="preserve"> </w:t>
      </w:r>
    </w:p>
    <w:p w14:paraId="615305C3" w14:textId="63A5ED97" w:rsidR="00A809B8" w:rsidRDefault="00C373B1" w:rsidP="00C373B1">
      <w:pPr>
        <w:pStyle w:val="Titre2"/>
      </w:pPr>
      <w:bookmarkStart w:id="6" w:name="_Toc70693081"/>
      <w:r>
        <w:t>Informer/</w:t>
      </w:r>
      <w:r w:rsidRPr="00C373B1">
        <w:t xml:space="preserve"> communiquer/sensibiliser</w:t>
      </w:r>
      <w:bookmarkEnd w:id="6"/>
    </w:p>
    <w:p w14:paraId="39E45162" w14:textId="08912C15" w:rsidR="00697DAB" w:rsidRDefault="00FA71B4" w:rsidP="00697DAB">
      <w:pPr>
        <w:jc w:val="center"/>
        <w:rPr>
          <w:lang w:eastAsia="fr-FR"/>
        </w:rPr>
      </w:pPr>
      <w:r>
        <w:rPr>
          <w:noProof/>
          <w:lang w:eastAsia="fr-FR"/>
        </w:rPr>
        <w:drawing>
          <wp:inline distT="0" distB="0" distL="0" distR="0" wp14:anchorId="4454C61E" wp14:editId="78BEB454">
            <wp:extent cx="4467689" cy="1980000"/>
            <wp:effectExtent l="0" t="0" r="9525" b="127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67689" cy="1980000"/>
                    </a:xfrm>
                    <a:prstGeom prst="rect">
                      <a:avLst/>
                    </a:prstGeom>
                  </pic:spPr>
                </pic:pic>
              </a:graphicData>
            </a:graphic>
          </wp:inline>
        </w:drawing>
      </w:r>
    </w:p>
    <w:p w14:paraId="75DDADD8" w14:textId="5162243E" w:rsidR="00470147" w:rsidRDefault="00697DAB" w:rsidP="00697DAB">
      <w:pPr>
        <w:rPr>
          <w:lang w:eastAsia="fr-FR"/>
        </w:rPr>
      </w:pPr>
      <w:r>
        <w:rPr>
          <w:lang w:eastAsia="fr-FR"/>
        </w:rPr>
        <w:t xml:space="preserve">Ces trois </w:t>
      </w:r>
      <w:r w:rsidR="00B06467">
        <w:rPr>
          <w:lang w:eastAsia="fr-FR"/>
        </w:rPr>
        <w:t>actions</w:t>
      </w:r>
      <w:r>
        <w:rPr>
          <w:lang w:eastAsia="fr-FR"/>
        </w:rPr>
        <w:t xml:space="preserve"> sont imbriquées</w:t>
      </w:r>
      <w:r w:rsidR="00470147">
        <w:rPr>
          <w:lang w:eastAsia="fr-FR"/>
        </w:rPr>
        <w:t xml:space="preserve"> et sont citées le plus souvent dans les actions à entreprendre. </w:t>
      </w:r>
    </w:p>
    <w:p w14:paraId="1784B342" w14:textId="78C692E6" w:rsidR="001C3DC5" w:rsidRPr="00380E57" w:rsidRDefault="00697DAB" w:rsidP="001C3DC5">
      <w:pPr>
        <w:rPr>
          <w:lang w:eastAsia="fr-FR"/>
        </w:rPr>
      </w:pPr>
      <w:r w:rsidRPr="00380E57">
        <w:rPr>
          <w:lang w:eastAsia="fr-FR"/>
        </w:rPr>
        <w:t>Informer</w:t>
      </w:r>
      <w:r w:rsidR="009E4BB8" w:rsidRPr="00380E57">
        <w:rPr>
          <w:rFonts w:ascii="Tahoma" w:hAnsi="Tahoma" w:cs="Tahoma"/>
          <w:color w:val="333333"/>
          <w:sz w:val="20"/>
          <w:szCs w:val="20"/>
          <w:shd w:val="clear" w:color="auto" w:fill="FFFFFF"/>
        </w:rPr>
        <w:t xml:space="preserve"> (du latin </w:t>
      </w:r>
      <w:proofErr w:type="spellStart"/>
      <w:r w:rsidR="009E4BB8" w:rsidRPr="00380E57">
        <w:rPr>
          <w:rStyle w:val="Accentuation"/>
          <w:rFonts w:ascii="Tahoma" w:hAnsi="Tahoma" w:cs="Tahoma"/>
          <w:color w:val="333333"/>
          <w:sz w:val="20"/>
          <w:szCs w:val="20"/>
          <w:shd w:val="clear" w:color="auto" w:fill="FFFFFF"/>
        </w:rPr>
        <w:t>informare</w:t>
      </w:r>
      <w:proofErr w:type="spellEnd"/>
      <w:r w:rsidR="009E4BB8" w:rsidRPr="00380E57">
        <w:rPr>
          <w:rFonts w:ascii="Tahoma" w:hAnsi="Tahoma" w:cs="Tahoma"/>
          <w:color w:val="333333"/>
          <w:sz w:val="20"/>
          <w:szCs w:val="20"/>
          <w:shd w:val="clear" w:color="auto" w:fill="FFFFFF"/>
        </w:rPr>
        <w:t>, </w:t>
      </w:r>
      <w:r w:rsidR="009E4BB8" w:rsidRPr="00380E57">
        <w:rPr>
          <w:rStyle w:val="Accentuation"/>
          <w:rFonts w:ascii="Tahoma" w:hAnsi="Tahoma" w:cs="Tahoma"/>
          <w:color w:val="333333"/>
          <w:sz w:val="20"/>
          <w:szCs w:val="20"/>
          <w:shd w:val="clear" w:color="auto" w:fill="FFFFFF"/>
        </w:rPr>
        <w:t>mettre en forme)</w:t>
      </w:r>
      <w:r w:rsidRPr="00380E57">
        <w:rPr>
          <w:lang w:eastAsia="fr-FR"/>
        </w:rPr>
        <w:t xml:space="preserve"> a pour objectif de poser les données existantes, de renseigner, de préciser des faits</w:t>
      </w:r>
      <w:r w:rsidR="00470147" w:rsidRPr="00380E57">
        <w:rPr>
          <w:lang w:eastAsia="fr-FR"/>
        </w:rPr>
        <w:t>, d’apporter des éléments sur un sujet ou un événement</w:t>
      </w:r>
      <w:r w:rsidRPr="00380E57">
        <w:rPr>
          <w:lang w:eastAsia="fr-FR"/>
        </w:rPr>
        <w:t xml:space="preserve">. </w:t>
      </w:r>
      <w:r w:rsidR="00343805" w:rsidRPr="00380E57">
        <w:rPr>
          <w:lang w:eastAsia="fr-FR"/>
        </w:rPr>
        <w:t>Une information répond à plusieurs critères : la fiabilité, la pertinence, la disponibilité, l’accessibilité et</w:t>
      </w:r>
      <w:r w:rsidR="00541C7E" w:rsidRPr="00380E57">
        <w:rPr>
          <w:lang w:eastAsia="fr-FR"/>
        </w:rPr>
        <w:t>,</w:t>
      </w:r>
      <w:r w:rsidR="00343805" w:rsidRPr="00380E57">
        <w:rPr>
          <w:lang w:eastAsia="fr-FR"/>
        </w:rPr>
        <w:t xml:space="preserve"> dans le cas de ce rapport</w:t>
      </w:r>
      <w:r w:rsidR="00541C7E" w:rsidRPr="00380E57">
        <w:rPr>
          <w:lang w:eastAsia="fr-FR"/>
        </w:rPr>
        <w:t>,</w:t>
      </w:r>
      <w:r w:rsidR="00343805" w:rsidRPr="00380E57">
        <w:rPr>
          <w:lang w:eastAsia="fr-FR"/>
        </w:rPr>
        <w:t xml:space="preserve"> l’utilité. Informer sur les micropolluants est une première phase dans la montée en compétence des professionnels et du grand public, c’est ce qui va permettre d’appréhender le sujet.</w:t>
      </w:r>
      <w:r w:rsidR="00470147" w:rsidRPr="00380E57">
        <w:rPr>
          <w:lang w:eastAsia="fr-FR"/>
        </w:rPr>
        <w:t xml:space="preserve"> La diffusion de l’information est verticale c’est-à-dire qu’elle est émise d’un producteur vers un récepteur. </w:t>
      </w:r>
    </w:p>
    <w:p w14:paraId="3E279AD7" w14:textId="58DDA292" w:rsidR="001C3DC5" w:rsidRPr="00380E57" w:rsidRDefault="001C3DC5" w:rsidP="001C3DC5">
      <w:pPr>
        <w:rPr>
          <w:lang w:eastAsia="fr-FR"/>
        </w:rPr>
      </w:pPr>
      <w:r w:rsidRPr="00380E57">
        <w:rPr>
          <w:lang w:eastAsia="fr-FR"/>
        </w:rPr>
        <w:lastRenderedPageBreak/>
        <w:t xml:space="preserve">Informer sur les micropolluants, c’est définir ce que sont les micropolluants et leurs impacts sur la santé et l’environnement. </w:t>
      </w:r>
    </w:p>
    <w:p w14:paraId="106BED8B" w14:textId="77777777" w:rsidR="001C3DC5" w:rsidRPr="00380E57" w:rsidRDefault="001C3DC5" w:rsidP="001C3DC5">
      <w:pPr>
        <w:rPr>
          <w:lang w:eastAsia="fr-FR"/>
        </w:rPr>
      </w:pPr>
      <w:r w:rsidRPr="00380E57">
        <w:rPr>
          <w:lang w:eastAsia="fr-FR"/>
        </w:rPr>
        <w:t>L’information peut être destinée aux citoyens ou spécifique aux professionnels.</w:t>
      </w:r>
    </w:p>
    <w:p w14:paraId="10AF3702" w14:textId="3216585B" w:rsidR="00343805" w:rsidRPr="00380E57" w:rsidRDefault="00343805" w:rsidP="00697DAB">
      <w:pPr>
        <w:rPr>
          <w:lang w:eastAsia="fr-FR"/>
        </w:rPr>
      </w:pPr>
      <w:r w:rsidRPr="00380E57">
        <w:rPr>
          <w:lang w:eastAsia="fr-FR"/>
        </w:rPr>
        <w:t xml:space="preserve">Communiquer </w:t>
      </w:r>
      <w:r w:rsidR="009E4BB8" w:rsidRPr="00380E57">
        <w:rPr>
          <w:rFonts w:ascii="Tahoma" w:hAnsi="Tahoma" w:cs="Tahoma"/>
          <w:color w:val="333333"/>
          <w:sz w:val="20"/>
          <w:szCs w:val="20"/>
          <w:shd w:val="clear" w:color="auto" w:fill="FFFFFF"/>
        </w:rPr>
        <w:t>(du latin </w:t>
      </w:r>
      <w:proofErr w:type="spellStart"/>
      <w:r w:rsidR="009E4BB8" w:rsidRPr="00380E57">
        <w:rPr>
          <w:rStyle w:val="Accentuation"/>
          <w:rFonts w:ascii="Tahoma" w:hAnsi="Tahoma" w:cs="Tahoma"/>
          <w:color w:val="333333"/>
          <w:sz w:val="20"/>
          <w:szCs w:val="20"/>
          <w:shd w:val="clear" w:color="auto" w:fill="FFFFFF"/>
        </w:rPr>
        <w:t>communicare</w:t>
      </w:r>
      <w:proofErr w:type="spellEnd"/>
      <w:r w:rsidR="009E4BB8" w:rsidRPr="00380E57">
        <w:rPr>
          <w:rFonts w:ascii="Tahoma" w:hAnsi="Tahoma" w:cs="Tahoma"/>
          <w:color w:val="333333"/>
          <w:sz w:val="20"/>
          <w:szCs w:val="20"/>
          <w:shd w:val="clear" w:color="auto" w:fill="FFFFFF"/>
        </w:rPr>
        <w:t>, </w:t>
      </w:r>
      <w:r w:rsidR="009E4BB8" w:rsidRPr="00380E57">
        <w:rPr>
          <w:rStyle w:val="Accentuation"/>
          <w:rFonts w:ascii="Tahoma" w:hAnsi="Tahoma" w:cs="Tahoma"/>
          <w:color w:val="333333"/>
          <w:sz w:val="20"/>
          <w:szCs w:val="20"/>
          <w:shd w:val="clear" w:color="auto" w:fill="FFFFFF"/>
        </w:rPr>
        <w:t>mettre en commun</w:t>
      </w:r>
      <w:r w:rsidR="009E4BB8" w:rsidRPr="00380E57">
        <w:rPr>
          <w:rFonts w:ascii="Tahoma" w:hAnsi="Tahoma" w:cs="Tahoma"/>
          <w:color w:val="333333"/>
          <w:sz w:val="20"/>
          <w:szCs w:val="20"/>
          <w:shd w:val="clear" w:color="auto" w:fill="FFFFFF"/>
        </w:rPr>
        <w:t xml:space="preserve">) </w:t>
      </w:r>
      <w:r w:rsidRPr="00380E57">
        <w:rPr>
          <w:lang w:eastAsia="fr-FR"/>
        </w:rPr>
        <w:t>implique un partage d’information</w:t>
      </w:r>
      <w:r w:rsidR="00470147" w:rsidRPr="00380E57">
        <w:rPr>
          <w:lang w:eastAsia="fr-FR"/>
        </w:rPr>
        <w:t>s, une relation</w:t>
      </w:r>
      <w:r w:rsidRPr="00380E57">
        <w:rPr>
          <w:lang w:eastAsia="fr-FR"/>
        </w:rPr>
        <w:t xml:space="preserve">. Communiquer est un processus où un émetteur transmet un message qui est reçu par un récepteur. </w:t>
      </w:r>
      <w:r w:rsidR="00470147" w:rsidRPr="00380E57">
        <w:rPr>
          <w:lang w:eastAsia="fr-FR"/>
        </w:rPr>
        <w:t>C’est un échange entre les deux</w:t>
      </w:r>
      <w:r w:rsidRPr="00380E57">
        <w:rPr>
          <w:lang w:eastAsia="fr-FR"/>
        </w:rPr>
        <w:t xml:space="preserve">. </w:t>
      </w:r>
      <w:r w:rsidR="009E4BB8" w:rsidRPr="00380E57">
        <w:rPr>
          <w:lang w:eastAsia="fr-FR"/>
        </w:rPr>
        <w:t xml:space="preserve">La communication est une action qui établit une relation entre différentes personnes ou groupes de personnes </w:t>
      </w:r>
      <w:r w:rsidR="006819F6" w:rsidRPr="00380E57">
        <w:rPr>
          <w:lang w:eastAsia="fr-FR"/>
        </w:rPr>
        <w:t xml:space="preserve">pour leur transmettre un message et mettre en place des moyens et des techniques qui permettent cette transmission. La communication véhicule une information. </w:t>
      </w:r>
    </w:p>
    <w:p w14:paraId="7617776B" w14:textId="16BDEFB9" w:rsidR="00343805" w:rsidRPr="00380E57" w:rsidRDefault="00343805" w:rsidP="00697DAB">
      <w:pPr>
        <w:rPr>
          <w:lang w:eastAsia="fr-FR"/>
        </w:rPr>
      </w:pPr>
      <w:r w:rsidRPr="00380E57">
        <w:rPr>
          <w:lang w:eastAsia="fr-FR"/>
        </w:rPr>
        <w:t xml:space="preserve">Enfin, sensibiliser a pour objectif de faire prendre conscience, de rendre sensible, réceptif, attentif à un sujet. Susciter l’intérêt pour ensuite passer à l’action. </w:t>
      </w:r>
    </w:p>
    <w:p w14:paraId="5AE0D1EA" w14:textId="083AD2B4" w:rsidR="00526686" w:rsidRPr="00380E57" w:rsidRDefault="00470147" w:rsidP="008330BB">
      <w:pPr>
        <w:rPr>
          <w:lang w:eastAsia="fr-FR"/>
        </w:rPr>
      </w:pPr>
      <w:r w:rsidRPr="00380E57">
        <w:rPr>
          <w:lang w:eastAsia="fr-FR"/>
        </w:rPr>
        <w:t xml:space="preserve">L’information, la communication et la sensibilisation se distinguent par leur degré de transmission (de l’énoncé d’un fait au partage), par la nature du contenu (du fait à l’analyse) et par le degré d’implication attendu par le récepteur (de la réception à l’engagement). </w:t>
      </w:r>
    </w:p>
    <w:p w14:paraId="0FC82610" w14:textId="3151C279" w:rsidR="00EF6413" w:rsidRDefault="00EF6413" w:rsidP="008330BB">
      <w:pPr>
        <w:rPr>
          <w:lang w:eastAsia="fr-FR"/>
        </w:rPr>
      </w:pPr>
      <w:r>
        <w:rPr>
          <w:lang w:eastAsia="fr-FR"/>
        </w:rPr>
        <w:t xml:space="preserve">L’information est ciblée soit sur les </w:t>
      </w:r>
      <w:r w:rsidR="00417CE6">
        <w:rPr>
          <w:lang w:eastAsia="fr-FR"/>
        </w:rPr>
        <w:t xml:space="preserve">substances (site d’information sur les </w:t>
      </w:r>
      <w:r w:rsidR="001076FD">
        <w:rPr>
          <w:lang w:eastAsia="fr-FR"/>
        </w:rPr>
        <w:t xml:space="preserve">biocides </w:t>
      </w:r>
      <w:r w:rsidR="001076FD">
        <w:rPr>
          <w:rStyle w:val="Appelnotedebasdep"/>
          <w:lang w:eastAsia="fr-FR"/>
        </w:rPr>
        <w:footnoteReference w:id="2"/>
      </w:r>
      <w:r w:rsidR="00417CE6">
        <w:rPr>
          <w:lang w:eastAsia="fr-FR"/>
        </w:rPr>
        <w:t xml:space="preserve"> par exemple)</w:t>
      </w:r>
      <w:r>
        <w:rPr>
          <w:lang w:eastAsia="fr-FR"/>
        </w:rPr>
        <w:t xml:space="preserve">, soit sur les produits </w:t>
      </w:r>
      <w:r w:rsidR="00417CE6">
        <w:rPr>
          <w:lang w:eastAsia="fr-FR"/>
        </w:rPr>
        <w:t xml:space="preserve">dans lesquels </w:t>
      </w:r>
      <w:r>
        <w:rPr>
          <w:lang w:eastAsia="fr-FR"/>
        </w:rPr>
        <w:t>ils se trouvent (médicaments, pesticides, cosmétiques…)</w:t>
      </w:r>
      <w:r w:rsidR="00417CE6">
        <w:rPr>
          <w:lang w:eastAsia="fr-FR"/>
        </w:rPr>
        <w:t>, soit sur les pratiques (mieux doser les détergents par exemple)</w:t>
      </w:r>
      <w:r>
        <w:rPr>
          <w:lang w:eastAsia="fr-FR"/>
        </w:rPr>
        <w:t xml:space="preserve">. </w:t>
      </w:r>
    </w:p>
    <w:p w14:paraId="288149FC" w14:textId="4F188697" w:rsidR="00417CE6" w:rsidRDefault="00417CE6" w:rsidP="008330BB">
      <w:pPr>
        <w:rPr>
          <w:lang w:eastAsia="fr-FR"/>
        </w:rPr>
      </w:pPr>
      <w:r>
        <w:rPr>
          <w:lang w:eastAsia="fr-FR"/>
        </w:rPr>
        <w:t xml:space="preserve">Pour développer ces actions, des campagnes sont proposées dans un temps limité, sur de supports variés. </w:t>
      </w:r>
    </w:p>
    <w:p w14:paraId="225403A3" w14:textId="0FAE62FC" w:rsidR="008019E8" w:rsidRDefault="008019E8" w:rsidP="008019E8">
      <w:pPr>
        <w:pStyle w:val="Titre3"/>
      </w:pPr>
      <w:bookmarkStart w:id="7" w:name="_Toc70693082"/>
      <w:r>
        <w:t>Campagne d’information</w:t>
      </w:r>
      <w:bookmarkEnd w:id="7"/>
    </w:p>
    <w:p w14:paraId="18693E93" w14:textId="6AC21A2E" w:rsidR="006D57DF" w:rsidRDefault="00526686" w:rsidP="006D57DF">
      <w:pPr>
        <w:rPr>
          <w:lang w:eastAsia="fr-FR"/>
        </w:rPr>
      </w:pPr>
      <w:r>
        <w:rPr>
          <w:lang w:eastAsia="fr-FR"/>
        </w:rPr>
        <w:t>Une</w:t>
      </w:r>
      <w:r w:rsidR="006D57DF">
        <w:rPr>
          <w:lang w:eastAsia="fr-FR"/>
        </w:rPr>
        <w:t xml:space="preserve"> campagne d’information </w:t>
      </w:r>
      <w:r>
        <w:rPr>
          <w:lang w:eastAsia="fr-FR"/>
        </w:rPr>
        <w:t xml:space="preserve">a pour objectif de mettre à disposition d’un public une information ciblée. Les documents à diffuser doivent être choisis en fonction de la cible à atteindre. </w:t>
      </w:r>
      <w:r w:rsidR="009E4BB8">
        <w:rPr>
          <w:lang w:eastAsia="fr-FR"/>
        </w:rPr>
        <w:t xml:space="preserve">La campagne d’information se centre plus sur l’efficacité de l’action, c’est-à-dire transmettre l’information dans une forme compréhensible pour la personne qui la reçoit. </w:t>
      </w:r>
    </w:p>
    <w:p w14:paraId="43FB646F" w14:textId="0EC74C0E" w:rsidR="00EB79F9" w:rsidRDefault="00EB79F9" w:rsidP="006D57DF">
      <w:pPr>
        <w:rPr>
          <w:lang w:eastAsia="fr-FR"/>
        </w:rPr>
      </w:pPr>
      <w:r>
        <w:rPr>
          <w:lang w:eastAsia="fr-FR"/>
        </w:rPr>
        <w:t>Pour les professionnels, l’information est à diffuser sur toute la chaîne d’approvisionnement</w:t>
      </w:r>
      <w:r w:rsidR="001076FD">
        <w:rPr>
          <w:lang w:eastAsia="fr-FR"/>
        </w:rPr>
        <w:t>, c’est-à-dire des producteurs  aux fournisseurs de services aux clients</w:t>
      </w:r>
      <w:r>
        <w:rPr>
          <w:lang w:eastAsia="fr-FR"/>
        </w:rPr>
        <w:t>.</w:t>
      </w:r>
    </w:p>
    <w:p w14:paraId="23861F56" w14:textId="77777777" w:rsidR="00417CE6" w:rsidRDefault="00417CE6" w:rsidP="00417CE6">
      <w:pPr>
        <w:pStyle w:val="Lgende"/>
        <w:rPr>
          <w:lang w:eastAsia="fr-FR"/>
        </w:rPr>
      </w:pPr>
      <w:bookmarkStart w:id="8" w:name="_Toc70700060"/>
      <w:r>
        <w:t xml:space="preserve">Exemple  </w:t>
      </w:r>
      <w:r w:rsidR="002C5C4F">
        <w:rPr>
          <w:noProof/>
        </w:rPr>
        <w:fldChar w:fldCharType="begin"/>
      </w:r>
      <w:r w:rsidR="002C5C4F">
        <w:rPr>
          <w:noProof/>
        </w:rPr>
        <w:instrText xml:space="preserve"> SEQ Exemple_ \* ARABIC </w:instrText>
      </w:r>
      <w:r w:rsidR="002C5C4F">
        <w:rPr>
          <w:noProof/>
        </w:rPr>
        <w:fldChar w:fldCharType="separate"/>
      </w:r>
      <w:r w:rsidR="0084354A">
        <w:rPr>
          <w:noProof/>
        </w:rPr>
        <w:t>1</w:t>
      </w:r>
      <w:r w:rsidR="002C5C4F">
        <w:rPr>
          <w:noProof/>
        </w:rPr>
        <w:fldChar w:fldCharType="end"/>
      </w:r>
      <w:r>
        <w:t> : Portail d’information dédié aux biocides</w:t>
      </w:r>
      <w:bookmarkEnd w:id="8"/>
    </w:p>
    <w:tbl>
      <w:tblPr>
        <w:tblStyle w:val="Grilledutableau"/>
        <w:tblW w:w="0" w:type="auto"/>
        <w:tblLook w:val="04A0" w:firstRow="1" w:lastRow="0" w:firstColumn="1" w:lastColumn="0" w:noHBand="0" w:noVBand="1"/>
      </w:tblPr>
      <w:tblGrid>
        <w:gridCol w:w="4527"/>
        <w:gridCol w:w="4527"/>
      </w:tblGrid>
      <w:tr w:rsidR="00417CE6" w14:paraId="774F919C" w14:textId="77777777" w:rsidTr="00563E97">
        <w:trPr>
          <w:trHeight w:val="1189"/>
        </w:trPr>
        <w:tc>
          <w:tcPr>
            <w:tcW w:w="4527" w:type="dxa"/>
          </w:tcPr>
          <w:p w14:paraId="6B6CF36A" w14:textId="77777777" w:rsidR="00417CE6" w:rsidRDefault="00417CE6" w:rsidP="00563E97">
            <w:pPr>
              <w:ind w:firstLine="0"/>
              <w:jc w:val="center"/>
            </w:pPr>
            <w:r>
              <w:rPr>
                <w:noProof/>
              </w:rPr>
              <w:drawing>
                <wp:inline distT="0" distB="0" distL="0" distR="0" wp14:anchorId="42920F5F" wp14:editId="1FB4BF5E">
                  <wp:extent cx="1872000" cy="936000"/>
                  <wp:effectExtent l="0" t="0" r="0" b="0"/>
                  <wp:docPr id="17" name="Image 17" descr="https://www.umweltbundesamt.de/sites/all/themes/ub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mweltbundesamt.de/sites/all/themes/uba/log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2000" cy="936000"/>
                          </a:xfrm>
                          <a:prstGeom prst="rect">
                            <a:avLst/>
                          </a:prstGeom>
                          <a:noFill/>
                          <a:ln>
                            <a:noFill/>
                          </a:ln>
                        </pic:spPr>
                      </pic:pic>
                    </a:graphicData>
                  </a:graphic>
                </wp:inline>
              </w:drawing>
            </w:r>
          </w:p>
        </w:tc>
        <w:tc>
          <w:tcPr>
            <w:tcW w:w="4527" w:type="dxa"/>
          </w:tcPr>
          <w:p w14:paraId="4DC32D28" w14:textId="77777777" w:rsidR="00417CE6" w:rsidRDefault="00417CE6" w:rsidP="00E45572">
            <w:pPr>
              <w:ind w:firstLine="0"/>
            </w:pPr>
            <w:r>
              <w:t xml:space="preserve">Portail dédié aux biocides pour informer et réduire leur utilisation en proposant des techniques alternatives. </w:t>
            </w:r>
          </w:p>
          <w:p w14:paraId="53A836EA" w14:textId="77777777" w:rsidR="00417CE6" w:rsidRDefault="00417CE6" w:rsidP="00E45572">
            <w:pPr>
              <w:ind w:firstLine="0"/>
            </w:pPr>
            <w:r>
              <w:t xml:space="preserve">Cible : </w:t>
            </w:r>
            <w:r w:rsidRPr="00485F90">
              <w:rPr>
                <w:b/>
              </w:rPr>
              <w:t>utilisateurs</w:t>
            </w:r>
          </w:p>
        </w:tc>
      </w:tr>
    </w:tbl>
    <w:p w14:paraId="50D8AD88" w14:textId="49A14425" w:rsidR="00417CE6" w:rsidRDefault="00DA4B89" w:rsidP="00DA4B89">
      <w:pPr>
        <w:pStyle w:val="Titre3"/>
      </w:pPr>
      <w:bookmarkStart w:id="9" w:name="_Toc70693083"/>
      <w:r>
        <w:t>Des outils pour s’informer</w:t>
      </w:r>
      <w:bookmarkEnd w:id="9"/>
    </w:p>
    <w:p w14:paraId="30BD1686" w14:textId="69750581" w:rsidR="00DA4B89" w:rsidRDefault="00DA4B89" w:rsidP="00DA4B89">
      <w:pPr>
        <w:rPr>
          <w:lang w:eastAsia="fr-FR"/>
        </w:rPr>
      </w:pPr>
      <w:r>
        <w:rPr>
          <w:lang w:eastAsia="fr-FR"/>
        </w:rPr>
        <w:t xml:space="preserve">Pour s’informer, des outils sont proposés pour les citoyens et les artisans. Pour les artisans, l’information </w:t>
      </w:r>
      <w:r w:rsidR="00A907BC">
        <w:rPr>
          <w:lang w:eastAsia="fr-FR"/>
        </w:rPr>
        <w:t>est transmise</w:t>
      </w:r>
      <w:r>
        <w:rPr>
          <w:lang w:eastAsia="fr-FR"/>
        </w:rPr>
        <w:t xml:space="preserve"> soit par les associations professionnelles, soit par les </w:t>
      </w:r>
      <w:r w:rsidR="00FE5CF8">
        <w:rPr>
          <w:lang w:eastAsia="fr-FR"/>
        </w:rPr>
        <w:t>journaux spécialisés tandis que pour les citoyens, les canaux informatifs se multiplient. Aux canaux traditionnels (journaux, émissions télévisuelles</w:t>
      </w:r>
      <w:r w:rsidR="00A907BC">
        <w:rPr>
          <w:lang w:eastAsia="fr-FR"/>
        </w:rPr>
        <w:t>, radio</w:t>
      </w:r>
      <w:r w:rsidR="00FE5CF8">
        <w:rPr>
          <w:lang w:eastAsia="fr-FR"/>
        </w:rPr>
        <w:t xml:space="preserve">…) s’ajoutent les canaux récents </w:t>
      </w:r>
      <w:r w:rsidR="00FE5CF8">
        <w:rPr>
          <w:lang w:eastAsia="fr-FR"/>
        </w:rPr>
        <w:lastRenderedPageBreak/>
        <w:t xml:space="preserve">(réseaux sociaux) et notamment les </w:t>
      </w:r>
      <w:r w:rsidR="00A907BC">
        <w:rPr>
          <w:lang w:eastAsia="fr-FR"/>
        </w:rPr>
        <w:t xml:space="preserve">applications </w:t>
      </w:r>
      <w:r w:rsidR="00FE5CF8">
        <w:rPr>
          <w:lang w:eastAsia="fr-FR"/>
        </w:rPr>
        <w:t xml:space="preserve">qui permettent aux citoyens d’être actifs et d’avoir l’information immédiatement. </w:t>
      </w:r>
    </w:p>
    <w:p w14:paraId="3D0F96B0" w14:textId="77777777" w:rsidR="00DA4B89" w:rsidRDefault="00DA4B89" w:rsidP="00DA4B89">
      <w:pPr>
        <w:pStyle w:val="Lgende"/>
        <w:rPr>
          <w:lang w:eastAsia="fr-FR"/>
        </w:rPr>
      </w:pPr>
      <w:bookmarkStart w:id="10" w:name="_Toc70700061"/>
      <w:r>
        <w:t xml:space="preserve">Exemple  </w:t>
      </w:r>
      <w:r w:rsidR="002C5C4F">
        <w:rPr>
          <w:noProof/>
        </w:rPr>
        <w:fldChar w:fldCharType="begin"/>
      </w:r>
      <w:r w:rsidR="002C5C4F">
        <w:rPr>
          <w:noProof/>
        </w:rPr>
        <w:instrText xml:space="preserve"> SEQ Exemple_ \* ARABIC </w:instrText>
      </w:r>
      <w:r w:rsidR="002C5C4F">
        <w:rPr>
          <w:noProof/>
        </w:rPr>
        <w:fldChar w:fldCharType="separate"/>
      </w:r>
      <w:r w:rsidR="0084354A">
        <w:rPr>
          <w:noProof/>
        </w:rPr>
        <w:t>2</w:t>
      </w:r>
      <w:r w:rsidR="002C5C4F">
        <w:rPr>
          <w:noProof/>
        </w:rPr>
        <w:fldChar w:fldCharType="end"/>
      </w:r>
      <w:r>
        <w:t> : Scan4chem : une application mobile pour obtenir des informations sur les produits chimiques de consommation.</w:t>
      </w:r>
      <w:bookmarkEnd w:id="10"/>
    </w:p>
    <w:tbl>
      <w:tblPr>
        <w:tblStyle w:val="Grilledutableau"/>
        <w:tblW w:w="0" w:type="auto"/>
        <w:tblLook w:val="04A0" w:firstRow="1" w:lastRow="0" w:firstColumn="1" w:lastColumn="0" w:noHBand="0" w:noVBand="1"/>
      </w:tblPr>
      <w:tblGrid>
        <w:gridCol w:w="4527"/>
        <w:gridCol w:w="4527"/>
      </w:tblGrid>
      <w:tr w:rsidR="00DA4B89" w14:paraId="73848157" w14:textId="77777777" w:rsidTr="004F58C7">
        <w:trPr>
          <w:trHeight w:val="3206"/>
        </w:trPr>
        <w:tc>
          <w:tcPr>
            <w:tcW w:w="4527" w:type="dxa"/>
          </w:tcPr>
          <w:p w14:paraId="1A14B3F5" w14:textId="77777777" w:rsidR="00DA4B89" w:rsidRDefault="00DA4B89" w:rsidP="004F58C7">
            <w:r>
              <w:rPr>
                <w:noProof/>
              </w:rPr>
              <w:drawing>
                <wp:inline distT="0" distB="0" distL="0" distR="0" wp14:anchorId="3D62E802" wp14:editId="166B62E1">
                  <wp:extent cx="1981200" cy="173355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81200" cy="1733550"/>
                          </a:xfrm>
                          <a:prstGeom prst="rect">
                            <a:avLst/>
                          </a:prstGeom>
                        </pic:spPr>
                      </pic:pic>
                    </a:graphicData>
                  </a:graphic>
                </wp:inline>
              </w:drawing>
            </w:r>
          </w:p>
        </w:tc>
        <w:tc>
          <w:tcPr>
            <w:tcW w:w="4527" w:type="dxa"/>
          </w:tcPr>
          <w:p w14:paraId="27488590" w14:textId="15E39FFA" w:rsidR="00DA4B89" w:rsidRDefault="00DA4B89" w:rsidP="004F58C7">
            <w:pPr>
              <w:ind w:firstLine="0"/>
            </w:pPr>
            <w:r w:rsidRPr="00134AE5">
              <w:t> Scan4Chem</w:t>
            </w:r>
            <w:r>
              <w:t xml:space="preserve"> : </w:t>
            </w:r>
            <w:r w:rsidRPr="00374EF0">
              <w:t>application mobile pour identifier la présence de substances préoccupantes dans les articles de consommation</w:t>
            </w:r>
          </w:p>
          <w:p w14:paraId="2438AAB3" w14:textId="4F8AE189" w:rsidR="00DA4B89" w:rsidRPr="00134AE5" w:rsidRDefault="00DA4B89" w:rsidP="004F58C7">
            <w:pPr>
              <w:ind w:firstLine="0"/>
            </w:pPr>
            <w:r>
              <w:t xml:space="preserve"> « </w:t>
            </w:r>
            <w:r w:rsidRPr="00374EF0">
              <w:rPr>
                <w:i/>
              </w:rPr>
              <w:t>Avec l’application mobile Scan4Chem, vous pouvez scanner le code à barres d'un produit pour obtenir des informations sur les SVHC</w:t>
            </w:r>
            <w:r w:rsidR="00807766">
              <w:rPr>
                <w:rStyle w:val="Appelnotedebasdep"/>
                <w:i/>
              </w:rPr>
              <w:footnoteReference w:id="3"/>
            </w:r>
            <w:r w:rsidRPr="00374EF0">
              <w:rPr>
                <w:i/>
              </w:rPr>
              <w:t xml:space="preserve"> dans un article. Ces informations vous permettent d'identifier et d'éviter les articles contenant des SVHC. Les groupes d’articles non-inclus sont ceux qui disposent d’une liste d'ingrédients, tels que les aliments, les cosmétiques, les produits ménagers, etc. »</w:t>
            </w:r>
          </w:p>
          <w:p w14:paraId="2CF95026" w14:textId="77777777" w:rsidR="00DA4B89" w:rsidRDefault="00DA4B89" w:rsidP="004F58C7">
            <w:pPr>
              <w:ind w:firstLine="0"/>
            </w:pPr>
            <w:r w:rsidRPr="00374EF0">
              <w:rPr>
                <w:b/>
              </w:rPr>
              <w:t>Cible </w:t>
            </w:r>
            <w:r>
              <w:t>: consommateurs</w:t>
            </w:r>
          </w:p>
        </w:tc>
      </w:tr>
    </w:tbl>
    <w:p w14:paraId="5F8698D0" w14:textId="77777777" w:rsidR="00DA4B89" w:rsidRPr="00DA4B89" w:rsidRDefault="00DA4B89" w:rsidP="00DA4B89">
      <w:pPr>
        <w:rPr>
          <w:lang w:eastAsia="fr-FR"/>
        </w:rPr>
      </w:pPr>
    </w:p>
    <w:p w14:paraId="3494FF78" w14:textId="11877F03" w:rsidR="00470147" w:rsidRDefault="00470147" w:rsidP="00C373B1">
      <w:pPr>
        <w:pStyle w:val="Titre3"/>
      </w:pPr>
      <w:bookmarkStart w:id="11" w:name="_Toc70693084"/>
      <w:r>
        <w:t>Campagne de communication</w:t>
      </w:r>
      <w:bookmarkEnd w:id="11"/>
    </w:p>
    <w:p w14:paraId="210DCD8B" w14:textId="0F9584FC" w:rsidR="00526686" w:rsidRDefault="00526686" w:rsidP="00470147">
      <w:pPr>
        <w:rPr>
          <w:lang w:eastAsia="fr-FR"/>
        </w:rPr>
      </w:pPr>
      <w:r>
        <w:rPr>
          <w:lang w:eastAsia="fr-FR"/>
        </w:rPr>
        <w:t>Une campagne de communication constitue une première démarche vers l’incitation à l’engagement. La communication se ba</w:t>
      </w:r>
      <w:r w:rsidR="009E4BB8">
        <w:rPr>
          <w:lang w:eastAsia="fr-FR"/>
        </w:rPr>
        <w:t xml:space="preserve">se sur un objectif, une intention. Dans une campagne de communication, l’objectif final est de concevoir et de transmettre un message. </w:t>
      </w:r>
    </w:p>
    <w:p w14:paraId="1620411A" w14:textId="4961247E" w:rsidR="00470147" w:rsidRDefault="00470147" w:rsidP="00470147">
      <w:pPr>
        <w:rPr>
          <w:lang w:eastAsia="fr-FR"/>
        </w:rPr>
      </w:pPr>
      <w:r>
        <w:rPr>
          <w:lang w:eastAsia="fr-FR"/>
        </w:rPr>
        <w:t xml:space="preserve">Les campagnes de communication s’adressent aussi bien aux artisans qu’aux usagers. </w:t>
      </w:r>
      <w:r w:rsidR="006D57DF">
        <w:rPr>
          <w:lang w:eastAsia="fr-FR"/>
        </w:rPr>
        <w:t xml:space="preserve">Elles peuvent être locales ou nationales et s’s’inscrivent dans un temps défini </w:t>
      </w:r>
      <w:r w:rsidR="00A907BC">
        <w:rPr>
          <w:lang w:eastAsia="fr-FR"/>
        </w:rPr>
        <w:t>(</w:t>
      </w:r>
      <w:r w:rsidR="006D57DF">
        <w:rPr>
          <w:lang w:eastAsia="fr-FR"/>
        </w:rPr>
        <w:t>qui peut s’étendre sur une année</w:t>
      </w:r>
      <w:r w:rsidR="00A907BC">
        <w:rPr>
          <w:lang w:eastAsia="fr-FR"/>
        </w:rPr>
        <w:t>)</w:t>
      </w:r>
      <w:r w:rsidR="006D57DF">
        <w:rPr>
          <w:lang w:eastAsia="fr-FR"/>
        </w:rPr>
        <w:t xml:space="preserve">. Une campagne de communication s’appuie sur des affichages et des actions comme des portes ouvertes ou des événements promotionnels. </w:t>
      </w:r>
    </w:p>
    <w:p w14:paraId="0F1CB3D7" w14:textId="4136C218" w:rsidR="007571D2" w:rsidRDefault="007571D2" w:rsidP="00470147">
      <w:pPr>
        <w:rPr>
          <w:lang w:eastAsia="fr-FR"/>
        </w:rPr>
      </w:pPr>
      <w:r>
        <w:rPr>
          <w:lang w:eastAsia="fr-FR"/>
        </w:rPr>
        <w:t>Les supports sont variés : fiches conseils, affichettes, posters, prospectus, conseils pratiques…</w:t>
      </w:r>
    </w:p>
    <w:p w14:paraId="37FD2C1D" w14:textId="3490BB5E" w:rsidR="002104BF" w:rsidRDefault="002104BF" w:rsidP="002104BF">
      <w:pPr>
        <w:pStyle w:val="Lgende"/>
        <w:rPr>
          <w:lang w:eastAsia="fr-FR"/>
        </w:rPr>
      </w:pPr>
      <w:bookmarkStart w:id="12" w:name="_Toc70700062"/>
      <w:r>
        <w:t xml:space="preserve">Exemple  </w:t>
      </w:r>
      <w:r w:rsidR="00051C40">
        <w:rPr>
          <w:noProof/>
        </w:rPr>
        <w:fldChar w:fldCharType="begin"/>
      </w:r>
      <w:r w:rsidR="00051C40">
        <w:rPr>
          <w:noProof/>
        </w:rPr>
        <w:instrText xml:space="preserve"> SEQ Exemple_ \* ARABIC </w:instrText>
      </w:r>
      <w:r w:rsidR="00051C40">
        <w:rPr>
          <w:noProof/>
        </w:rPr>
        <w:fldChar w:fldCharType="separate"/>
      </w:r>
      <w:r w:rsidR="0084354A">
        <w:rPr>
          <w:noProof/>
        </w:rPr>
        <w:t>3</w:t>
      </w:r>
      <w:r w:rsidR="00051C40">
        <w:rPr>
          <w:noProof/>
        </w:rPr>
        <w:fldChar w:fldCharType="end"/>
      </w:r>
      <w:r>
        <w:t> : Campagne de communication « Love water » en Angleterre</w:t>
      </w:r>
      <w:bookmarkEnd w:id="12"/>
    </w:p>
    <w:tbl>
      <w:tblPr>
        <w:tblStyle w:val="Grilledutableau"/>
        <w:tblW w:w="0" w:type="auto"/>
        <w:tblLook w:val="04A0" w:firstRow="1" w:lastRow="0" w:firstColumn="1" w:lastColumn="0" w:noHBand="0" w:noVBand="1"/>
      </w:tblPr>
      <w:tblGrid>
        <w:gridCol w:w="5046"/>
        <w:gridCol w:w="4234"/>
      </w:tblGrid>
      <w:tr w:rsidR="002104BF" w14:paraId="6F272B39" w14:textId="77777777" w:rsidTr="002104BF">
        <w:tc>
          <w:tcPr>
            <w:tcW w:w="4527" w:type="dxa"/>
          </w:tcPr>
          <w:p w14:paraId="6D65FB75" w14:textId="6EC99100" w:rsidR="002104BF" w:rsidRDefault="002104BF" w:rsidP="002104BF">
            <w:pPr>
              <w:ind w:firstLine="0"/>
            </w:pPr>
            <w:r>
              <w:rPr>
                <w:noProof/>
              </w:rPr>
              <w:drawing>
                <wp:inline distT="0" distB="0" distL="0" distR="0" wp14:anchorId="45CCA436" wp14:editId="1535474E">
                  <wp:extent cx="3063451" cy="1224000"/>
                  <wp:effectExtent l="0" t="0" r="3810" b="0"/>
                  <wp:docPr id="28" name="Image 28" descr="https://www.water.org.uk/wp-content/uploads/2019/07/YW_Love_Water_Logo_CMYK.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ater.org.uk/wp-content/uploads/2019/07/YW_Love_Water_Logo_CMYK.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3451" cy="1224000"/>
                          </a:xfrm>
                          <a:prstGeom prst="rect">
                            <a:avLst/>
                          </a:prstGeom>
                          <a:noFill/>
                          <a:ln>
                            <a:noFill/>
                          </a:ln>
                        </pic:spPr>
                      </pic:pic>
                    </a:graphicData>
                  </a:graphic>
                </wp:inline>
              </w:drawing>
            </w:r>
          </w:p>
        </w:tc>
        <w:tc>
          <w:tcPr>
            <w:tcW w:w="4527" w:type="dxa"/>
          </w:tcPr>
          <w:p w14:paraId="34AA3D77" w14:textId="77777777" w:rsidR="002104BF" w:rsidRDefault="002104BF" w:rsidP="002104BF">
            <w:pPr>
              <w:ind w:firstLine="0"/>
            </w:pPr>
            <w:r>
              <w:t>Love water est une campagne de communication pour faire le lien entre l’eau du robinet et les actions du quotidien, notamment en réduisant la pollution et les déchets.</w:t>
            </w:r>
          </w:p>
          <w:p w14:paraId="44066E49" w14:textId="49EACA9B" w:rsidR="002104BF" w:rsidRPr="00C975F5" w:rsidRDefault="00563E97" w:rsidP="002104BF">
            <w:pPr>
              <w:ind w:firstLine="0"/>
              <w:rPr>
                <w:lang w:val="en-GB"/>
              </w:rPr>
            </w:pPr>
            <w:r>
              <w:t xml:space="preserve"> </w:t>
            </w:r>
            <w:r w:rsidR="002104BF" w:rsidRPr="00C975F5">
              <w:rPr>
                <w:lang w:val="en-GB"/>
              </w:rPr>
              <w:t>« The campaign aims to encourage people to use less water throughout the year and take positive steps to reduce water pollution. »</w:t>
            </w:r>
          </w:p>
          <w:p w14:paraId="7C6CA5F2" w14:textId="17376ABC" w:rsidR="002104BF" w:rsidRDefault="002104BF" w:rsidP="002104BF">
            <w:pPr>
              <w:ind w:firstLine="0"/>
            </w:pPr>
            <w:r w:rsidRPr="002104BF">
              <w:rPr>
                <w:b/>
              </w:rPr>
              <w:t>Cible</w:t>
            </w:r>
            <w:r>
              <w:t xml:space="preserve"> : la population et les entreprises  </w:t>
            </w:r>
          </w:p>
        </w:tc>
      </w:tr>
    </w:tbl>
    <w:p w14:paraId="3A874CA3" w14:textId="0395BC51" w:rsidR="00C373B1" w:rsidRDefault="00C373B1" w:rsidP="00C373B1">
      <w:pPr>
        <w:pStyle w:val="Titre3"/>
      </w:pPr>
      <w:bookmarkStart w:id="13" w:name="_Toc70693085"/>
      <w:r>
        <w:t>Campagne de sensibilisation</w:t>
      </w:r>
      <w:bookmarkEnd w:id="13"/>
      <w:r>
        <w:t xml:space="preserve"> </w:t>
      </w:r>
    </w:p>
    <w:p w14:paraId="38AA28DF" w14:textId="4BAC4F78" w:rsidR="00C373B1" w:rsidRDefault="006819F6" w:rsidP="00C373B1">
      <w:pPr>
        <w:rPr>
          <w:lang w:eastAsia="fr-FR"/>
        </w:rPr>
      </w:pPr>
      <w:r>
        <w:rPr>
          <w:lang w:eastAsia="fr-FR"/>
        </w:rPr>
        <w:t xml:space="preserve">Une campagne de sensibilisation a pour objectif de faire prendre conscience de la gravité de la situation et d’agir </w:t>
      </w:r>
      <w:r w:rsidR="00441C45">
        <w:rPr>
          <w:lang w:eastAsia="fr-FR"/>
        </w:rPr>
        <w:t xml:space="preserve">en modifiant ses pratiques. </w:t>
      </w:r>
    </w:p>
    <w:p w14:paraId="6D516F9F" w14:textId="77777777" w:rsidR="00563E97" w:rsidRDefault="00563E97" w:rsidP="00563E97">
      <w:pPr>
        <w:pStyle w:val="Lgende"/>
      </w:pPr>
      <w:bookmarkStart w:id="14" w:name="_Toc70700063"/>
      <w:r>
        <w:t xml:space="preserve">Exemple  </w:t>
      </w:r>
      <w:r>
        <w:rPr>
          <w:noProof/>
        </w:rPr>
        <w:fldChar w:fldCharType="begin"/>
      </w:r>
      <w:r>
        <w:rPr>
          <w:noProof/>
        </w:rPr>
        <w:instrText xml:space="preserve"> SEQ Exemple_ \* ARABIC </w:instrText>
      </w:r>
      <w:r>
        <w:rPr>
          <w:noProof/>
        </w:rPr>
        <w:fldChar w:fldCharType="separate"/>
      </w:r>
      <w:r w:rsidR="0084354A">
        <w:rPr>
          <w:noProof/>
        </w:rPr>
        <w:t>4</w:t>
      </w:r>
      <w:r>
        <w:rPr>
          <w:noProof/>
        </w:rPr>
        <w:fldChar w:fldCharType="end"/>
      </w:r>
      <w:r>
        <w:t xml:space="preserve"> : </w:t>
      </w:r>
      <w:r w:rsidRPr="008019E8">
        <w:t>Campagne d’information « Doucement la dose »</w:t>
      </w:r>
      <w:r>
        <w:t xml:space="preserve"> (Suisse)</w:t>
      </w:r>
      <w:bookmarkEnd w:id="14"/>
    </w:p>
    <w:tbl>
      <w:tblPr>
        <w:tblStyle w:val="Grilledutableau"/>
        <w:tblW w:w="0" w:type="auto"/>
        <w:tblLook w:val="04A0" w:firstRow="1" w:lastRow="0" w:firstColumn="1" w:lastColumn="0" w:noHBand="0" w:noVBand="1"/>
      </w:tblPr>
      <w:tblGrid>
        <w:gridCol w:w="4527"/>
        <w:gridCol w:w="4527"/>
      </w:tblGrid>
      <w:tr w:rsidR="00563E97" w14:paraId="6DF9868E" w14:textId="77777777" w:rsidTr="00807766">
        <w:trPr>
          <w:trHeight w:val="3857"/>
        </w:trPr>
        <w:tc>
          <w:tcPr>
            <w:tcW w:w="4527" w:type="dxa"/>
          </w:tcPr>
          <w:p w14:paraId="683411FB" w14:textId="77777777" w:rsidR="00563E97" w:rsidRDefault="00563E97" w:rsidP="00E45572">
            <w:r w:rsidRPr="008019E8">
              <w:rPr>
                <w:noProof/>
              </w:rPr>
              <w:lastRenderedPageBreak/>
              <w:drawing>
                <wp:inline distT="0" distB="0" distL="0" distR="0" wp14:anchorId="18ABDAAB" wp14:editId="5B1A3E35">
                  <wp:extent cx="1696090" cy="2232000"/>
                  <wp:effectExtent l="0" t="0" r="0" b="0"/>
                  <wp:docPr id="26" name="Image 26" descr="Images symboliques – energie-environnemen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 symboliques – energie-environnement.ch"/>
                          <pic:cNvPicPr>
                            <a:picLocks noChangeAspect="1" noChangeArrowheads="1"/>
                          </pic:cNvPicPr>
                        </pic:nvPicPr>
                        <pic:blipFill rotWithShape="1">
                          <a:blip r:embed="rId22">
                            <a:extLst>
                              <a:ext uri="{28A0092B-C50C-407E-A947-70E740481C1C}">
                                <a14:useLocalDpi xmlns:a14="http://schemas.microsoft.com/office/drawing/2010/main" val="0"/>
                              </a:ext>
                            </a:extLst>
                          </a:blip>
                          <a:srcRect t="3554" b="3450"/>
                          <a:stretch/>
                        </pic:blipFill>
                        <pic:spPr bwMode="auto">
                          <a:xfrm>
                            <a:off x="0" y="0"/>
                            <a:ext cx="1696090" cy="223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27" w:type="dxa"/>
          </w:tcPr>
          <w:p w14:paraId="6FD38E4A" w14:textId="26D867E4" w:rsidR="00563E97" w:rsidRDefault="00563E97" w:rsidP="00E45572">
            <w:pPr>
              <w:ind w:firstLine="0"/>
            </w:pPr>
            <w:r w:rsidRPr="00217C14">
              <w:t xml:space="preserve">« Doucement la dose » est une campagne d’information </w:t>
            </w:r>
            <w:r>
              <w:t xml:space="preserve">de la plateforme </w:t>
            </w:r>
            <w:r w:rsidRPr="00217C14">
              <w:t>" energie-environnement.ch "</w:t>
            </w:r>
            <w:r w:rsidR="00807766">
              <w:t xml:space="preserve">. Elle </w:t>
            </w:r>
            <w:r>
              <w:t>repose sur un message simple : rejeter le moins de polluants dans l’environnement soit en choisissant des produits plus naturels, soit en dosant au plus juste, soit en se passant des substances inutiles.</w:t>
            </w:r>
          </w:p>
          <w:p w14:paraId="7456404E" w14:textId="77777777" w:rsidR="00563E97" w:rsidRPr="00807766" w:rsidRDefault="00563E97" w:rsidP="00E45572">
            <w:pPr>
              <w:ind w:firstLine="0"/>
              <w:rPr>
                <w:rFonts w:asciiTheme="majorHAnsi" w:hAnsiTheme="majorHAnsi" w:cstheme="majorHAnsi"/>
                <w:color w:val="000000"/>
                <w:sz w:val="18"/>
                <w:shd w:val="clear" w:color="auto" w:fill="FFFFFF"/>
              </w:rPr>
            </w:pPr>
            <w:r>
              <w:t xml:space="preserve">Plusieurs documents sont proposés : </w:t>
            </w:r>
            <w:r w:rsidRPr="00807766">
              <w:rPr>
                <w:rFonts w:asciiTheme="majorHAnsi" w:hAnsiTheme="majorHAnsi" w:cstheme="majorHAnsi"/>
                <w:color w:val="000000"/>
                <w:sz w:val="18"/>
                <w:shd w:val="clear" w:color="auto" w:fill="FFFFFF"/>
              </w:rPr>
              <w:t xml:space="preserve">poster, prospectus, fiches-conseils, images symboliques, conte, </w:t>
            </w:r>
            <w:proofErr w:type="spellStart"/>
            <w:r w:rsidRPr="00807766">
              <w:rPr>
                <w:rFonts w:asciiTheme="majorHAnsi" w:hAnsiTheme="majorHAnsi" w:cstheme="majorHAnsi"/>
                <w:color w:val="000000"/>
                <w:sz w:val="18"/>
                <w:shd w:val="clear" w:color="auto" w:fill="FFFFFF"/>
              </w:rPr>
              <w:t>etc</w:t>
            </w:r>
            <w:proofErr w:type="spellEnd"/>
          </w:p>
          <w:p w14:paraId="2BEDF51C" w14:textId="77777777" w:rsidR="00563E97" w:rsidRDefault="00563E97" w:rsidP="00E45572">
            <w:pPr>
              <w:ind w:firstLine="0"/>
            </w:pPr>
            <w:r w:rsidRPr="001A78F4">
              <w:rPr>
                <w:rFonts w:ascii="Arial" w:hAnsi="Arial" w:cs="Arial"/>
                <w:b/>
                <w:color w:val="000000"/>
                <w:shd w:val="clear" w:color="auto" w:fill="FFFFFF"/>
              </w:rPr>
              <w:t>Cible</w:t>
            </w:r>
            <w:r>
              <w:rPr>
                <w:rFonts w:ascii="Arial" w:hAnsi="Arial" w:cs="Arial"/>
                <w:color w:val="000000"/>
                <w:shd w:val="clear" w:color="auto" w:fill="FFFFFF"/>
              </w:rPr>
              <w:t xml:space="preserve"> : population </w:t>
            </w:r>
          </w:p>
          <w:p w14:paraId="62E107EA" w14:textId="697DB1D3" w:rsidR="00563E97" w:rsidRPr="00217C14" w:rsidRDefault="00C975F5" w:rsidP="00E45572">
            <w:pPr>
              <w:ind w:firstLine="0"/>
              <w:jc w:val="center"/>
            </w:pPr>
            <w:r>
              <w:rPr>
                <w:noProof/>
              </w:rPr>
              <w:drawing>
                <wp:inline distT="0" distB="0" distL="0" distR="0" wp14:anchorId="7C689F00" wp14:editId="54A8C440">
                  <wp:extent cx="1035238" cy="576000"/>
                  <wp:effectExtent l="0" t="0" r="0" b="0"/>
                  <wp:docPr id="14" name="Image 14" descr="Doucement la dos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ucement la do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5238" cy="576000"/>
                          </a:xfrm>
                          <a:prstGeom prst="rect">
                            <a:avLst/>
                          </a:prstGeom>
                          <a:noFill/>
                          <a:ln>
                            <a:noFill/>
                          </a:ln>
                        </pic:spPr>
                      </pic:pic>
                    </a:graphicData>
                  </a:graphic>
                </wp:inline>
              </w:drawing>
            </w:r>
          </w:p>
        </w:tc>
      </w:tr>
    </w:tbl>
    <w:p w14:paraId="6CC0DD45" w14:textId="637F7768" w:rsidR="007571D2" w:rsidRDefault="007571D2" w:rsidP="00C373B1">
      <w:pPr>
        <w:rPr>
          <w:lang w:eastAsia="fr-FR"/>
        </w:rPr>
      </w:pPr>
      <w:r>
        <w:rPr>
          <w:lang w:eastAsia="fr-FR"/>
        </w:rPr>
        <w:t>La campagne peut</w:t>
      </w:r>
      <w:r w:rsidR="00A907BC">
        <w:rPr>
          <w:lang w:eastAsia="fr-FR"/>
        </w:rPr>
        <w:t xml:space="preserve"> </w:t>
      </w:r>
      <w:r>
        <w:rPr>
          <w:lang w:eastAsia="fr-FR"/>
        </w:rPr>
        <w:t xml:space="preserve">être ciblée sur </w:t>
      </w:r>
      <w:r w:rsidR="00172563">
        <w:rPr>
          <w:lang w:eastAsia="fr-FR"/>
        </w:rPr>
        <w:t xml:space="preserve">un micropolluant ou sur des pratiques particulières. Par exemple, une campagne sur la bonne utilisation des détergents (dosage, choix des détergents…) peut amener à une prise de conscience et une modification des pratiques. Pour </w:t>
      </w:r>
      <w:r w:rsidR="00A907BC">
        <w:rPr>
          <w:lang w:eastAsia="fr-FR"/>
        </w:rPr>
        <w:t xml:space="preserve">poursuivre </w:t>
      </w:r>
      <w:r w:rsidR="00172563">
        <w:rPr>
          <w:lang w:eastAsia="fr-FR"/>
        </w:rPr>
        <w:t xml:space="preserve">l’exemple des détergents, il ne suffit pas de donner des conseils mais bien de provoquer une réaction. Bien doser son produit signifie lutter contre la perception que « plus on met de produit, plus c’est propre. » Le premier niveau, l’information, est noté sur le paquet de lessive : la bonne dose est indiquée. La communication </w:t>
      </w:r>
      <w:r w:rsidR="00A907BC">
        <w:rPr>
          <w:lang w:eastAsia="fr-FR"/>
        </w:rPr>
        <w:t>axe alors</w:t>
      </w:r>
      <w:r w:rsidR="00172563">
        <w:rPr>
          <w:lang w:eastAsia="fr-FR"/>
        </w:rPr>
        <w:t xml:space="preserve"> le message sur « trop de produit est dangereux pour l’environnement » et la sensibilisation démontre qu’utiliser la dose juste permet de réaliser des économies, lave aussi bien le linge et insiste sur l’importance de regarder également la composition du produit utilisé. </w:t>
      </w:r>
    </w:p>
    <w:p w14:paraId="01C61F9A" w14:textId="6146E714" w:rsidR="005F31B9" w:rsidRDefault="008019E8" w:rsidP="008019E8">
      <w:pPr>
        <w:pStyle w:val="Lgende"/>
        <w:rPr>
          <w:lang w:eastAsia="fr-FR"/>
        </w:rPr>
      </w:pPr>
      <w:bookmarkStart w:id="15" w:name="_Toc70700064"/>
      <w:r>
        <w:t xml:space="preserve">Exemple  </w:t>
      </w:r>
      <w:r w:rsidR="00051C40">
        <w:rPr>
          <w:noProof/>
        </w:rPr>
        <w:fldChar w:fldCharType="begin"/>
      </w:r>
      <w:r w:rsidR="00051C40">
        <w:rPr>
          <w:noProof/>
        </w:rPr>
        <w:instrText xml:space="preserve"> SEQ Exemple_ \* ARABIC </w:instrText>
      </w:r>
      <w:r w:rsidR="00051C40">
        <w:rPr>
          <w:noProof/>
        </w:rPr>
        <w:fldChar w:fldCharType="separate"/>
      </w:r>
      <w:r w:rsidR="0084354A">
        <w:rPr>
          <w:noProof/>
        </w:rPr>
        <w:t>5</w:t>
      </w:r>
      <w:r w:rsidR="00051C40">
        <w:rPr>
          <w:noProof/>
        </w:rPr>
        <w:fldChar w:fldCharType="end"/>
      </w:r>
      <w:r>
        <w:t xml:space="preserve"> : </w:t>
      </w:r>
      <w:r w:rsidR="005F31B9">
        <w:rPr>
          <w:lang w:eastAsia="fr-FR"/>
        </w:rPr>
        <w:t>Campagne de sensibilisation « Ici, commence la mer. Ne jetez rien »</w:t>
      </w:r>
      <w:r w:rsidR="008E3AA1">
        <w:rPr>
          <w:lang w:eastAsia="fr-FR"/>
        </w:rPr>
        <w:t>, Bassin de Vesdre</w:t>
      </w:r>
      <w:bookmarkEnd w:id="15"/>
    </w:p>
    <w:tbl>
      <w:tblPr>
        <w:tblStyle w:val="Grilledutableau"/>
        <w:tblW w:w="0" w:type="auto"/>
        <w:tblLook w:val="04A0" w:firstRow="1" w:lastRow="0" w:firstColumn="1" w:lastColumn="0" w:noHBand="0" w:noVBand="1"/>
      </w:tblPr>
      <w:tblGrid>
        <w:gridCol w:w="4527"/>
        <w:gridCol w:w="4527"/>
      </w:tblGrid>
      <w:tr w:rsidR="008E3AA1" w14:paraId="5D733659" w14:textId="77777777" w:rsidTr="00B06467">
        <w:trPr>
          <w:trHeight w:val="3118"/>
        </w:trPr>
        <w:tc>
          <w:tcPr>
            <w:tcW w:w="4527" w:type="dxa"/>
          </w:tcPr>
          <w:p w14:paraId="643B2093" w14:textId="61653851" w:rsidR="008E3AA1" w:rsidRDefault="008E3AA1" w:rsidP="00C373B1">
            <w:r>
              <w:rPr>
                <w:noProof/>
              </w:rPr>
              <w:drawing>
                <wp:inline distT="0" distB="0" distL="0" distR="0" wp14:anchorId="72F7C333" wp14:editId="6278EC03">
                  <wp:extent cx="1953115" cy="194400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3115" cy="1944000"/>
                          </a:xfrm>
                          <a:prstGeom prst="rect">
                            <a:avLst/>
                          </a:prstGeom>
                          <a:noFill/>
                        </pic:spPr>
                      </pic:pic>
                    </a:graphicData>
                  </a:graphic>
                </wp:inline>
              </w:drawing>
            </w:r>
          </w:p>
        </w:tc>
        <w:tc>
          <w:tcPr>
            <w:tcW w:w="4527" w:type="dxa"/>
          </w:tcPr>
          <w:p w14:paraId="697623DA" w14:textId="49FA8000" w:rsidR="008E3AA1" w:rsidRPr="001A78F4" w:rsidRDefault="00641868" w:rsidP="008E3AA1">
            <w:pPr>
              <w:ind w:firstLine="0"/>
              <w:rPr>
                <w:rStyle w:val="lev"/>
                <w:rFonts w:asciiTheme="majorHAnsi" w:hAnsiTheme="majorHAnsi" w:cstheme="majorHAnsi"/>
                <w:b w:val="0"/>
              </w:rPr>
            </w:pPr>
            <w:r w:rsidRPr="008E3AA1">
              <w:rPr>
                <w:rStyle w:val="lev"/>
                <w:rFonts w:asciiTheme="majorHAnsi" w:hAnsiTheme="majorHAnsi" w:cstheme="majorHAnsi"/>
                <w:b w:val="0"/>
              </w:rPr>
              <w:t xml:space="preserve"> </w:t>
            </w:r>
            <w:r w:rsidR="008E3AA1" w:rsidRPr="001A78F4">
              <w:rPr>
                <w:rStyle w:val="lev"/>
                <w:rFonts w:asciiTheme="majorHAnsi" w:hAnsiTheme="majorHAnsi" w:cstheme="majorHAnsi"/>
                <w:b w:val="0"/>
              </w:rPr>
              <w:t xml:space="preserve">« Ici commence la mer, ne jetez rien”, campagne de sensibilisation de la Société Publique de Gestion de l’Eau (SPGE) en association avec plusieurs communes de la région liégeoise. </w:t>
            </w:r>
          </w:p>
          <w:p w14:paraId="1B048063" w14:textId="05BC11C7" w:rsidR="008E3AA1" w:rsidRPr="001A78F4" w:rsidRDefault="008E3AA1" w:rsidP="008E3AA1">
            <w:pPr>
              <w:ind w:firstLine="0"/>
              <w:rPr>
                <w:rStyle w:val="lev"/>
                <w:rFonts w:asciiTheme="majorHAnsi" w:hAnsiTheme="majorHAnsi" w:cstheme="majorHAnsi"/>
                <w:b w:val="0"/>
              </w:rPr>
            </w:pPr>
            <w:r w:rsidRPr="001A78F4">
              <w:rPr>
                <w:rStyle w:val="lev"/>
                <w:rFonts w:asciiTheme="majorHAnsi" w:hAnsiTheme="majorHAnsi" w:cstheme="majorHAnsi"/>
                <w:b w:val="0"/>
              </w:rPr>
              <w:t>Des pavés sont installés près des avaloirs dans les centres villes et des autocollants sont distribués et affichés dans les toilettes et cuisines collectives afin de sensibiliser la population à ne rien y jeter.</w:t>
            </w:r>
          </w:p>
          <w:p w14:paraId="2886A02C" w14:textId="7BAD135F" w:rsidR="008E3AA1" w:rsidRPr="001A78F4" w:rsidRDefault="008E3AA1" w:rsidP="008E3AA1">
            <w:pPr>
              <w:ind w:firstLine="0"/>
              <w:rPr>
                <w:rStyle w:val="lev"/>
                <w:rFonts w:asciiTheme="majorHAnsi" w:hAnsiTheme="majorHAnsi" w:cstheme="majorHAnsi"/>
                <w:b w:val="0"/>
              </w:rPr>
            </w:pPr>
            <w:r w:rsidRPr="001A78F4">
              <w:rPr>
                <w:rStyle w:val="lev"/>
                <w:rFonts w:asciiTheme="majorHAnsi" w:hAnsiTheme="majorHAnsi" w:cstheme="majorHAnsi"/>
                <w:b w:val="0"/>
              </w:rPr>
              <w:t xml:space="preserve">L’objectif est de réduire les polluants notamment les peintures, huiles… et les déchets dans les cours d’eau. </w:t>
            </w:r>
          </w:p>
          <w:p w14:paraId="4B5D82E4" w14:textId="5E13F514" w:rsidR="008E3AA1" w:rsidRPr="008E3AA1" w:rsidRDefault="00641868" w:rsidP="00641868">
            <w:pPr>
              <w:ind w:firstLine="0"/>
              <w:rPr>
                <w:rFonts w:asciiTheme="majorHAnsi" w:hAnsiTheme="majorHAnsi" w:cstheme="majorHAnsi"/>
                <w:b/>
              </w:rPr>
            </w:pPr>
            <w:r w:rsidRPr="001A78F4">
              <w:rPr>
                <w:rStyle w:val="lev"/>
                <w:rFonts w:asciiTheme="majorHAnsi" w:hAnsiTheme="majorHAnsi" w:cstheme="majorHAnsi"/>
              </w:rPr>
              <w:t>Cible</w:t>
            </w:r>
            <w:r w:rsidRPr="001A78F4">
              <w:rPr>
                <w:rStyle w:val="lev"/>
                <w:rFonts w:asciiTheme="majorHAnsi" w:hAnsiTheme="majorHAnsi" w:cstheme="majorHAnsi"/>
                <w:b w:val="0"/>
              </w:rPr>
              <w:t> : population</w:t>
            </w:r>
          </w:p>
        </w:tc>
      </w:tr>
    </w:tbl>
    <w:p w14:paraId="115B64E2" w14:textId="219ECB98" w:rsidR="008019E8" w:rsidRDefault="007E2E6E" w:rsidP="007571D2">
      <w:pPr>
        <w:pStyle w:val="Titre3"/>
      </w:pPr>
      <w:bookmarkStart w:id="16" w:name="_Toc70693086"/>
      <w:r>
        <w:t xml:space="preserve">Actions ciblées </w:t>
      </w:r>
      <w:r w:rsidR="007571D2">
        <w:t>auprès des artisans</w:t>
      </w:r>
      <w:bookmarkEnd w:id="16"/>
    </w:p>
    <w:p w14:paraId="7B151275" w14:textId="68908FEE" w:rsidR="007E2E6E" w:rsidRDefault="007571D2" w:rsidP="007571D2">
      <w:pPr>
        <w:rPr>
          <w:lang w:eastAsia="fr-FR"/>
        </w:rPr>
      </w:pPr>
      <w:r>
        <w:rPr>
          <w:lang w:eastAsia="fr-FR"/>
        </w:rPr>
        <w:t>Pour accompagner les artisans,</w:t>
      </w:r>
      <w:r w:rsidR="007E2E6E">
        <w:rPr>
          <w:lang w:eastAsia="fr-FR"/>
        </w:rPr>
        <w:t xml:space="preserve"> plusieurs mesures ciblées </w:t>
      </w:r>
      <w:r w:rsidR="00807766">
        <w:rPr>
          <w:lang w:eastAsia="fr-FR"/>
        </w:rPr>
        <w:t>peuvent être</w:t>
      </w:r>
      <w:r w:rsidR="007E2E6E">
        <w:rPr>
          <w:lang w:eastAsia="fr-FR"/>
        </w:rPr>
        <w:t xml:space="preserve"> proposées :</w:t>
      </w:r>
    </w:p>
    <w:p w14:paraId="26ECA51C" w14:textId="670C7CF9" w:rsidR="007E2E6E" w:rsidRDefault="007E2E6E" w:rsidP="007E2E6E">
      <w:pPr>
        <w:pStyle w:val="Paragraphedeliste"/>
        <w:numPr>
          <w:ilvl w:val="0"/>
          <w:numId w:val="12"/>
        </w:numPr>
        <w:rPr>
          <w:lang w:eastAsia="fr-FR"/>
        </w:rPr>
      </w:pPr>
      <w:r>
        <w:rPr>
          <w:lang w:eastAsia="fr-FR"/>
        </w:rPr>
        <w:t xml:space="preserve">Formuler des conseils </w:t>
      </w:r>
      <w:r w:rsidR="00712B5C">
        <w:rPr>
          <w:lang w:eastAsia="fr-FR"/>
        </w:rPr>
        <w:t xml:space="preserve">sur </w:t>
      </w:r>
      <w:r>
        <w:rPr>
          <w:lang w:eastAsia="fr-FR"/>
        </w:rPr>
        <w:t>le secteur de la profession,</w:t>
      </w:r>
    </w:p>
    <w:p w14:paraId="6B1217D3" w14:textId="7F5ECCBC" w:rsidR="007E2E6E" w:rsidRDefault="007E2E6E" w:rsidP="007E2E6E">
      <w:pPr>
        <w:pStyle w:val="Paragraphedeliste"/>
        <w:numPr>
          <w:ilvl w:val="0"/>
          <w:numId w:val="12"/>
        </w:numPr>
        <w:rPr>
          <w:lang w:eastAsia="fr-FR"/>
        </w:rPr>
      </w:pPr>
      <w:r>
        <w:rPr>
          <w:lang w:eastAsia="fr-FR"/>
        </w:rPr>
        <w:t xml:space="preserve">Publier des encarts </w:t>
      </w:r>
      <w:r w:rsidR="00A907BC">
        <w:rPr>
          <w:lang w:eastAsia="fr-FR"/>
        </w:rPr>
        <w:t xml:space="preserve">dans </w:t>
      </w:r>
      <w:r>
        <w:rPr>
          <w:lang w:eastAsia="fr-FR"/>
        </w:rPr>
        <w:t>des journaux spécialisés,</w:t>
      </w:r>
    </w:p>
    <w:p w14:paraId="7F8F9C91" w14:textId="0F581DAA" w:rsidR="007E2E6E" w:rsidRDefault="00712B5C" w:rsidP="007E2E6E">
      <w:pPr>
        <w:pStyle w:val="Paragraphedeliste"/>
        <w:numPr>
          <w:ilvl w:val="0"/>
          <w:numId w:val="12"/>
        </w:numPr>
        <w:rPr>
          <w:lang w:eastAsia="fr-FR"/>
        </w:rPr>
      </w:pPr>
      <w:r>
        <w:rPr>
          <w:lang w:eastAsia="fr-FR"/>
        </w:rPr>
        <w:t xml:space="preserve">Axer le </w:t>
      </w:r>
      <w:r w:rsidR="007E2E6E">
        <w:rPr>
          <w:lang w:eastAsia="fr-FR"/>
        </w:rPr>
        <w:t xml:space="preserve">message sur les risques pour la santé et les risques professionnels, </w:t>
      </w:r>
    </w:p>
    <w:p w14:paraId="0D3ABF89" w14:textId="2D9F5219" w:rsidR="007E2E6E" w:rsidRDefault="00712B5C" w:rsidP="007E2E6E">
      <w:pPr>
        <w:pStyle w:val="Paragraphedeliste"/>
        <w:numPr>
          <w:ilvl w:val="0"/>
          <w:numId w:val="12"/>
        </w:numPr>
        <w:rPr>
          <w:lang w:eastAsia="fr-FR"/>
        </w:rPr>
      </w:pPr>
      <w:r>
        <w:rPr>
          <w:lang w:eastAsia="fr-FR"/>
        </w:rPr>
        <w:t>Informer sur la réglementation pour a</w:t>
      </w:r>
      <w:r w:rsidR="007E2E6E">
        <w:rPr>
          <w:lang w:eastAsia="fr-FR"/>
        </w:rPr>
        <w:t xml:space="preserve">méliorer la connaissance réglementaire, </w:t>
      </w:r>
    </w:p>
    <w:p w14:paraId="3C5240FE" w14:textId="41C48F32" w:rsidR="007E2E6E" w:rsidRDefault="007E2E6E" w:rsidP="007E2E6E">
      <w:pPr>
        <w:pStyle w:val="Paragraphedeliste"/>
        <w:numPr>
          <w:ilvl w:val="0"/>
          <w:numId w:val="12"/>
        </w:numPr>
        <w:rPr>
          <w:lang w:eastAsia="fr-FR"/>
        </w:rPr>
      </w:pPr>
      <w:r>
        <w:rPr>
          <w:lang w:eastAsia="fr-FR"/>
        </w:rPr>
        <w:lastRenderedPageBreak/>
        <w:t>Développer</w:t>
      </w:r>
      <w:r w:rsidRPr="007E2E6E">
        <w:rPr>
          <w:lang w:eastAsia="fr-FR"/>
        </w:rPr>
        <w:t xml:space="preserve"> l'information sur la responsabilité environnementale et la responsabilit</w:t>
      </w:r>
      <w:r>
        <w:rPr>
          <w:lang w:eastAsia="fr-FR"/>
        </w:rPr>
        <w:t>é sociale des entreprises (RSE),</w:t>
      </w:r>
    </w:p>
    <w:p w14:paraId="62234050" w14:textId="036E5242" w:rsidR="007571D2" w:rsidRDefault="007E2E6E" w:rsidP="007E2E6E">
      <w:pPr>
        <w:pStyle w:val="Paragraphedeliste"/>
        <w:numPr>
          <w:ilvl w:val="0"/>
          <w:numId w:val="12"/>
        </w:numPr>
        <w:rPr>
          <w:lang w:eastAsia="fr-FR"/>
        </w:rPr>
      </w:pPr>
      <w:r>
        <w:rPr>
          <w:lang w:eastAsia="fr-FR"/>
        </w:rPr>
        <w:t xml:space="preserve">Créer un site d’information pour les utilisateurs </w:t>
      </w:r>
      <w:r w:rsidR="00485F90">
        <w:rPr>
          <w:lang w:eastAsia="fr-FR"/>
        </w:rPr>
        <w:t>pour les informer sur les substances</w:t>
      </w:r>
      <w:r>
        <w:rPr>
          <w:lang w:eastAsia="fr-FR"/>
        </w:rPr>
        <w:t>,</w:t>
      </w:r>
    </w:p>
    <w:p w14:paraId="558A8BEF" w14:textId="3A6DC2A6" w:rsidR="00485F90" w:rsidRDefault="00485F90" w:rsidP="007E2E6E">
      <w:pPr>
        <w:pStyle w:val="Paragraphedeliste"/>
        <w:numPr>
          <w:ilvl w:val="0"/>
          <w:numId w:val="12"/>
        </w:numPr>
        <w:rPr>
          <w:lang w:eastAsia="fr-FR"/>
        </w:rPr>
      </w:pPr>
      <w:r>
        <w:rPr>
          <w:lang w:eastAsia="fr-FR"/>
        </w:rPr>
        <w:t>Organiser des sessions d’information,</w:t>
      </w:r>
    </w:p>
    <w:p w14:paraId="3FB6ACBE" w14:textId="7A5610EA" w:rsidR="007E2E6E" w:rsidRPr="007571D2" w:rsidRDefault="00485F90" w:rsidP="00485F90">
      <w:pPr>
        <w:pStyle w:val="Paragraphedeliste"/>
        <w:numPr>
          <w:ilvl w:val="0"/>
          <w:numId w:val="12"/>
        </w:numPr>
        <w:rPr>
          <w:lang w:eastAsia="fr-FR"/>
        </w:rPr>
      </w:pPr>
      <w:r>
        <w:rPr>
          <w:lang w:eastAsia="fr-FR"/>
        </w:rPr>
        <w:t>Créer des prix pour valoriser les artisans qui ont des pratiques « vertueuses » …</w:t>
      </w:r>
      <w:r w:rsidRPr="007571D2">
        <w:rPr>
          <w:lang w:eastAsia="fr-FR"/>
        </w:rPr>
        <w:t xml:space="preserve"> </w:t>
      </w:r>
    </w:p>
    <w:p w14:paraId="463C416B" w14:textId="6B58BADB" w:rsidR="003A14C0" w:rsidRDefault="00051C40" w:rsidP="00051C40">
      <w:pPr>
        <w:pStyle w:val="Lgende"/>
        <w:rPr>
          <w:lang w:eastAsia="fr-FR"/>
        </w:rPr>
      </w:pPr>
      <w:bookmarkStart w:id="17" w:name="_Toc70700065"/>
      <w:r>
        <w:t xml:space="preserve">Exemple  </w:t>
      </w:r>
      <w:r w:rsidR="002C5C4F">
        <w:rPr>
          <w:noProof/>
        </w:rPr>
        <w:fldChar w:fldCharType="begin"/>
      </w:r>
      <w:r w:rsidR="002C5C4F">
        <w:rPr>
          <w:noProof/>
        </w:rPr>
        <w:instrText xml:space="preserve"> SEQ Exemple_ \* ARABIC </w:instrText>
      </w:r>
      <w:r w:rsidR="002C5C4F">
        <w:rPr>
          <w:noProof/>
        </w:rPr>
        <w:fldChar w:fldCharType="separate"/>
      </w:r>
      <w:r w:rsidR="0084354A">
        <w:rPr>
          <w:noProof/>
        </w:rPr>
        <w:t>6</w:t>
      </w:r>
      <w:r w:rsidR="002C5C4F">
        <w:rPr>
          <w:noProof/>
        </w:rPr>
        <w:fldChar w:fldCharType="end"/>
      </w:r>
      <w:r>
        <w:t> : Actions de sensibilisation des industriels de détergents et de produits d’entretien</w:t>
      </w:r>
      <w:r w:rsidR="00807766">
        <w:t xml:space="preserve"> (1996)</w:t>
      </w:r>
      <w:bookmarkEnd w:id="17"/>
    </w:p>
    <w:tbl>
      <w:tblPr>
        <w:tblStyle w:val="Grilledutableau"/>
        <w:tblW w:w="0" w:type="auto"/>
        <w:tblLook w:val="04A0" w:firstRow="1" w:lastRow="0" w:firstColumn="1" w:lastColumn="0" w:noHBand="0" w:noVBand="1"/>
      </w:tblPr>
      <w:tblGrid>
        <w:gridCol w:w="4527"/>
        <w:gridCol w:w="4527"/>
      </w:tblGrid>
      <w:tr w:rsidR="00051C40" w14:paraId="05A4CBA7" w14:textId="77777777" w:rsidTr="00051C40">
        <w:tc>
          <w:tcPr>
            <w:tcW w:w="4527" w:type="dxa"/>
          </w:tcPr>
          <w:p w14:paraId="514BBA34" w14:textId="129C20BA" w:rsidR="00051C40" w:rsidRDefault="00051C40" w:rsidP="003A14C0">
            <w:r>
              <w:rPr>
                <w:noProof/>
              </w:rPr>
              <w:drawing>
                <wp:inline distT="0" distB="0" distL="0" distR="0" wp14:anchorId="049F9003" wp14:editId="6F4DB16A">
                  <wp:extent cx="2164080" cy="1316990"/>
                  <wp:effectExtent l="0" t="0" r="762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4080" cy="1316990"/>
                          </a:xfrm>
                          <a:prstGeom prst="rect">
                            <a:avLst/>
                          </a:prstGeom>
                          <a:noFill/>
                        </pic:spPr>
                      </pic:pic>
                    </a:graphicData>
                  </a:graphic>
                </wp:inline>
              </w:drawing>
            </w:r>
          </w:p>
        </w:tc>
        <w:tc>
          <w:tcPr>
            <w:tcW w:w="4527" w:type="dxa"/>
          </w:tcPr>
          <w:p w14:paraId="42F8005D" w14:textId="494C74BD" w:rsidR="00786434" w:rsidRPr="00786434" w:rsidRDefault="00051C40" w:rsidP="00807766">
            <w:pPr>
              <w:ind w:firstLine="0"/>
            </w:pPr>
            <w:r w:rsidRPr="00051C40">
              <w:rPr>
                <w:sz w:val="22"/>
              </w:rPr>
              <w:t xml:space="preserve">Les industriels des détergents et produits d’entretien européens </w:t>
            </w:r>
            <w:r>
              <w:rPr>
                <w:sz w:val="22"/>
              </w:rPr>
              <w:t xml:space="preserve">ont </w:t>
            </w:r>
            <w:r w:rsidRPr="00051C40">
              <w:rPr>
                <w:sz w:val="22"/>
              </w:rPr>
              <w:t>organisé une campagne de sensibilisation auprès du grand public.</w:t>
            </w:r>
            <w:r>
              <w:rPr>
                <w:sz w:val="22"/>
              </w:rPr>
              <w:t xml:space="preserve"> </w:t>
            </w:r>
            <w:r w:rsidR="00807766">
              <w:rPr>
                <w:sz w:val="22"/>
              </w:rPr>
              <w:t>Elle</w:t>
            </w:r>
            <w:r>
              <w:rPr>
                <w:sz w:val="22"/>
              </w:rPr>
              <w:t xml:space="preserve"> a abouti à la </w:t>
            </w:r>
            <w:r w:rsidR="008634AB">
              <w:rPr>
                <w:sz w:val="22"/>
              </w:rPr>
              <w:t xml:space="preserve">création d’une </w:t>
            </w:r>
            <w:r w:rsidRPr="00051C40">
              <w:rPr>
                <w:sz w:val="22"/>
              </w:rPr>
              <w:t>association</w:t>
            </w:r>
            <w:r>
              <w:rPr>
                <w:sz w:val="22"/>
              </w:rPr>
              <w:t xml:space="preserve">. </w:t>
            </w:r>
            <w:r w:rsidR="00786434" w:rsidRPr="00786434">
              <w:t>« </w:t>
            </w:r>
            <w:r w:rsidR="00786434" w:rsidRPr="00786434">
              <w:rPr>
                <w:i/>
              </w:rPr>
              <w:t>L'objectif est d'encourager l'ensemble de l'industrie à entreprendre une amélioration continue en termes de durabilité et également d'encourager les consommateurs à adopter des méthodes plus durables pour faire leur lavage, leur nettoyage et leur entretien ménager</w:t>
            </w:r>
            <w:r w:rsidR="00786434" w:rsidRPr="00786434">
              <w:t>. </w:t>
            </w:r>
            <w:r w:rsidR="00786434" w:rsidRPr="00786434">
              <w:rPr>
                <w:vertAlign w:val="superscript"/>
              </w:rPr>
              <w:footnoteReference w:id="4"/>
            </w:r>
            <w:r w:rsidR="00786434" w:rsidRPr="00786434">
              <w:t xml:space="preserve">» </w:t>
            </w:r>
          </w:p>
          <w:p w14:paraId="61333C7F" w14:textId="4036C599" w:rsidR="00051C40" w:rsidRDefault="007E2E6E" w:rsidP="00807766">
            <w:pPr>
              <w:ind w:firstLine="0"/>
            </w:pPr>
            <w:r w:rsidRPr="007E2E6E">
              <w:rPr>
                <w:b/>
              </w:rPr>
              <w:t>Cible</w:t>
            </w:r>
            <w:r>
              <w:t> </w:t>
            </w:r>
            <w:r w:rsidR="00807766">
              <w:t>: consommateurs</w:t>
            </w:r>
            <w:r>
              <w:t xml:space="preserve"> </w:t>
            </w:r>
          </w:p>
        </w:tc>
      </w:tr>
    </w:tbl>
    <w:p w14:paraId="3B686CC3" w14:textId="77777777" w:rsidR="00051C40" w:rsidRDefault="00051C40" w:rsidP="003A14C0">
      <w:pPr>
        <w:rPr>
          <w:lang w:eastAsia="fr-FR"/>
        </w:rPr>
      </w:pPr>
    </w:p>
    <w:p w14:paraId="468756D2" w14:textId="3665A317" w:rsidR="00051C40" w:rsidRDefault="00051C40" w:rsidP="00051C40">
      <w:pPr>
        <w:rPr>
          <w:lang w:eastAsia="fr-FR"/>
        </w:rPr>
      </w:pPr>
      <w:r>
        <w:rPr>
          <w:lang w:eastAsia="fr-FR"/>
        </w:rPr>
        <w:t xml:space="preserve">Informer, communiquer et sensibiliser sont les trois </w:t>
      </w:r>
      <w:r w:rsidR="00874330">
        <w:rPr>
          <w:lang w:eastAsia="fr-FR"/>
        </w:rPr>
        <w:t>actions</w:t>
      </w:r>
      <w:r>
        <w:rPr>
          <w:lang w:eastAsia="fr-FR"/>
        </w:rPr>
        <w:t xml:space="preserve"> les plus citées. Elles se déclinent selon les cibles et le degré d’implication souhaité. </w:t>
      </w:r>
    </w:p>
    <w:tbl>
      <w:tblPr>
        <w:tblStyle w:val="Grilledutableau"/>
        <w:tblW w:w="0" w:type="auto"/>
        <w:tblLook w:val="04A0" w:firstRow="1" w:lastRow="0" w:firstColumn="1" w:lastColumn="0" w:noHBand="0" w:noVBand="1"/>
      </w:tblPr>
      <w:tblGrid>
        <w:gridCol w:w="9054"/>
      </w:tblGrid>
      <w:tr w:rsidR="00D47BC6" w:rsidRPr="00D47BC6" w14:paraId="2CFF0C37" w14:textId="77777777" w:rsidTr="001076FD">
        <w:tc>
          <w:tcPr>
            <w:tcW w:w="9054" w:type="dxa"/>
          </w:tcPr>
          <w:p w14:paraId="0B533F14" w14:textId="09ACD7CA" w:rsidR="001076FD" w:rsidRPr="00D47BC6" w:rsidRDefault="001076FD" w:rsidP="003B7476">
            <w:pPr>
              <w:ind w:firstLine="0"/>
              <w:rPr>
                <w:rFonts w:ascii="Helvetica" w:hAnsi="Helvetica"/>
                <w:b/>
                <w:color w:val="00B050"/>
              </w:rPr>
            </w:pPr>
            <w:r w:rsidRPr="00D47BC6">
              <w:rPr>
                <w:rFonts w:ascii="Helvetica" w:hAnsi="Helvetica"/>
                <w:b/>
                <w:color w:val="00B050"/>
              </w:rPr>
              <w:t xml:space="preserve">Synthèse. Informer, communiquer, sensibiliser : </w:t>
            </w:r>
            <w:r w:rsidR="003B7476" w:rsidRPr="00D47BC6">
              <w:rPr>
                <w:rFonts w:ascii="Helvetica" w:hAnsi="Helvetica"/>
                <w:b/>
                <w:color w:val="00B050"/>
              </w:rPr>
              <w:t>quelques</w:t>
            </w:r>
            <w:r w:rsidRPr="00D47BC6">
              <w:rPr>
                <w:rFonts w:ascii="Helvetica" w:hAnsi="Helvetica"/>
                <w:b/>
                <w:color w:val="00B050"/>
              </w:rPr>
              <w:t xml:space="preserve"> mesures d’actions </w:t>
            </w:r>
          </w:p>
          <w:p w14:paraId="13A79CCA" w14:textId="77777777" w:rsidR="001076FD" w:rsidRPr="00D47BC6" w:rsidRDefault="001076FD" w:rsidP="001076FD">
            <w:pPr>
              <w:pStyle w:val="Paragraphedeliste"/>
              <w:numPr>
                <w:ilvl w:val="0"/>
                <w:numId w:val="15"/>
              </w:numPr>
              <w:rPr>
                <w:rFonts w:asciiTheme="majorHAnsi" w:hAnsiTheme="majorHAnsi" w:cstheme="majorHAnsi"/>
                <w:color w:val="00B050"/>
              </w:rPr>
            </w:pPr>
            <w:r w:rsidRPr="00D47BC6">
              <w:rPr>
                <w:rFonts w:asciiTheme="majorHAnsi" w:hAnsiTheme="majorHAnsi" w:cstheme="majorHAnsi"/>
                <w:color w:val="00B050"/>
              </w:rPr>
              <w:t>mettre un logo pour indiquer que le médicament ne doit pas se jeter dans le lavabo ou les toilettes ;</w:t>
            </w:r>
          </w:p>
          <w:p w14:paraId="20369F8A" w14:textId="77777777" w:rsidR="001076FD" w:rsidRPr="00D47BC6" w:rsidRDefault="001076FD" w:rsidP="001076FD">
            <w:pPr>
              <w:pStyle w:val="Paragraphedeliste"/>
              <w:numPr>
                <w:ilvl w:val="0"/>
                <w:numId w:val="15"/>
              </w:numPr>
              <w:rPr>
                <w:rFonts w:asciiTheme="majorHAnsi" w:hAnsiTheme="majorHAnsi" w:cstheme="majorHAnsi"/>
                <w:color w:val="00B050"/>
              </w:rPr>
            </w:pPr>
            <w:r w:rsidRPr="00D47BC6">
              <w:rPr>
                <w:rFonts w:asciiTheme="majorHAnsi" w:hAnsiTheme="majorHAnsi" w:cstheme="majorHAnsi"/>
                <w:color w:val="00B050"/>
              </w:rPr>
              <w:t>informer sur l’utilisation des médicaments ;</w:t>
            </w:r>
          </w:p>
          <w:p w14:paraId="6A9346C6" w14:textId="77777777" w:rsidR="001076FD" w:rsidRPr="00D47BC6" w:rsidRDefault="001076FD" w:rsidP="001076FD">
            <w:pPr>
              <w:pStyle w:val="Paragraphedeliste"/>
              <w:numPr>
                <w:ilvl w:val="0"/>
                <w:numId w:val="15"/>
              </w:numPr>
              <w:rPr>
                <w:rFonts w:asciiTheme="majorHAnsi" w:hAnsiTheme="majorHAnsi" w:cstheme="majorHAnsi"/>
                <w:color w:val="00B050"/>
              </w:rPr>
            </w:pPr>
            <w:r w:rsidRPr="00D47BC6">
              <w:rPr>
                <w:rFonts w:asciiTheme="majorHAnsi" w:hAnsiTheme="majorHAnsi" w:cstheme="majorHAnsi"/>
                <w:color w:val="00B050"/>
              </w:rPr>
              <w:t>communiquer sur les risques liés aux produits phytosanitaires ;</w:t>
            </w:r>
          </w:p>
          <w:p w14:paraId="2F0F0B5F" w14:textId="77777777" w:rsidR="001076FD" w:rsidRPr="00D47BC6" w:rsidRDefault="001076FD" w:rsidP="001076FD">
            <w:pPr>
              <w:pStyle w:val="Paragraphedeliste"/>
              <w:numPr>
                <w:ilvl w:val="0"/>
                <w:numId w:val="15"/>
              </w:numPr>
              <w:rPr>
                <w:rFonts w:asciiTheme="majorHAnsi" w:hAnsiTheme="majorHAnsi" w:cstheme="majorHAnsi"/>
                <w:color w:val="00B050"/>
              </w:rPr>
            </w:pPr>
            <w:r w:rsidRPr="00D47BC6">
              <w:rPr>
                <w:rFonts w:asciiTheme="majorHAnsi" w:hAnsiTheme="majorHAnsi" w:cstheme="majorHAnsi"/>
                <w:color w:val="00B050"/>
              </w:rPr>
              <w:t>communiquer sur les produits biocides auprès des ménages, sur leur utilisation et les alternatives ;</w:t>
            </w:r>
          </w:p>
          <w:p w14:paraId="6F34157F" w14:textId="77777777" w:rsidR="001076FD" w:rsidRPr="00D47BC6" w:rsidRDefault="001076FD" w:rsidP="001076FD">
            <w:pPr>
              <w:pStyle w:val="Paragraphedeliste"/>
              <w:numPr>
                <w:ilvl w:val="0"/>
                <w:numId w:val="15"/>
              </w:numPr>
              <w:rPr>
                <w:rFonts w:asciiTheme="majorHAnsi" w:hAnsiTheme="majorHAnsi" w:cstheme="majorHAnsi"/>
                <w:color w:val="00B050"/>
              </w:rPr>
            </w:pPr>
            <w:r w:rsidRPr="00D47BC6">
              <w:rPr>
                <w:rFonts w:asciiTheme="majorHAnsi" w:hAnsiTheme="majorHAnsi" w:cstheme="majorHAnsi"/>
                <w:color w:val="00B050"/>
              </w:rPr>
              <w:t>mener des campagnes d'information sur la manipulation des détergents ;</w:t>
            </w:r>
          </w:p>
          <w:p w14:paraId="3C29AF1C" w14:textId="77777777" w:rsidR="001076FD" w:rsidRPr="00D47BC6" w:rsidRDefault="001076FD" w:rsidP="001076FD">
            <w:pPr>
              <w:pStyle w:val="Paragraphedeliste"/>
              <w:numPr>
                <w:ilvl w:val="0"/>
                <w:numId w:val="15"/>
              </w:numPr>
              <w:rPr>
                <w:rFonts w:asciiTheme="majorHAnsi" w:hAnsiTheme="majorHAnsi" w:cstheme="majorHAnsi"/>
                <w:color w:val="00B050"/>
              </w:rPr>
            </w:pPr>
            <w:r w:rsidRPr="00D47BC6">
              <w:rPr>
                <w:rFonts w:asciiTheme="majorHAnsi" w:hAnsiTheme="majorHAnsi" w:cstheme="majorHAnsi"/>
                <w:color w:val="00B050"/>
              </w:rPr>
              <w:t>mener une campagne d'information sur le dosage correct des détergents ;</w:t>
            </w:r>
          </w:p>
          <w:p w14:paraId="262F9652" w14:textId="77777777" w:rsidR="001076FD" w:rsidRPr="00D47BC6" w:rsidRDefault="001076FD" w:rsidP="001076FD">
            <w:pPr>
              <w:pStyle w:val="Paragraphedeliste"/>
              <w:numPr>
                <w:ilvl w:val="0"/>
                <w:numId w:val="15"/>
              </w:numPr>
              <w:rPr>
                <w:rFonts w:asciiTheme="majorHAnsi" w:hAnsiTheme="majorHAnsi" w:cstheme="majorHAnsi"/>
                <w:color w:val="00B050"/>
              </w:rPr>
            </w:pPr>
            <w:r w:rsidRPr="00D47BC6">
              <w:rPr>
                <w:rFonts w:asciiTheme="majorHAnsi" w:hAnsiTheme="majorHAnsi" w:cstheme="majorHAnsi"/>
                <w:color w:val="00B050"/>
              </w:rPr>
              <w:t>sensibiliser la population à l'élimination des déchets dangereux ;</w:t>
            </w:r>
          </w:p>
          <w:p w14:paraId="0AA696C4" w14:textId="77777777" w:rsidR="001076FD" w:rsidRPr="00D47BC6" w:rsidRDefault="001076FD" w:rsidP="001076FD">
            <w:pPr>
              <w:pStyle w:val="Paragraphedeliste"/>
              <w:numPr>
                <w:ilvl w:val="0"/>
                <w:numId w:val="15"/>
              </w:numPr>
              <w:rPr>
                <w:rFonts w:asciiTheme="majorHAnsi" w:hAnsiTheme="majorHAnsi" w:cstheme="majorHAnsi"/>
                <w:color w:val="00B050"/>
              </w:rPr>
            </w:pPr>
            <w:r w:rsidRPr="00D47BC6">
              <w:rPr>
                <w:rFonts w:asciiTheme="majorHAnsi" w:hAnsiTheme="majorHAnsi" w:cstheme="majorHAnsi"/>
                <w:color w:val="00B050"/>
              </w:rPr>
              <w:t>réaliser des supports d’information (pancartes, affiches, flyers…) ;</w:t>
            </w:r>
          </w:p>
          <w:p w14:paraId="33F2A1EA" w14:textId="77777777" w:rsidR="001076FD" w:rsidRPr="00D47BC6" w:rsidRDefault="001076FD" w:rsidP="001076FD">
            <w:pPr>
              <w:pStyle w:val="Paragraphedeliste"/>
              <w:numPr>
                <w:ilvl w:val="0"/>
                <w:numId w:val="15"/>
              </w:numPr>
              <w:rPr>
                <w:rFonts w:asciiTheme="majorHAnsi" w:hAnsiTheme="majorHAnsi" w:cstheme="majorHAnsi"/>
                <w:color w:val="00B050"/>
              </w:rPr>
            </w:pPr>
            <w:r w:rsidRPr="00D47BC6">
              <w:rPr>
                <w:rFonts w:asciiTheme="majorHAnsi" w:hAnsiTheme="majorHAnsi" w:cstheme="majorHAnsi"/>
                <w:color w:val="00B050"/>
              </w:rPr>
              <w:t>concevoir des pictogrammes;</w:t>
            </w:r>
          </w:p>
          <w:p w14:paraId="7E3A5722" w14:textId="77777777" w:rsidR="001076FD" w:rsidRPr="00D47BC6" w:rsidRDefault="001076FD" w:rsidP="001076FD">
            <w:pPr>
              <w:pStyle w:val="Paragraphedeliste"/>
              <w:numPr>
                <w:ilvl w:val="0"/>
                <w:numId w:val="15"/>
              </w:numPr>
              <w:rPr>
                <w:rFonts w:asciiTheme="majorHAnsi" w:hAnsiTheme="majorHAnsi" w:cstheme="majorHAnsi"/>
                <w:color w:val="00B050"/>
              </w:rPr>
            </w:pPr>
            <w:r w:rsidRPr="00D47BC6">
              <w:rPr>
                <w:rFonts w:asciiTheme="majorHAnsi" w:hAnsiTheme="majorHAnsi" w:cstheme="majorHAnsi"/>
                <w:color w:val="00B050"/>
              </w:rPr>
              <w:t>Informer les professionnels de la santé, les compagnies d’assurance, les patients et les consommateurs des effets des médicaments sur la santé humaine et sur l’environnement ;</w:t>
            </w:r>
          </w:p>
          <w:p w14:paraId="2BBA814C" w14:textId="02A22AAF" w:rsidR="001076FD" w:rsidRPr="00D47BC6" w:rsidRDefault="001076FD" w:rsidP="00D47BC6">
            <w:pPr>
              <w:pStyle w:val="Paragraphedeliste"/>
              <w:numPr>
                <w:ilvl w:val="0"/>
                <w:numId w:val="15"/>
              </w:numPr>
              <w:rPr>
                <w:color w:val="00B050"/>
              </w:rPr>
            </w:pPr>
            <w:r w:rsidRPr="00D47BC6">
              <w:rPr>
                <w:rFonts w:asciiTheme="majorHAnsi" w:hAnsiTheme="majorHAnsi" w:cstheme="majorHAnsi"/>
                <w:color w:val="00B050"/>
              </w:rPr>
              <w:t>mieux informer sur les risques d’utilisation …</w:t>
            </w:r>
          </w:p>
        </w:tc>
      </w:tr>
    </w:tbl>
    <w:p w14:paraId="55057498" w14:textId="0C44C0DD" w:rsidR="00B06467" w:rsidRDefault="00B06467" w:rsidP="00B06467">
      <w:pPr>
        <w:rPr>
          <w:lang w:eastAsia="fr-FR"/>
        </w:rPr>
      </w:pPr>
      <w:r>
        <w:rPr>
          <w:lang w:eastAsia="fr-FR"/>
        </w:rPr>
        <w:t xml:space="preserve">Sensibiliser est souvent une mesure qui aboutit à la proposition d’une autre : la formation. Quand la prise de conscience a eu lieu, comment passer à l’action. Une des </w:t>
      </w:r>
      <w:r w:rsidR="00D47BC6">
        <w:rPr>
          <w:lang w:eastAsia="fr-FR"/>
        </w:rPr>
        <w:t>solution</w:t>
      </w:r>
      <w:r>
        <w:rPr>
          <w:lang w:eastAsia="fr-FR"/>
        </w:rPr>
        <w:t xml:space="preserve">s est de se former, d’apprendre. </w:t>
      </w:r>
    </w:p>
    <w:p w14:paraId="7E13E571" w14:textId="77777777" w:rsidR="00C373B1" w:rsidRDefault="00C373B1" w:rsidP="00C373B1">
      <w:pPr>
        <w:pStyle w:val="Titre2"/>
      </w:pPr>
      <w:bookmarkStart w:id="18" w:name="_Toc70693087"/>
      <w:r w:rsidRPr="00C373B1">
        <w:t>Eduquer/former</w:t>
      </w:r>
      <w:bookmarkEnd w:id="18"/>
    </w:p>
    <w:p w14:paraId="3AFC53E4" w14:textId="144F9E88" w:rsidR="00E45572" w:rsidRPr="00380E57" w:rsidRDefault="000B156D" w:rsidP="000B156D">
      <w:pPr>
        <w:rPr>
          <w:lang w:eastAsia="fr-FR"/>
        </w:rPr>
      </w:pPr>
      <w:r w:rsidRPr="00380E57">
        <w:rPr>
          <w:lang w:eastAsia="fr-FR"/>
        </w:rPr>
        <w:t xml:space="preserve">Education et formation sont les deux </w:t>
      </w:r>
      <w:r w:rsidR="00A076D7" w:rsidRPr="00380E57">
        <w:rPr>
          <w:lang w:eastAsia="fr-FR"/>
        </w:rPr>
        <w:t>action</w:t>
      </w:r>
      <w:r w:rsidRPr="00380E57">
        <w:rPr>
          <w:lang w:eastAsia="fr-FR"/>
        </w:rPr>
        <w:t xml:space="preserve">s qui sont considérées comme la base de la réussite </w:t>
      </w:r>
      <w:r w:rsidR="004C58EE" w:rsidRPr="00380E57">
        <w:rPr>
          <w:lang w:eastAsia="fr-FR"/>
        </w:rPr>
        <w:t xml:space="preserve">pour lutter contre les micropolluants à la source. </w:t>
      </w:r>
      <w:r w:rsidR="00FE5CF8" w:rsidRPr="00380E57">
        <w:rPr>
          <w:lang w:eastAsia="fr-FR"/>
        </w:rPr>
        <w:t xml:space="preserve">Eduquer et former sont deux </w:t>
      </w:r>
      <w:r w:rsidR="00874330">
        <w:rPr>
          <w:lang w:eastAsia="fr-FR"/>
        </w:rPr>
        <w:t>actions</w:t>
      </w:r>
      <w:r w:rsidR="00FE5CF8" w:rsidRPr="00380E57">
        <w:rPr>
          <w:lang w:eastAsia="fr-FR"/>
        </w:rPr>
        <w:t xml:space="preserve"> sur le long terme qui touchent à la fois les citoyens et les professionnels. </w:t>
      </w:r>
    </w:p>
    <w:p w14:paraId="42FD6336" w14:textId="77ABE286" w:rsidR="009048A6" w:rsidRDefault="009048A6" w:rsidP="009048A6">
      <w:pPr>
        <w:pStyle w:val="Titre3"/>
      </w:pPr>
      <w:bookmarkStart w:id="19" w:name="_Toc70693088"/>
      <w:r>
        <w:lastRenderedPageBreak/>
        <w:t>Former les professionnels</w:t>
      </w:r>
      <w:bookmarkEnd w:id="19"/>
      <w:r>
        <w:t xml:space="preserve"> </w:t>
      </w:r>
    </w:p>
    <w:p w14:paraId="44A79103" w14:textId="77777777" w:rsidR="00D47BC6" w:rsidRDefault="00786434" w:rsidP="00786434">
      <w:pPr>
        <w:rPr>
          <w:lang w:eastAsia="fr-FR"/>
        </w:rPr>
      </w:pPr>
      <w:r>
        <w:rPr>
          <w:lang w:eastAsia="fr-FR"/>
        </w:rPr>
        <w:t xml:space="preserve">La formation des professionnels qu’elle soit </w:t>
      </w:r>
      <w:r w:rsidR="008D539D">
        <w:rPr>
          <w:lang w:eastAsia="fr-FR"/>
        </w:rPr>
        <w:t>initiale ou continue</w:t>
      </w:r>
      <w:r>
        <w:rPr>
          <w:lang w:eastAsia="fr-FR"/>
        </w:rPr>
        <w:t xml:space="preserve">, est un enjeu majeur pour </w:t>
      </w:r>
      <w:r w:rsidR="00D47BC6">
        <w:rPr>
          <w:lang w:eastAsia="fr-FR"/>
        </w:rPr>
        <w:t>réduire l’usage des micropolluants</w:t>
      </w:r>
      <w:r>
        <w:rPr>
          <w:lang w:eastAsia="fr-FR"/>
        </w:rPr>
        <w:t xml:space="preserve">. </w:t>
      </w:r>
    </w:p>
    <w:p w14:paraId="5A544BF5" w14:textId="6B72F8CD" w:rsidR="00786434" w:rsidRDefault="00EB1758" w:rsidP="00786434">
      <w:pPr>
        <w:rPr>
          <w:lang w:eastAsia="fr-FR"/>
        </w:rPr>
      </w:pPr>
      <w:r>
        <w:rPr>
          <w:lang w:eastAsia="fr-FR"/>
        </w:rPr>
        <w:t xml:space="preserve">Les cursus de formation permettent de sensibiliser les professionnels à l’emploi de certaines substances et de former le personnel de vente, de la santé et de l’artisanat. </w:t>
      </w:r>
      <w:r w:rsidR="00786434">
        <w:rPr>
          <w:lang w:eastAsia="fr-FR"/>
        </w:rPr>
        <w:t xml:space="preserve"> </w:t>
      </w:r>
      <w:r w:rsidR="002E3466">
        <w:rPr>
          <w:lang w:eastAsia="fr-FR"/>
        </w:rPr>
        <w:t xml:space="preserve"> </w:t>
      </w:r>
    </w:p>
    <w:p w14:paraId="38623A14" w14:textId="662C3730" w:rsidR="00D47BC6" w:rsidRDefault="00FE5CF8" w:rsidP="00FE5CF8">
      <w:pPr>
        <w:rPr>
          <w:lang w:eastAsia="fr-FR"/>
        </w:rPr>
      </w:pPr>
      <w:r>
        <w:rPr>
          <w:lang w:eastAsia="fr-FR"/>
        </w:rPr>
        <w:t>La dimension de durabilité</w:t>
      </w:r>
      <w:r w:rsidR="003B7476">
        <w:rPr>
          <w:lang w:eastAsia="fr-FR"/>
        </w:rPr>
        <w:t xml:space="preserve"> (soutenabilité)</w:t>
      </w:r>
      <w:r>
        <w:rPr>
          <w:lang w:eastAsia="fr-FR"/>
        </w:rPr>
        <w:t xml:space="preserve"> et d’</w:t>
      </w:r>
      <w:proofErr w:type="spellStart"/>
      <w:r>
        <w:rPr>
          <w:lang w:eastAsia="fr-FR"/>
        </w:rPr>
        <w:t>écogestes</w:t>
      </w:r>
      <w:proofErr w:type="spellEnd"/>
      <w:r>
        <w:rPr>
          <w:lang w:eastAsia="fr-FR"/>
        </w:rPr>
        <w:t xml:space="preserve"> sont mis en valeur</w:t>
      </w:r>
      <w:r w:rsidR="003B417A">
        <w:rPr>
          <w:lang w:eastAsia="fr-FR"/>
        </w:rPr>
        <w:t xml:space="preserve"> dans les cursus de formation</w:t>
      </w:r>
      <w:r w:rsidR="00D47BC6">
        <w:rPr>
          <w:lang w:eastAsia="fr-FR"/>
        </w:rPr>
        <w:t xml:space="preserve"> en artisanat</w:t>
      </w:r>
      <w:r>
        <w:rPr>
          <w:lang w:eastAsia="fr-FR"/>
        </w:rPr>
        <w:t>, notamment par rapport au</w:t>
      </w:r>
      <w:r w:rsidR="008D539D">
        <w:rPr>
          <w:lang w:eastAsia="fr-FR"/>
        </w:rPr>
        <w:t xml:space="preserve"> rapport</w:t>
      </w:r>
      <w:r>
        <w:rPr>
          <w:lang w:eastAsia="fr-FR"/>
        </w:rPr>
        <w:t xml:space="preserve"> bénéfices </w:t>
      </w:r>
      <w:r w:rsidR="008D539D">
        <w:rPr>
          <w:lang w:eastAsia="fr-FR"/>
        </w:rPr>
        <w:t xml:space="preserve">/ </w:t>
      </w:r>
      <w:r>
        <w:rPr>
          <w:lang w:eastAsia="fr-FR"/>
        </w:rPr>
        <w:t xml:space="preserve">coûts que ses </w:t>
      </w:r>
      <w:r w:rsidR="00874330">
        <w:rPr>
          <w:lang w:eastAsia="fr-FR"/>
        </w:rPr>
        <w:t>actions</w:t>
      </w:r>
      <w:r>
        <w:rPr>
          <w:lang w:eastAsia="fr-FR"/>
        </w:rPr>
        <w:t xml:space="preserve"> intègrent. </w:t>
      </w:r>
    </w:p>
    <w:p w14:paraId="65D5753E" w14:textId="2C572BA8" w:rsidR="00FE5CF8" w:rsidRDefault="00FE5CF8" w:rsidP="00FE5CF8">
      <w:pPr>
        <w:rPr>
          <w:lang w:eastAsia="fr-FR"/>
        </w:rPr>
      </w:pPr>
      <w:r>
        <w:rPr>
          <w:lang w:eastAsia="fr-FR"/>
        </w:rPr>
        <w:t xml:space="preserve">La réglementation est également un moyen d’aborder le sujet, notamment lorsqu’il y a des obligations réglementaires liées aux produits utilisés ou </w:t>
      </w:r>
      <w:r w:rsidR="008D539D">
        <w:rPr>
          <w:lang w:eastAsia="fr-FR"/>
        </w:rPr>
        <w:t xml:space="preserve">à leur </w:t>
      </w:r>
      <w:r>
        <w:rPr>
          <w:lang w:eastAsia="fr-FR"/>
        </w:rPr>
        <w:t xml:space="preserve">recyclage et </w:t>
      </w:r>
      <w:r w:rsidR="008D539D">
        <w:rPr>
          <w:lang w:eastAsia="fr-FR"/>
        </w:rPr>
        <w:t xml:space="preserve">leur </w:t>
      </w:r>
      <w:r>
        <w:rPr>
          <w:lang w:eastAsia="fr-FR"/>
        </w:rPr>
        <w:t xml:space="preserve">traitement. </w:t>
      </w:r>
      <w:r w:rsidR="00D47BC6">
        <w:rPr>
          <w:lang w:eastAsia="fr-FR"/>
        </w:rPr>
        <w:t>La réglementation REACH (Enregistrement, évaluation et autorisation des substances chimiques) est particulièrement citée. Elle est un point d’entrée pour aborder la question des micropolluants et des usages qui y sont liés, notamment au niveau des artisans. En effet, la réglementation REACH  permet notamment de sécuriser la manipulation des substances chimiques. Les artisans sont donc particulièrement attentifs aux recommandations d’utilisation.</w:t>
      </w:r>
    </w:p>
    <w:p w14:paraId="3522D3D8" w14:textId="1DFEA680" w:rsidR="00D424B1" w:rsidRDefault="00D424B1" w:rsidP="00786434">
      <w:pPr>
        <w:rPr>
          <w:lang w:eastAsia="fr-FR"/>
        </w:rPr>
      </w:pPr>
      <w:r>
        <w:rPr>
          <w:lang w:eastAsia="fr-FR"/>
        </w:rPr>
        <w:t xml:space="preserve">Certaines formations abordent ces questions d’un point de vue « risques professionnels » et </w:t>
      </w:r>
      <w:r w:rsidR="008D539D">
        <w:rPr>
          <w:lang w:eastAsia="fr-FR"/>
        </w:rPr>
        <w:t>d’autres « </w:t>
      </w:r>
      <w:r>
        <w:rPr>
          <w:lang w:eastAsia="fr-FR"/>
        </w:rPr>
        <w:t>risques pour la santé</w:t>
      </w:r>
      <w:r w:rsidR="008D539D">
        <w:rPr>
          <w:lang w:eastAsia="fr-FR"/>
        </w:rPr>
        <w:t> »</w:t>
      </w:r>
      <w:r>
        <w:rPr>
          <w:lang w:eastAsia="fr-FR"/>
        </w:rPr>
        <w:t xml:space="preserve">. </w:t>
      </w:r>
    </w:p>
    <w:p w14:paraId="31C3CEAA" w14:textId="26F6AD5B" w:rsidR="00E94416" w:rsidRDefault="00E94416" w:rsidP="00E94416">
      <w:pPr>
        <w:pStyle w:val="Lgende"/>
        <w:rPr>
          <w:lang w:eastAsia="fr-FR"/>
        </w:rPr>
      </w:pPr>
      <w:bookmarkStart w:id="20" w:name="_Toc70700066"/>
      <w:r>
        <w:t xml:space="preserve">Exemple  </w:t>
      </w:r>
      <w:r w:rsidR="002C5C4F">
        <w:rPr>
          <w:noProof/>
        </w:rPr>
        <w:fldChar w:fldCharType="begin"/>
      </w:r>
      <w:r w:rsidR="002C5C4F">
        <w:rPr>
          <w:noProof/>
        </w:rPr>
        <w:instrText xml:space="preserve"> SEQ Exemple_ \* ARABIC </w:instrText>
      </w:r>
      <w:r w:rsidR="002C5C4F">
        <w:rPr>
          <w:noProof/>
        </w:rPr>
        <w:fldChar w:fldCharType="separate"/>
      </w:r>
      <w:r w:rsidR="0084354A">
        <w:rPr>
          <w:noProof/>
        </w:rPr>
        <w:t>7</w:t>
      </w:r>
      <w:r w:rsidR="002C5C4F">
        <w:rPr>
          <w:noProof/>
        </w:rPr>
        <w:fldChar w:fldCharType="end"/>
      </w:r>
      <w:r>
        <w:t xml:space="preserve"> : Formation REACH à destination des artisans et des petites entreprises au </w:t>
      </w:r>
      <w:r w:rsidR="008D539D">
        <w:t>L</w:t>
      </w:r>
      <w:r>
        <w:t>uxembourg</w:t>
      </w:r>
      <w:bookmarkEnd w:id="20"/>
    </w:p>
    <w:tbl>
      <w:tblPr>
        <w:tblStyle w:val="Grilledutableau"/>
        <w:tblW w:w="0" w:type="auto"/>
        <w:tblLook w:val="04A0" w:firstRow="1" w:lastRow="0" w:firstColumn="1" w:lastColumn="0" w:noHBand="0" w:noVBand="1"/>
      </w:tblPr>
      <w:tblGrid>
        <w:gridCol w:w="4527"/>
        <w:gridCol w:w="4527"/>
      </w:tblGrid>
      <w:tr w:rsidR="00D424B1" w14:paraId="48FFBDF8" w14:textId="77777777" w:rsidTr="00D424B1">
        <w:tc>
          <w:tcPr>
            <w:tcW w:w="4527" w:type="dxa"/>
          </w:tcPr>
          <w:p w14:paraId="4071B2CD" w14:textId="38113E90" w:rsidR="00D424B1" w:rsidRDefault="00E94416" w:rsidP="00E94416">
            <w:pPr>
              <w:jc w:val="center"/>
            </w:pPr>
            <w:r>
              <w:rPr>
                <w:noProof/>
              </w:rPr>
              <w:drawing>
                <wp:inline distT="0" distB="0" distL="0" distR="0" wp14:anchorId="0899F37B" wp14:editId="6FB22EB7">
                  <wp:extent cx="2547098" cy="936000"/>
                  <wp:effectExtent l="0" t="0" r="0" b="0"/>
                  <wp:docPr id="18" name="Image 18" descr="Log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7098" cy="936000"/>
                          </a:xfrm>
                          <a:prstGeom prst="rect">
                            <a:avLst/>
                          </a:prstGeom>
                          <a:noFill/>
                          <a:ln>
                            <a:noFill/>
                          </a:ln>
                        </pic:spPr>
                      </pic:pic>
                    </a:graphicData>
                  </a:graphic>
                </wp:inline>
              </w:drawing>
            </w:r>
          </w:p>
        </w:tc>
        <w:tc>
          <w:tcPr>
            <w:tcW w:w="4527" w:type="dxa"/>
          </w:tcPr>
          <w:p w14:paraId="57203363" w14:textId="3995451C" w:rsidR="00E94416" w:rsidRDefault="00E94416" w:rsidP="00E94416">
            <w:pPr>
              <w:ind w:firstLine="0"/>
            </w:pPr>
            <w:r>
              <w:t xml:space="preserve">Formation : </w:t>
            </w:r>
            <w:r w:rsidRPr="00E94416">
              <w:t>Substitution des substances chimiques dangereuses – Formation aux outils d'aide à la décision pour évaluer et comparer les dangers des substances et la durabilité des solutions de remplacement</w:t>
            </w:r>
            <w:r>
              <w:t>.</w:t>
            </w:r>
          </w:p>
          <w:p w14:paraId="420E0A61" w14:textId="77777777" w:rsidR="00D424B1" w:rsidRDefault="00E94416" w:rsidP="00E94416">
            <w:pPr>
              <w:ind w:firstLine="0"/>
              <w:rPr>
                <w:shd w:val="clear" w:color="auto" w:fill="FFFFFF"/>
              </w:rPr>
            </w:pPr>
            <w:r>
              <w:rPr>
                <w:shd w:val="clear" w:color="auto" w:fill="FFFFFF"/>
              </w:rPr>
              <w:t xml:space="preserve">Le Helpdesk REACH&amp;CLP Luxembourg propose des informations et conseils spécifiques afin de soutenir les entreprises luxembourgeoises dans la mise en </w:t>
            </w:r>
            <w:proofErr w:type="spellStart"/>
            <w:r>
              <w:rPr>
                <w:shd w:val="clear" w:color="auto" w:fill="FFFFFF"/>
              </w:rPr>
              <w:t>oeuvre</w:t>
            </w:r>
            <w:proofErr w:type="spellEnd"/>
            <w:r>
              <w:rPr>
                <w:shd w:val="clear" w:color="auto" w:fill="FFFFFF"/>
              </w:rPr>
              <w:t xml:space="preserve"> de la législation européenne sur les produits chimiques REACH et CLP.</w:t>
            </w:r>
          </w:p>
          <w:p w14:paraId="64E53A70" w14:textId="618EA808" w:rsidR="00374EF0" w:rsidRDefault="00374EF0" w:rsidP="00E94416">
            <w:pPr>
              <w:ind w:firstLine="0"/>
            </w:pPr>
            <w:r w:rsidRPr="00374EF0">
              <w:rPr>
                <w:b/>
                <w:shd w:val="clear" w:color="auto" w:fill="FFFFFF"/>
              </w:rPr>
              <w:t>Cible</w:t>
            </w:r>
            <w:r>
              <w:rPr>
                <w:shd w:val="clear" w:color="auto" w:fill="FFFFFF"/>
              </w:rPr>
              <w:t> : artisans et petites entreprises</w:t>
            </w:r>
          </w:p>
        </w:tc>
      </w:tr>
    </w:tbl>
    <w:p w14:paraId="368E9680" w14:textId="7C4188C3" w:rsidR="00D93D2D" w:rsidRDefault="00D93D2D" w:rsidP="00786434">
      <w:pPr>
        <w:rPr>
          <w:lang w:eastAsia="fr-FR"/>
        </w:rPr>
      </w:pPr>
      <w:r>
        <w:rPr>
          <w:lang w:eastAsia="fr-FR"/>
        </w:rPr>
        <w:t xml:space="preserve">Des formations d’accompagnement peuvent être construites sur mesure pour répondre aux besoins des artisans. De même, des modules thématiques s’intègrent dans les formations initiales. </w:t>
      </w:r>
    </w:p>
    <w:p w14:paraId="712542BD" w14:textId="26D5E1EF" w:rsidR="00C848C5" w:rsidRDefault="00C848C5" w:rsidP="00C848C5">
      <w:pPr>
        <w:pStyle w:val="Lgende"/>
        <w:rPr>
          <w:lang w:eastAsia="fr-FR"/>
        </w:rPr>
      </w:pPr>
      <w:bookmarkStart w:id="21" w:name="_Toc70700067"/>
      <w:r>
        <w:t xml:space="preserve">Exemple  </w:t>
      </w:r>
      <w:r w:rsidR="002C5C4F">
        <w:rPr>
          <w:noProof/>
        </w:rPr>
        <w:fldChar w:fldCharType="begin"/>
      </w:r>
      <w:r w:rsidR="002C5C4F">
        <w:rPr>
          <w:noProof/>
        </w:rPr>
        <w:instrText xml:space="preserve"> SEQ Exemple_ \* ARABIC </w:instrText>
      </w:r>
      <w:r w:rsidR="002C5C4F">
        <w:rPr>
          <w:noProof/>
        </w:rPr>
        <w:fldChar w:fldCharType="separate"/>
      </w:r>
      <w:r w:rsidR="0084354A">
        <w:rPr>
          <w:noProof/>
        </w:rPr>
        <w:t>8</w:t>
      </w:r>
      <w:r w:rsidR="002C5C4F">
        <w:rPr>
          <w:noProof/>
        </w:rPr>
        <w:fldChar w:fldCharType="end"/>
      </w:r>
      <w:r>
        <w:t xml:space="preserve"> : Une nouvelle formation en artisanat de la construction-les </w:t>
      </w:r>
      <w:proofErr w:type="spellStart"/>
      <w:r>
        <w:t>écobiologistes</w:t>
      </w:r>
      <w:proofErr w:type="spellEnd"/>
      <w:r>
        <w:t xml:space="preserve"> de la construction</w:t>
      </w:r>
      <w:bookmarkEnd w:id="21"/>
    </w:p>
    <w:tbl>
      <w:tblPr>
        <w:tblStyle w:val="Grilledutableau"/>
        <w:tblW w:w="0" w:type="auto"/>
        <w:tblLook w:val="04A0" w:firstRow="1" w:lastRow="0" w:firstColumn="1" w:lastColumn="0" w:noHBand="0" w:noVBand="1"/>
      </w:tblPr>
      <w:tblGrid>
        <w:gridCol w:w="4630"/>
        <w:gridCol w:w="4424"/>
      </w:tblGrid>
      <w:tr w:rsidR="00A076D7" w14:paraId="5FBE3B30" w14:textId="77777777" w:rsidTr="005C221E">
        <w:tc>
          <w:tcPr>
            <w:tcW w:w="4630" w:type="dxa"/>
          </w:tcPr>
          <w:p w14:paraId="2F51B839" w14:textId="6910E6F6" w:rsidR="00A076D7" w:rsidRDefault="00A076D7" w:rsidP="00786434">
            <w:r>
              <w:rPr>
                <w:noProof/>
              </w:rPr>
              <w:lastRenderedPageBreak/>
              <w:drawing>
                <wp:inline distT="0" distB="0" distL="0" distR="0" wp14:anchorId="48794F79" wp14:editId="4F1CF73D">
                  <wp:extent cx="2443423" cy="2736000"/>
                  <wp:effectExtent l="0" t="0" r="0" b="7620"/>
                  <wp:docPr id="30" name="Image 3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2091"/>
                          <a:stretch/>
                        </pic:blipFill>
                        <pic:spPr bwMode="auto">
                          <a:xfrm>
                            <a:off x="0" y="0"/>
                            <a:ext cx="2443423" cy="2736000"/>
                          </a:xfrm>
                          <a:prstGeom prst="rect">
                            <a:avLst/>
                          </a:prstGeom>
                          <a:ln>
                            <a:noFill/>
                          </a:ln>
                          <a:extLst>
                            <a:ext uri="{53640926-AAD7-44D8-BBD7-CCE9431645EC}">
                              <a14:shadowObscured xmlns:a14="http://schemas.microsoft.com/office/drawing/2010/main"/>
                            </a:ext>
                          </a:extLst>
                        </pic:spPr>
                      </pic:pic>
                    </a:graphicData>
                  </a:graphic>
                </wp:inline>
              </w:drawing>
            </w:r>
          </w:p>
        </w:tc>
        <w:tc>
          <w:tcPr>
            <w:tcW w:w="4424" w:type="dxa"/>
          </w:tcPr>
          <w:p w14:paraId="191EF7DD" w14:textId="0598C50B" w:rsidR="00A076D7" w:rsidRDefault="00A076D7" w:rsidP="00A076D7">
            <w:pPr>
              <w:ind w:firstLine="0"/>
            </w:pPr>
            <w:r>
              <w:t>Le brevet fédéral d’</w:t>
            </w:r>
            <w:proofErr w:type="spellStart"/>
            <w:r>
              <w:t>écobiologiste</w:t>
            </w:r>
            <w:proofErr w:type="spellEnd"/>
            <w:r>
              <w:t xml:space="preserve"> de la construction est une formation continue proposée en Suisse</w:t>
            </w:r>
            <w:r w:rsidR="00C848C5">
              <w:t xml:space="preserve"> au CEFE Artisanat</w:t>
            </w:r>
            <w:r>
              <w:t xml:space="preserve">. </w:t>
            </w:r>
          </w:p>
          <w:p w14:paraId="42575BAC" w14:textId="1C5FEF31" w:rsidR="00A076D7" w:rsidRDefault="00C848C5" w:rsidP="00A076D7">
            <w:pPr>
              <w:ind w:firstLine="0"/>
            </w:pPr>
            <w:r>
              <w:t>« </w:t>
            </w:r>
            <w:r w:rsidRPr="00C848C5">
              <w:rPr>
                <w:i/>
              </w:rPr>
              <w:t xml:space="preserve">Les </w:t>
            </w:r>
            <w:proofErr w:type="spellStart"/>
            <w:r w:rsidRPr="00C848C5">
              <w:rPr>
                <w:i/>
              </w:rPr>
              <w:t>écobiologistes</w:t>
            </w:r>
            <w:proofErr w:type="spellEnd"/>
            <w:r w:rsidRPr="00C848C5">
              <w:rPr>
                <w:i/>
              </w:rPr>
              <w:t xml:space="preserve"> de la construction conseillent la maîtrise d’ouvrage et les architectes les informent de façon pertinente sur les types de constructions écologiques. La coordination des intérêts de tous fait également partie de leur tâche. Elles ou ils savent ce qu’il convient de faire lorsque les toits et les façades verdissent, maîtrisent les aspects techniques de la construction, qu’il s’agisse de l’isolation thermique, des systèmes de ventilation, des revêtements de sol ou des matériaux spécifiques</w:t>
            </w:r>
            <w:r w:rsidRPr="00C848C5">
              <w:t>.</w:t>
            </w:r>
            <w:r>
              <w:t> »</w:t>
            </w:r>
          </w:p>
          <w:p w14:paraId="6D152876" w14:textId="65635CFB" w:rsidR="00C848C5" w:rsidRDefault="00C848C5" w:rsidP="00A076D7">
            <w:pPr>
              <w:ind w:firstLine="0"/>
            </w:pPr>
            <w:r w:rsidRPr="00C848C5">
              <w:rPr>
                <w:b/>
              </w:rPr>
              <w:t>Cible</w:t>
            </w:r>
            <w:r>
              <w:t> : métiers de la construction</w:t>
            </w:r>
          </w:p>
        </w:tc>
      </w:tr>
    </w:tbl>
    <w:p w14:paraId="34A0F51D" w14:textId="77777777" w:rsidR="005C221E" w:rsidRDefault="005C221E" w:rsidP="005C221E">
      <w:pPr>
        <w:pStyle w:val="Lgende"/>
      </w:pPr>
    </w:p>
    <w:p w14:paraId="27329DA1" w14:textId="77777777" w:rsidR="00D47BC6" w:rsidRDefault="00D47BC6" w:rsidP="005C221E">
      <w:pPr>
        <w:pStyle w:val="Lgende"/>
      </w:pPr>
    </w:p>
    <w:p w14:paraId="6671962D" w14:textId="454F3A02" w:rsidR="005C221E" w:rsidRDefault="005C221E" w:rsidP="005C221E">
      <w:pPr>
        <w:pStyle w:val="Lgende"/>
        <w:rPr>
          <w:lang w:eastAsia="fr-FR"/>
        </w:rPr>
      </w:pPr>
      <w:bookmarkStart w:id="22" w:name="_Toc70700068"/>
      <w:r>
        <w:t xml:space="preserve">Exemple  </w:t>
      </w:r>
      <w:r w:rsidR="002C5C4F">
        <w:rPr>
          <w:noProof/>
        </w:rPr>
        <w:fldChar w:fldCharType="begin"/>
      </w:r>
      <w:r w:rsidR="002C5C4F">
        <w:rPr>
          <w:noProof/>
        </w:rPr>
        <w:instrText xml:space="preserve"> SEQ Exemple_ \* ARABIC </w:instrText>
      </w:r>
      <w:r w:rsidR="002C5C4F">
        <w:rPr>
          <w:noProof/>
        </w:rPr>
        <w:fldChar w:fldCharType="separate"/>
      </w:r>
      <w:r w:rsidR="0084354A">
        <w:rPr>
          <w:noProof/>
        </w:rPr>
        <w:t>9</w:t>
      </w:r>
      <w:r w:rsidR="002C5C4F">
        <w:rPr>
          <w:noProof/>
        </w:rPr>
        <w:fldChar w:fldCharType="end"/>
      </w:r>
      <w:r>
        <w:t> : Un réseau pour la formation des acteurs en éducation de l’environnement (UE)</w:t>
      </w:r>
      <w:bookmarkEnd w:id="22"/>
    </w:p>
    <w:tbl>
      <w:tblPr>
        <w:tblStyle w:val="Grilledutableau"/>
        <w:tblW w:w="0" w:type="auto"/>
        <w:tblLook w:val="04A0" w:firstRow="1" w:lastRow="0" w:firstColumn="1" w:lastColumn="0" w:noHBand="0" w:noVBand="1"/>
      </w:tblPr>
      <w:tblGrid>
        <w:gridCol w:w="5051"/>
        <w:gridCol w:w="4229"/>
      </w:tblGrid>
      <w:tr w:rsidR="005C221E" w14:paraId="01A11252" w14:textId="77777777" w:rsidTr="00766AE7">
        <w:tc>
          <w:tcPr>
            <w:tcW w:w="4527" w:type="dxa"/>
          </w:tcPr>
          <w:p w14:paraId="2E9B30B6" w14:textId="77777777" w:rsidR="005C221E" w:rsidRDefault="005C221E" w:rsidP="00766AE7">
            <w:pPr>
              <w:ind w:firstLine="0"/>
            </w:pPr>
            <w:r>
              <w:rPr>
                <w:noProof/>
              </w:rPr>
              <w:drawing>
                <wp:inline distT="0" distB="0" distL="0" distR="0" wp14:anchorId="1B488C83" wp14:editId="49434453">
                  <wp:extent cx="3070292" cy="6480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70292" cy="648000"/>
                          </a:xfrm>
                          <a:prstGeom prst="rect">
                            <a:avLst/>
                          </a:prstGeom>
                        </pic:spPr>
                      </pic:pic>
                    </a:graphicData>
                  </a:graphic>
                </wp:inline>
              </w:drawing>
            </w:r>
          </w:p>
        </w:tc>
        <w:tc>
          <w:tcPr>
            <w:tcW w:w="4527" w:type="dxa"/>
          </w:tcPr>
          <w:p w14:paraId="12A89355" w14:textId="77777777" w:rsidR="005C221E" w:rsidRDefault="005C221E" w:rsidP="00766AE7">
            <w:pPr>
              <w:ind w:firstLine="0"/>
            </w:pPr>
            <w:r>
              <w:t>Un réseau européen pour la formation des acteurs en éducation à l’environnement et au développement durable accompagnant les dynamiques citoyennes de transition écologique.</w:t>
            </w:r>
          </w:p>
          <w:p w14:paraId="6828D5DB" w14:textId="58BEFD32" w:rsidR="005C221E" w:rsidRDefault="005C221E" w:rsidP="00766AE7">
            <w:pPr>
              <w:ind w:firstLine="0"/>
            </w:pPr>
            <w:r w:rsidRPr="005C221E">
              <w:rPr>
                <w:b/>
              </w:rPr>
              <w:t>Cible</w:t>
            </w:r>
            <w:r>
              <w:t> : acteurs en éducation de l’environnement</w:t>
            </w:r>
          </w:p>
        </w:tc>
      </w:tr>
    </w:tbl>
    <w:p w14:paraId="200A57AD" w14:textId="77777777" w:rsidR="00A076D7" w:rsidRDefault="00A076D7" w:rsidP="00786434">
      <w:pPr>
        <w:rPr>
          <w:lang w:eastAsia="fr-FR"/>
        </w:rPr>
      </w:pPr>
    </w:p>
    <w:p w14:paraId="1396B665" w14:textId="11FAB96E" w:rsidR="009048A6" w:rsidRDefault="009048A6" w:rsidP="009048A6">
      <w:pPr>
        <w:pStyle w:val="Titre3"/>
      </w:pPr>
      <w:bookmarkStart w:id="23" w:name="_Toc70693089"/>
      <w:r>
        <w:t>Eduquer les citoyens</w:t>
      </w:r>
      <w:bookmarkEnd w:id="23"/>
    </w:p>
    <w:p w14:paraId="102C960E" w14:textId="77777777" w:rsidR="00253C7A" w:rsidRDefault="00E94416" w:rsidP="00DA61C6">
      <w:pPr>
        <w:rPr>
          <w:lang w:eastAsia="fr-FR"/>
        </w:rPr>
      </w:pPr>
      <w:r>
        <w:rPr>
          <w:lang w:eastAsia="fr-FR"/>
        </w:rPr>
        <w:t xml:space="preserve">L’éducation des citoyens implique </w:t>
      </w:r>
      <w:r w:rsidR="00134AE5">
        <w:rPr>
          <w:lang w:eastAsia="fr-FR"/>
        </w:rPr>
        <w:t>d’</w:t>
      </w:r>
      <w:r w:rsidR="00DA4B89">
        <w:rPr>
          <w:lang w:eastAsia="fr-FR"/>
        </w:rPr>
        <w:t>acquérir des connaissances,</w:t>
      </w:r>
      <w:r w:rsidR="00134AE5">
        <w:rPr>
          <w:lang w:eastAsia="fr-FR"/>
        </w:rPr>
        <w:t xml:space="preserve"> </w:t>
      </w:r>
      <w:r w:rsidR="00DA4B89">
        <w:rPr>
          <w:lang w:eastAsia="fr-FR"/>
        </w:rPr>
        <w:t>des compétences et</w:t>
      </w:r>
      <w:r w:rsidR="00253C7A">
        <w:rPr>
          <w:lang w:eastAsia="fr-FR"/>
        </w:rPr>
        <w:t xml:space="preserve"> d’adapter l</w:t>
      </w:r>
      <w:r w:rsidR="00134AE5">
        <w:rPr>
          <w:lang w:eastAsia="fr-FR"/>
        </w:rPr>
        <w:t xml:space="preserve">es comportements à la réduction </w:t>
      </w:r>
      <w:r w:rsidR="008D539D">
        <w:rPr>
          <w:lang w:eastAsia="fr-FR"/>
        </w:rPr>
        <w:t xml:space="preserve">de l’usage  </w:t>
      </w:r>
      <w:r w:rsidR="00134AE5">
        <w:rPr>
          <w:lang w:eastAsia="fr-FR"/>
        </w:rPr>
        <w:t>des micropolluants</w:t>
      </w:r>
      <w:r w:rsidR="00253C7A">
        <w:rPr>
          <w:lang w:eastAsia="fr-FR"/>
        </w:rPr>
        <w:t xml:space="preserve">. Il s’agit également </w:t>
      </w:r>
      <w:r w:rsidR="00134AE5">
        <w:rPr>
          <w:lang w:eastAsia="fr-FR"/>
        </w:rPr>
        <w:t xml:space="preserve"> de mieux appréhender les enjeux</w:t>
      </w:r>
      <w:r w:rsidR="008D539D">
        <w:rPr>
          <w:lang w:eastAsia="fr-FR"/>
        </w:rPr>
        <w:t xml:space="preserve"> qu’ils impliquent</w:t>
      </w:r>
      <w:r w:rsidR="00134AE5">
        <w:rPr>
          <w:lang w:eastAsia="fr-FR"/>
        </w:rPr>
        <w:t xml:space="preserve">. </w:t>
      </w:r>
    </w:p>
    <w:p w14:paraId="790F53DD" w14:textId="1E8D117D" w:rsidR="00134AE5" w:rsidRDefault="00253C7A" w:rsidP="00DA61C6">
      <w:pPr>
        <w:rPr>
          <w:lang w:eastAsia="fr-FR"/>
        </w:rPr>
      </w:pPr>
      <w:r>
        <w:rPr>
          <w:lang w:eastAsia="fr-FR"/>
        </w:rPr>
        <w:t xml:space="preserve">L’éducation des citoyens </w:t>
      </w:r>
      <w:r w:rsidR="00DA4B89">
        <w:rPr>
          <w:lang w:eastAsia="fr-FR"/>
        </w:rPr>
        <w:t xml:space="preserve">nécessite une approche pluridisciplinaire et dépasse le cadre de la réduction des micropolluants à la source. </w:t>
      </w:r>
      <w:r w:rsidR="00982CD9">
        <w:rPr>
          <w:lang w:eastAsia="fr-FR"/>
        </w:rPr>
        <w:t>Un</w:t>
      </w:r>
      <w:r w:rsidR="00DA4B89">
        <w:rPr>
          <w:lang w:eastAsia="fr-FR"/>
        </w:rPr>
        <w:t xml:space="preserve"> des enjeux majeur est de responsabiliser le citoyen pour qu’il puisse agir et prendre ses propres décisions. </w:t>
      </w:r>
      <w:r>
        <w:rPr>
          <w:lang w:eastAsia="fr-FR"/>
        </w:rPr>
        <w:t xml:space="preserve">Cette </w:t>
      </w:r>
      <w:r w:rsidR="006F3D06">
        <w:rPr>
          <w:lang w:eastAsia="fr-FR"/>
        </w:rPr>
        <w:t>ac</w:t>
      </w:r>
      <w:r>
        <w:rPr>
          <w:lang w:eastAsia="fr-FR"/>
        </w:rPr>
        <w:t xml:space="preserve">tion est à envisager sur le long terme. </w:t>
      </w:r>
    </w:p>
    <w:p w14:paraId="2BCB0670" w14:textId="22A4ABC5" w:rsidR="009260B6" w:rsidRDefault="009260B6" w:rsidP="009260B6">
      <w:pPr>
        <w:rPr>
          <w:lang w:eastAsia="fr-FR"/>
        </w:rPr>
      </w:pPr>
      <w:r>
        <w:rPr>
          <w:lang w:eastAsia="fr-FR"/>
        </w:rPr>
        <w:t xml:space="preserve">L’éducation des citoyens </w:t>
      </w:r>
      <w:r w:rsidR="00253C7A">
        <w:rPr>
          <w:lang w:eastAsia="fr-FR"/>
        </w:rPr>
        <w:t>pour réduire l’usage</w:t>
      </w:r>
      <w:r>
        <w:rPr>
          <w:lang w:eastAsia="fr-FR"/>
        </w:rPr>
        <w:t xml:space="preserve"> des micropolluants </w:t>
      </w:r>
      <w:r w:rsidR="00253C7A">
        <w:rPr>
          <w:lang w:eastAsia="fr-FR"/>
        </w:rPr>
        <w:t xml:space="preserve">se retrouve </w:t>
      </w:r>
      <w:r>
        <w:rPr>
          <w:lang w:eastAsia="fr-FR"/>
        </w:rPr>
        <w:t>dans l’éducation à l’environnement qui a pour but "</w:t>
      </w:r>
      <w:r w:rsidRPr="009260B6">
        <w:rPr>
          <w:i/>
          <w:lang w:eastAsia="fr-FR"/>
        </w:rPr>
        <w:t>d’amener les individus et les collectivités à saisir la complexité de l’environnement tant naturel que créé par l’homme, complexité due par l’interactivité de ses aspects biologiques, physiques, sociaux, économiques et culturels</w:t>
      </w:r>
      <w:r>
        <w:rPr>
          <w:lang w:eastAsia="fr-FR"/>
        </w:rPr>
        <w:t>". (Conférence de Tbilissi, 1977)</w:t>
      </w:r>
      <w:r w:rsidR="008D539D">
        <w:rPr>
          <w:lang w:eastAsia="fr-FR"/>
        </w:rPr>
        <w:t>.</w:t>
      </w:r>
      <w:r>
        <w:rPr>
          <w:lang w:eastAsia="fr-FR"/>
        </w:rPr>
        <w:t xml:space="preserve">  </w:t>
      </w:r>
      <w:r w:rsidR="00253C7A">
        <w:rPr>
          <w:lang w:eastAsia="fr-FR"/>
        </w:rPr>
        <w:t>L’</w:t>
      </w:r>
      <w:r>
        <w:rPr>
          <w:lang w:eastAsia="fr-FR"/>
        </w:rPr>
        <w:t>éducation à l’environnement vise aussi "</w:t>
      </w:r>
      <w:r w:rsidRPr="009260B6">
        <w:rPr>
          <w:i/>
          <w:lang w:eastAsia="fr-FR"/>
        </w:rPr>
        <w:t>à acquérir les connaissances, les valeurs, les comportements et les compétences pratiques nécessaires pour participer de façon responsable et efficace à la prévention, à la solution des problèmes de l’environnement, et à la gestion de la qualité de l’environnement</w:t>
      </w:r>
      <w:r>
        <w:rPr>
          <w:lang w:eastAsia="fr-FR"/>
        </w:rPr>
        <w:t>".</w:t>
      </w:r>
      <w:r w:rsidR="00253C7A">
        <w:rPr>
          <w:lang w:eastAsia="fr-FR"/>
        </w:rPr>
        <w:t xml:space="preserve"> </w:t>
      </w:r>
    </w:p>
    <w:p w14:paraId="3A68C505" w14:textId="7AD5D973" w:rsidR="00771AF7" w:rsidRDefault="008064B5" w:rsidP="008064B5">
      <w:pPr>
        <w:pStyle w:val="Lgende"/>
        <w:rPr>
          <w:lang w:eastAsia="fr-FR"/>
        </w:rPr>
      </w:pPr>
      <w:bookmarkStart w:id="24" w:name="_Toc70700069"/>
      <w:r>
        <w:t xml:space="preserve">Exemple  </w:t>
      </w:r>
      <w:r w:rsidR="002C5C4F">
        <w:rPr>
          <w:noProof/>
        </w:rPr>
        <w:fldChar w:fldCharType="begin"/>
      </w:r>
      <w:r w:rsidR="002C5C4F">
        <w:rPr>
          <w:noProof/>
        </w:rPr>
        <w:instrText xml:space="preserve"> SEQ Exemple_ \* ARABIC </w:instrText>
      </w:r>
      <w:r w:rsidR="002C5C4F">
        <w:rPr>
          <w:noProof/>
        </w:rPr>
        <w:fldChar w:fldCharType="separate"/>
      </w:r>
      <w:r w:rsidR="0084354A">
        <w:rPr>
          <w:noProof/>
        </w:rPr>
        <w:t>10</w:t>
      </w:r>
      <w:r w:rsidR="002C5C4F">
        <w:rPr>
          <w:noProof/>
        </w:rPr>
        <w:fldChar w:fldCharType="end"/>
      </w:r>
      <w:r>
        <w:t> : Réseau d’éducation à l’environnement (Belgique)</w:t>
      </w:r>
      <w:bookmarkEnd w:id="24"/>
    </w:p>
    <w:tbl>
      <w:tblPr>
        <w:tblStyle w:val="Grilledutableau"/>
        <w:tblW w:w="0" w:type="auto"/>
        <w:tblLook w:val="04A0" w:firstRow="1" w:lastRow="0" w:firstColumn="1" w:lastColumn="0" w:noHBand="0" w:noVBand="1"/>
      </w:tblPr>
      <w:tblGrid>
        <w:gridCol w:w="4527"/>
        <w:gridCol w:w="4527"/>
      </w:tblGrid>
      <w:tr w:rsidR="005C221E" w14:paraId="1685FBB2" w14:textId="77777777" w:rsidTr="005C221E">
        <w:tc>
          <w:tcPr>
            <w:tcW w:w="4527" w:type="dxa"/>
          </w:tcPr>
          <w:p w14:paraId="6F314CC1" w14:textId="03B6E5A7" w:rsidR="005C221E" w:rsidRDefault="005C221E" w:rsidP="005C221E">
            <w:pPr>
              <w:ind w:firstLine="0"/>
            </w:pPr>
            <w:r w:rsidRPr="005C221E">
              <w:rPr>
                <w:noProof/>
              </w:rPr>
              <w:lastRenderedPageBreak/>
              <w:drawing>
                <wp:inline distT="0" distB="0" distL="0" distR="0" wp14:anchorId="4C76DFAA" wp14:editId="03A1BCA3">
                  <wp:extent cx="2325215" cy="360000"/>
                  <wp:effectExtent l="0" t="0" r="0" b="2540"/>
                  <wp:docPr id="42" name="Image 42" descr="Réseau IDée asbl">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eau IDée asb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5215" cy="360000"/>
                          </a:xfrm>
                          <a:prstGeom prst="rect">
                            <a:avLst/>
                          </a:prstGeom>
                          <a:noFill/>
                          <a:ln>
                            <a:noFill/>
                          </a:ln>
                        </pic:spPr>
                      </pic:pic>
                    </a:graphicData>
                  </a:graphic>
                </wp:inline>
              </w:drawing>
            </w:r>
          </w:p>
        </w:tc>
        <w:tc>
          <w:tcPr>
            <w:tcW w:w="4527" w:type="dxa"/>
          </w:tcPr>
          <w:p w14:paraId="3F497A8B" w14:textId="32B27791" w:rsidR="005C221E" w:rsidRDefault="005C221E" w:rsidP="005C221E">
            <w:pPr>
              <w:ind w:firstLine="0"/>
            </w:pPr>
            <w:r w:rsidRPr="005C221E">
              <w:t xml:space="preserve">Le Réseau </w:t>
            </w:r>
            <w:proofErr w:type="spellStart"/>
            <w:r w:rsidRPr="005C221E">
              <w:t>IDée</w:t>
            </w:r>
            <w:proofErr w:type="spellEnd"/>
            <w:r w:rsidRPr="005C221E">
              <w:t xml:space="preserve"> offre aux enseignants, animateurs, formateurs, éco-conseillers, parents, citoyens... une information claire et centralisée sur </w:t>
            </w:r>
            <w:proofErr w:type="spellStart"/>
            <w:r w:rsidRPr="005C221E">
              <w:t>l'ErE</w:t>
            </w:r>
            <w:proofErr w:type="spellEnd"/>
            <w:r w:rsidRPr="005C221E">
              <w:t>.</w:t>
            </w:r>
          </w:p>
          <w:p w14:paraId="515A76A2" w14:textId="63A695EB" w:rsidR="005C221E" w:rsidRDefault="005C221E" w:rsidP="005C221E">
            <w:pPr>
              <w:ind w:firstLine="0"/>
            </w:pPr>
            <w:r w:rsidRPr="005C221E">
              <w:rPr>
                <w:b/>
              </w:rPr>
              <w:t>Cible </w:t>
            </w:r>
            <w:r>
              <w:t>: enseignants, animateurs, citoyens</w:t>
            </w:r>
          </w:p>
        </w:tc>
      </w:tr>
    </w:tbl>
    <w:p w14:paraId="42C2A7B2" w14:textId="35BB5624" w:rsidR="00982CD9" w:rsidRDefault="009260B6" w:rsidP="009260B6">
      <w:pPr>
        <w:rPr>
          <w:lang w:eastAsia="fr-FR"/>
        </w:rPr>
      </w:pPr>
      <w:r>
        <w:rPr>
          <w:lang w:eastAsia="fr-FR"/>
        </w:rPr>
        <w:t xml:space="preserve">Pour éduquer à l’environnement, les associations de protection de l’environnement sont alors </w:t>
      </w:r>
      <w:r w:rsidR="00982CD9">
        <w:rPr>
          <w:lang w:eastAsia="fr-FR"/>
        </w:rPr>
        <w:t>des passeu</w:t>
      </w:r>
      <w:r>
        <w:rPr>
          <w:lang w:eastAsia="fr-FR"/>
        </w:rPr>
        <w:t xml:space="preserve">rs </w:t>
      </w:r>
      <w:r w:rsidR="008D539D">
        <w:rPr>
          <w:lang w:eastAsia="fr-FR"/>
        </w:rPr>
        <w:t xml:space="preserve">importants </w:t>
      </w:r>
      <w:r>
        <w:rPr>
          <w:lang w:eastAsia="fr-FR"/>
        </w:rPr>
        <w:t>de ces messages</w:t>
      </w:r>
      <w:r w:rsidR="008D539D">
        <w:rPr>
          <w:lang w:eastAsia="fr-FR"/>
        </w:rPr>
        <w:t>,</w:t>
      </w:r>
      <w:r>
        <w:rPr>
          <w:lang w:eastAsia="fr-FR"/>
        </w:rPr>
        <w:t xml:space="preserve"> et les réseaux d’éducation à l’environnement peuvent également être des acteurs ressources.</w:t>
      </w:r>
    </w:p>
    <w:p w14:paraId="15CF50CC" w14:textId="449AE1EF" w:rsidR="00AA11F6" w:rsidRDefault="00AA11F6" w:rsidP="00AA11F6">
      <w:pPr>
        <w:pStyle w:val="Lgende"/>
        <w:rPr>
          <w:lang w:eastAsia="fr-FR"/>
        </w:rPr>
      </w:pPr>
      <w:bookmarkStart w:id="25" w:name="_Toc70700070"/>
      <w:r>
        <w:t xml:space="preserve">Exemple  </w:t>
      </w:r>
      <w:r w:rsidR="002C5C4F">
        <w:rPr>
          <w:noProof/>
        </w:rPr>
        <w:fldChar w:fldCharType="begin"/>
      </w:r>
      <w:r w:rsidR="002C5C4F">
        <w:rPr>
          <w:noProof/>
        </w:rPr>
        <w:instrText xml:space="preserve"> SEQ Exemple_ \* ARABIC </w:instrText>
      </w:r>
      <w:r w:rsidR="002C5C4F">
        <w:rPr>
          <w:noProof/>
        </w:rPr>
        <w:fldChar w:fldCharType="separate"/>
      </w:r>
      <w:r w:rsidR="0084354A">
        <w:rPr>
          <w:noProof/>
        </w:rPr>
        <w:t>11</w:t>
      </w:r>
      <w:r w:rsidR="002C5C4F">
        <w:rPr>
          <w:noProof/>
        </w:rPr>
        <w:fldChar w:fldCharType="end"/>
      </w:r>
      <w:r>
        <w:t xml:space="preserve"> : </w:t>
      </w:r>
      <w:r>
        <w:rPr>
          <w:lang w:eastAsia="fr-FR"/>
        </w:rPr>
        <w:t>Blog educo.org sur la consommation de plastique (Espagne)</w:t>
      </w:r>
      <w:bookmarkEnd w:id="25"/>
    </w:p>
    <w:tbl>
      <w:tblPr>
        <w:tblStyle w:val="Grilledutableau"/>
        <w:tblW w:w="0" w:type="auto"/>
        <w:tblLook w:val="04A0" w:firstRow="1" w:lastRow="0" w:firstColumn="1" w:lastColumn="0" w:noHBand="0" w:noVBand="1"/>
      </w:tblPr>
      <w:tblGrid>
        <w:gridCol w:w="4544"/>
        <w:gridCol w:w="4527"/>
      </w:tblGrid>
      <w:tr w:rsidR="00AA11F6" w14:paraId="14B59985" w14:textId="77777777" w:rsidTr="00AA11F6">
        <w:tc>
          <w:tcPr>
            <w:tcW w:w="4527" w:type="dxa"/>
          </w:tcPr>
          <w:p w14:paraId="47E58F5E" w14:textId="3CBA1EAE" w:rsidR="00AA11F6" w:rsidRDefault="00AA11F6" w:rsidP="00AA11F6">
            <w:pPr>
              <w:ind w:firstLine="0"/>
            </w:pPr>
            <w:r>
              <w:rPr>
                <w:noProof/>
              </w:rPr>
              <w:drawing>
                <wp:inline distT="0" distB="0" distL="0" distR="0" wp14:anchorId="4B37D812" wp14:editId="02FEFA2F">
                  <wp:extent cx="2748516" cy="900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48516" cy="900000"/>
                          </a:xfrm>
                          <a:prstGeom prst="rect">
                            <a:avLst/>
                          </a:prstGeom>
                        </pic:spPr>
                      </pic:pic>
                    </a:graphicData>
                  </a:graphic>
                </wp:inline>
              </w:drawing>
            </w:r>
          </w:p>
        </w:tc>
        <w:tc>
          <w:tcPr>
            <w:tcW w:w="4527" w:type="dxa"/>
          </w:tcPr>
          <w:p w14:paraId="0AD09E91" w14:textId="18638D46" w:rsidR="00AA11F6" w:rsidRDefault="00AA11F6" w:rsidP="00AA11F6">
            <w:pPr>
              <w:ind w:firstLine="0"/>
            </w:pPr>
            <w:r>
              <w:t>Les associations de défense de l’environnement proposent des blogs ou des conseils pour éduquer la population aux gestes préservant l’environnement.</w:t>
            </w:r>
          </w:p>
          <w:p w14:paraId="3501DCDB" w14:textId="3D3AECBA" w:rsidR="00AA11F6" w:rsidRDefault="00AA11F6" w:rsidP="00AA11F6">
            <w:pPr>
              <w:ind w:firstLine="0"/>
            </w:pPr>
            <w:r>
              <w:t xml:space="preserve">La thématique du plastique est une des entrées pour sensibiliser et responsabiliser le consommateur. </w:t>
            </w:r>
          </w:p>
          <w:p w14:paraId="4CB9F33F" w14:textId="3A2BC7AB" w:rsidR="00AA11F6" w:rsidRDefault="00AA11F6" w:rsidP="00AA11F6">
            <w:pPr>
              <w:ind w:firstLine="0"/>
            </w:pPr>
            <w:r w:rsidRPr="00AA11F6">
              <w:t>https://www.educo.org/Blog/que-puedes-hacer-para-evitar-consumo-de-plastico</w:t>
            </w:r>
          </w:p>
        </w:tc>
      </w:tr>
    </w:tbl>
    <w:p w14:paraId="78DA9FAE" w14:textId="77777777" w:rsidR="00253C7A" w:rsidRDefault="00253C7A" w:rsidP="00253C7A">
      <w:pPr>
        <w:pStyle w:val="Lgende"/>
      </w:pPr>
    </w:p>
    <w:p w14:paraId="361FAD53" w14:textId="20FC37AB" w:rsidR="009048A6" w:rsidRDefault="00FE5CF8" w:rsidP="009048A6">
      <w:pPr>
        <w:rPr>
          <w:lang w:eastAsia="fr-FR"/>
        </w:rPr>
      </w:pPr>
      <w:r>
        <w:rPr>
          <w:lang w:eastAsia="fr-FR"/>
        </w:rPr>
        <w:t xml:space="preserve">Eduquer et former s’inscrivent dans une optique plus large de développement durable, de transition écologique et d’éducation à l’environnement.  </w:t>
      </w:r>
    </w:p>
    <w:p w14:paraId="5429BF9C" w14:textId="77777777" w:rsidR="005C3811" w:rsidRDefault="00C373B1" w:rsidP="00362EB6">
      <w:pPr>
        <w:pStyle w:val="Titre2"/>
      </w:pPr>
      <w:bookmarkStart w:id="26" w:name="_Toc70693090"/>
      <w:r w:rsidRPr="00C373B1">
        <w:t>Recycler/réutiliser</w:t>
      </w:r>
      <w:bookmarkEnd w:id="26"/>
    </w:p>
    <w:p w14:paraId="7904188B" w14:textId="0A51AA81" w:rsidR="008064B5" w:rsidRPr="008064B5" w:rsidRDefault="008064B5" w:rsidP="008064B5">
      <w:pPr>
        <w:rPr>
          <w:lang w:eastAsia="fr-FR"/>
        </w:rPr>
      </w:pPr>
      <w:r>
        <w:rPr>
          <w:lang w:eastAsia="fr-FR"/>
        </w:rPr>
        <w:t xml:space="preserve">Parmi les enjeux du développement durable se trouvent le recyclage et la réutilisation. Réduire </w:t>
      </w:r>
      <w:r w:rsidR="008B1C10">
        <w:rPr>
          <w:lang w:eastAsia="fr-FR"/>
        </w:rPr>
        <w:t xml:space="preserve">les </w:t>
      </w:r>
      <w:r w:rsidR="006F3D06">
        <w:rPr>
          <w:lang w:eastAsia="fr-FR"/>
        </w:rPr>
        <w:t>micropolluant</w:t>
      </w:r>
      <w:r w:rsidR="008B1C10">
        <w:rPr>
          <w:lang w:eastAsia="fr-FR"/>
        </w:rPr>
        <w:t xml:space="preserve">s </w:t>
      </w:r>
      <w:r w:rsidR="008D539D">
        <w:rPr>
          <w:lang w:eastAsia="fr-FR"/>
        </w:rPr>
        <w:t xml:space="preserve">implique </w:t>
      </w:r>
      <w:r>
        <w:rPr>
          <w:lang w:eastAsia="fr-FR"/>
        </w:rPr>
        <w:t xml:space="preserve">également </w:t>
      </w:r>
      <w:r w:rsidR="008D539D">
        <w:rPr>
          <w:lang w:eastAsia="fr-FR"/>
        </w:rPr>
        <w:t xml:space="preserve">de </w:t>
      </w:r>
      <w:r>
        <w:rPr>
          <w:lang w:eastAsia="fr-FR"/>
        </w:rPr>
        <w:t xml:space="preserve">limiter les déchets et s’inscrit dans une problématique d’économie circulaire. </w:t>
      </w:r>
    </w:p>
    <w:p w14:paraId="43447302" w14:textId="7822C55C" w:rsidR="005C3811" w:rsidRDefault="005C3811" w:rsidP="00AE189E">
      <w:pPr>
        <w:jc w:val="center"/>
        <w:rPr>
          <w:lang w:eastAsia="fr-FR"/>
        </w:rPr>
      </w:pPr>
      <w:r>
        <w:rPr>
          <w:noProof/>
          <w:lang w:eastAsia="fr-FR"/>
        </w:rPr>
        <w:drawing>
          <wp:inline distT="0" distB="0" distL="0" distR="0" wp14:anchorId="68FA408C" wp14:editId="1974A083">
            <wp:extent cx="5255257" cy="2952000"/>
            <wp:effectExtent l="0" t="0" r="3175" b="1270"/>
            <wp:docPr id="8" name="Image 8" descr="Recycling policy at the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ing policy at the offi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5257" cy="2952000"/>
                    </a:xfrm>
                    <a:prstGeom prst="rect">
                      <a:avLst/>
                    </a:prstGeom>
                    <a:noFill/>
                    <a:ln>
                      <a:noFill/>
                    </a:ln>
                  </pic:spPr>
                </pic:pic>
              </a:graphicData>
            </a:graphic>
          </wp:inline>
        </w:drawing>
      </w:r>
    </w:p>
    <w:p w14:paraId="21859E67" w14:textId="439D870D" w:rsidR="003B6A88" w:rsidRDefault="003B6A88" w:rsidP="005C3811">
      <w:pPr>
        <w:rPr>
          <w:lang w:eastAsia="fr-FR"/>
        </w:rPr>
      </w:pPr>
      <w:r>
        <w:rPr>
          <w:lang w:eastAsia="fr-FR"/>
        </w:rPr>
        <w:t xml:space="preserve">Le recyclage ou la réutilisation des matériaux </w:t>
      </w:r>
      <w:r w:rsidR="00813FCD">
        <w:rPr>
          <w:lang w:eastAsia="fr-FR"/>
        </w:rPr>
        <w:t xml:space="preserve">sont </w:t>
      </w:r>
      <w:r>
        <w:rPr>
          <w:lang w:eastAsia="fr-FR"/>
        </w:rPr>
        <w:t>souvent associé</w:t>
      </w:r>
      <w:r w:rsidR="00813FCD">
        <w:rPr>
          <w:lang w:eastAsia="fr-FR"/>
        </w:rPr>
        <w:t>s</w:t>
      </w:r>
      <w:r>
        <w:rPr>
          <w:lang w:eastAsia="fr-FR"/>
        </w:rPr>
        <w:t xml:space="preserve"> à la gestion des déchets. Pour les artisans, le tri des déchets est un enjeu fort notamment dans les professions qui utilisent des matériaux dangereux : garagistes,</w:t>
      </w:r>
      <w:r w:rsidR="003B7476">
        <w:rPr>
          <w:lang w:eastAsia="fr-FR"/>
        </w:rPr>
        <w:t xml:space="preserve"> BTP,</w:t>
      </w:r>
      <w:r>
        <w:rPr>
          <w:lang w:eastAsia="fr-FR"/>
        </w:rPr>
        <w:t xml:space="preserve"> coiffeurs, cuisiniers…</w:t>
      </w:r>
    </w:p>
    <w:p w14:paraId="029B4D7D" w14:textId="00549B34" w:rsidR="00111ADA" w:rsidRDefault="00111ADA" w:rsidP="00111ADA">
      <w:pPr>
        <w:pStyle w:val="Lgende"/>
        <w:rPr>
          <w:lang w:eastAsia="fr-FR"/>
        </w:rPr>
      </w:pPr>
      <w:bookmarkStart w:id="27" w:name="_Toc70700071"/>
      <w:r>
        <w:t xml:space="preserve">Exemple  </w:t>
      </w:r>
      <w:r w:rsidR="0084354A">
        <w:rPr>
          <w:noProof/>
        </w:rPr>
        <w:fldChar w:fldCharType="begin"/>
      </w:r>
      <w:r w:rsidR="0084354A">
        <w:rPr>
          <w:noProof/>
        </w:rPr>
        <w:instrText xml:space="preserve"> SEQ Exemple_ \* ARABIC </w:instrText>
      </w:r>
      <w:r w:rsidR="0084354A">
        <w:rPr>
          <w:noProof/>
        </w:rPr>
        <w:fldChar w:fldCharType="separate"/>
      </w:r>
      <w:r w:rsidR="0084354A">
        <w:rPr>
          <w:noProof/>
        </w:rPr>
        <w:t>12</w:t>
      </w:r>
      <w:r w:rsidR="0084354A">
        <w:rPr>
          <w:noProof/>
        </w:rPr>
        <w:fldChar w:fldCharType="end"/>
      </w:r>
      <w:r>
        <w:t xml:space="preserve"> : Salon </w:t>
      </w:r>
      <w:proofErr w:type="spellStart"/>
      <w:r>
        <w:t>sustainability</w:t>
      </w:r>
      <w:proofErr w:type="spellEnd"/>
      <w:r>
        <w:t xml:space="preserve"> pour recycler les déchets des salons de coiffure (Angleterre)</w:t>
      </w:r>
      <w:bookmarkEnd w:id="27"/>
    </w:p>
    <w:tbl>
      <w:tblPr>
        <w:tblStyle w:val="Grilledutableau"/>
        <w:tblW w:w="0" w:type="auto"/>
        <w:tblLook w:val="04A0" w:firstRow="1" w:lastRow="0" w:firstColumn="1" w:lastColumn="0" w:noHBand="0" w:noVBand="1"/>
      </w:tblPr>
      <w:tblGrid>
        <w:gridCol w:w="4626"/>
        <w:gridCol w:w="4428"/>
      </w:tblGrid>
      <w:tr w:rsidR="00111ADA" w14:paraId="616D997D" w14:textId="77777777" w:rsidTr="00111ADA">
        <w:tc>
          <w:tcPr>
            <w:tcW w:w="4626" w:type="dxa"/>
          </w:tcPr>
          <w:p w14:paraId="23F78168" w14:textId="6C218804" w:rsidR="008B1C10" w:rsidRDefault="00111ADA" w:rsidP="00111ADA">
            <w:pPr>
              <w:ind w:firstLine="0"/>
            </w:pPr>
            <w:r>
              <w:rPr>
                <w:noProof/>
              </w:rPr>
              <w:lastRenderedPageBreak/>
              <w:drawing>
                <wp:inline distT="0" distB="0" distL="0" distR="0" wp14:anchorId="5D6BFC2F" wp14:editId="16FCEAE9">
                  <wp:extent cx="2793657" cy="612000"/>
                  <wp:effectExtent l="0" t="0" r="6985" b="0"/>
                  <wp:docPr id="54" name="Image 54" descr="Recycling your salon waste | How does it wor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ing your salon waste | How does it work?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3657" cy="612000"/>
                          </a:xfrm>
                          <a:prstGeom prst="rect">
                            <a:avLst/>
                          </a:prstGeom>
                          <a:noFill/>
                          <a:ln>
                            <a:noFill/>
                          </a:ln>
                        </pic:spPr>
                      </pic:pic>
                    </a:graphicData>
                  </a:graphic>
                </wp:inline>
              </w:drawing>
            </w:r>
          </w:p>
        </w:tc>
        <w:tc>
          <w:tcPr>
            <w:tcW w:w="4428" w:type="dxa"/>
          </w:tcPr>
          <w:p w14:paraId="7FCCA536" w14:textId="55A6FF41" w:rsidR="00111ADA" w:rsidRDefault="00111ADA" w:rsidP="00111ADA">
            <w:pPr>
              <w:ind w:firstLine="0"/>
            </w:pPr>
            <w:r>
              <w:t xml:space="preserve">Salon </w:t>
            </w:r>
            <w:proofErr w:type="spellStart"/>
            <w:r>
              <w:t>sustaibability</w:t>
            </w:r>
            <w:proofErr w:type="spellEnd"/>
            <w:r>
              <w:t xml:space="preserve"> est une entreprise qui propose un programme de récupération des EPI et des EPI entièrement </w:t>
            </w:r>
            <w:proofErr w:type="spellStart"/>
            <w:r>
              <w:t>compostables</w:t>
            </w:r>
            <w:proofErr w:type="spellEnd"/>
            <w:r>
              <w:t xml:space="preserve">. Son objectif est d recycler 95% des déchets de salon. </w:t>
            </w:r>
          </w:p>
          <w:p w14:paraId="692C3EAE" w14:textId="38A2F9E9" w:rsidR="008B1C10" w:rsidRDefault="008B1C10" w:rsidP="008B1C10">
            <w:pPr>
              <w:ind w:firstLine="0"/>
            </w:pPr>
            <w:r>
              <w:t>Cible : salon de coiffure</w:t>
            </w:r>
          </w:p>
        </w:tc>
      </w:tr>
    </w:tbl>
    <w:p w14:paraId="6DDBCFF4" w14:textId="4C7A3CC7" w:rsidR="00111ADA" w:rsidRDefault="00111ADA" w:rsidP="00111ADA">
      <w:pPr>
        <w:rPr>
          <w:lang w:eastAsia="fr-FR"/>
        </w:rPr>
      </w:pPr>
      <w:r>
        <w:rPr>
          <w:lang w:eastAsia="fr-FR"/>
        </w:rPr>
        <w:t>Le tri des déchets, leur collecte et leur gestion sont  abordés dans cette étude de manière partielle car elle nécessite des recherches plus approfondies et constitue un sujet en soi.</w:t>
      </w:r>
    </w:p>
    <w:p w14:paraId="751D29F7" w14:textId="73922C1C" w:rsidR="00C373B1" w:rsidRDefault="00D95522" w:rsidP="00362EB6">
      <w:pPr>
        <w:pStyle w:val="Titre2"/>
      </w:pPr>
      <w:bookmarkStart w:id="28" w:name="_Toc70693091"/>
      <w:r>
        <w:t>S</w:t>
      </w:r>
      <w:r w:rsidR="00C373B1">
        <w:t>ubstituer</w:t>
      </w:r>
      <w:bookmarkEnd w:id="28"/>
    </w:p>
    <w:p w14:paraId="5D0CD8CB" w14:textId="4E1BDEEE" w:rsidR="00FE5CF8" w:rsidRPr="00FE5CF8" w:rsidRDefault="00D95522" w:rsidP="00FE5CF8">
      <w:pPr>
        <w:rPr>
          <w:lang w:eastAsia="fr-FR"/>
        </w:rPr>
      </w:pPr>
      <w:r>
        <w:rPr>
          <w:lang w:eastAsia="fr-FR"/>
        </w:rPr>
        <w:t xml:space="preserve">Pour réduire </w:t>
      </w:r>
      <w:r w:rsidR="00111ADA">
        <w:rPr>
          <w:lang w:eastAsia="fr-FR"/>
        </w:rPr>
        <w:t>les usages liés aux</w:t>
      </w:r>
      <w:r>
        <w:rPr>
          <w:lang w:eastAsia="fr-FR"/>
        </w:rPr>
        <w:t xml:space="preserve"> micropolluants, une </w:t>
      </w:r>
      <w:r w:rsidR="006F3D06">
        <w:rPr>
          <w:lang w:eastAsia="fr-FR"/>
        </w:rPr>
        <w:t>action</w:t>
      </w:r>
      <w:r>
        <w:rPr>
          <w:lang w:eastAsia="fr-FR"/>
        </w:rPr>
        <w:t xml:space="preserve"> est de remplacer</w:t>
      </w:r>
      <w:r w:rsidR="00111ADA">
        <w:rPr>
          <w:lang w:eastAsia="fr-FR"/>
        </w:rPr>
        <w:t xml:space="preserve"> les substances </w:t>
      </w:r>
      <w:r w:rsidR="00AE189E">
        <w:rPr>
          <w:lang w:eastAsia="fr-FR"/>
        </w:rPr>
        <w:t>potentiellement dangereuses</w:t>
      </w:r>
      <w:r>
        <w:rPr>
          <w:lang w:eastAsia="fr-FR"/>
        </w:rPr>
        <w:t xml:space="preserve"> par des substances non polluantes. </w:t>
      </w:r>
    </w:p>
    <w:p w14:paraId="29AD91FD" w14:textId="07FA6416" w:rsidR="009048A6" w:rsidRDefault="009048A6" w:rsidP="009048A6">
      <w:pPr>
        <w:pStyle w:val="Titre3"/>
      </w:pPr>
      <w:bookmarkStart w:id="29" w:name="_Toc70693092"/>
      <w:r>
        <w:t>Substituer</w:t>
      </w:r>
      <w:bookmarkEnd w:id="29"/>
      <w:r w:rsidR="00102317">
        <w:t xml:space="preserve"> </w:t>
      </w:r>
    </w:p>
    <w:p w14:paraId="7922CF3C" w14:textId="34B3BBF5" w:rsidR="00FC7839" w:rsidRDefault="00102317" w:rsidP="00102317">
      <w:pPr>
        <w:rPr>
          <w:lang w:eastAsia="fr-FR"/>
        </w:rPr>
      </w:pPr>
      <w:r>
        <w:rPr>
          <w:lang w:eastAsia="fr-FR"/>
        </w:rPr>
        <w:t>P</w:t>
      </w:r>
      <w:r w:rsidR="0055188A">
        <w:rPr>
          <w:lang w:eastAsia="fr-FR"/>
        </w:rPr>
        <w:t xml:space="preserve">our les artisans, </w:t>
      </w:r>
      <w:r w:rsidR="00813FCD">
        <w:rPr>
          <w:lang w:eastAsia="fr-FR"/>
        </w:rPr>
        <w:t xml:space="preserve">afin de </w:t>
      </w:r>
      <w:r>
        <w:rPr>
          <w:lang w:eastAsia="fr-FR"/>
        </w:rPr>
        <w:t>remplacer les</w:t>
      </w:r>
      <w:r w:rsidR="0055188A">
        <w:rPr>
          <w:lang w:eastAsia="fr-FR"/>
        </w:rPr>
        <w:t xml:space="preserve"> produits aux </w:t>
      </w:r>
      <w:r>
        <w:rPr>
          <w:lang w:eastAsia="fr-FR"/>
        </w:rPr>
        <w:t xml:space="preserve">substances considérées comme </w:t>
      </w:r>
      <w:r w:rsidR="00FC7839">
        <w:rPr>
          <w:lang w:eastAsia="fr-FR"/>
        </w:rPr>
        <w:t>« </w:t>
      </w:r>
      <w:r>
        <w:rPr>
          <w:lang w:eastAsia="fr-FR"/>
        </w:rPr>
        <w:t>nocives</w:t>
      </w:r>
      <w:r w:rsidR="00FC7839">
        <w:rPr>
          <w:lang w:eastAsia="fr-FR"/>
        </w:rPr>
        <w:t> »</w:t>
      </w:r>
      <w:r>
        <w:rPr>
          <w:lang w:eastAsia="fr-FR"/>
        </w:rPr>
        <w:t xml:space="preserve">, </w:t>
      </w:r>
      <w:r w:rsidR="0055188A">
        <w:rPr>
          <w:lang w:eastAsia="fr-FR"/>
        </w:rPr>
        <w:t xml:space="preserve">une liste de produits de substitution peut </w:t>
      </w:r>
      <w:r w:rsidR="00813FCD">
        <w:rPr>
          <w:lang w:eastAsia="fr-FR"/>
        </w:rPr>
        <w:t xml:space="preserve">leur </w:t>
      </w:r>
      <w:r w:rsidR="0055188A">
        <w:rPr>
          <w:lang w:eastAsia="fr-FR"/>
        </w:rPr>
        <w:t xml:space="preserve">être proposée. </w:t>
      </w:r>
      <w:r w:rsidR="00813FCD">
        <w:rPr>
          <w:lang w:eastAsia="fr-FR"/>
        </w:rPr>
        <w:t>Celle-ci</w:t>
      </w:r>
      <w:r w:rsidR="0055188A">
        <w:rPr>
          <w:lang w:eastAsia="fr-FR"/>
        </w:rPr>
        <w:t xml:space="preserve"> est établie à partir des produits existant</w:t>
      </w:r>
      <w:r w:rsidR="00813FCD">
        <w:rPr>
          <w:lang w:eastAsia="fr-FR"/>
        </w:rPr>
        <w:t>s</w:t>
      </w:r>
      <w:r w:rsidR="0055188A">
        <w:rPr>
          <w:lang w:eastAsia="fr-FR"/>
        </w:rPr>
        <w:t xml:space="preserve"> et de la possibilité de les substituer</w:t>
      </w:r>
      <w:r w:rsidR="00D3385C">
        <w:rPr>
          <w:lang w:eastAsia="fr-FR"/>
        </w:rPr>
        <w:t xml:space="preserve"> (</w:t>
      </w:r>
      <w:hyperlink r:id="rId37" w:history="1">
        <w:r w:rsidR="00D3385C" w:rsidRPr="00EE1BEB">
          <w:rPr>
            <w:rStyle w:val="Lienhypertexte"/>
            <w:lang w:eastAsia="fr-FR"/>
          </w:rPr>
          <w:t>https://echa.europa.eu/fr/substitution-to-safer-chemicals</w:t>
        </w:r>
      </w:hyperlink>
      <w:r w:rsidR="00D3385C">
        <w:rPr>
          <w:lang w:eastAsia="fr-FR"/>
        </w:rPr>
        <w:t xml:space="preserve"> )</w:t>
      </w:r>
      <w:r w:rsidR="0055188A">
        <w:rPr>
          <w:lang w:eastAsia="fr-FR"/>
        </w:rPr>
        <w:t xml:space="preserve">. </w:t>
      </w:r>
    </w:p>
    <w:p w14:paraId="361DD184" w14:textId="0E819044" w:rsidR="00D3385C" w:rsidRDefault="00D3385C" w:rsidP="00D3385C">
      <w:pPr>
        <w:pStyle w:val="Lgende"/>
        <w:rPr>
          <w:lang w:eastAsia="fr-FR"/>
        </w:rPr>
      </w:pPr>
      <w:bookmarkStart w:id="30" w:name="_Toc70700072"/>
      <w:r>
        <w:t xml:space="preserve">Exemple  </w:t>
      </w:r>
      <w:r w:rsidR="002C5C4F">
        <w:rPr>
          <w:noProof/>
        </w:rPr>
        <w:fldChar w:fldCharType="begin"/>
      </w:r>
      <w:r w:rsidR="002C5C4F">
        <w:rPr>
          <w:noProof/>
        </w:rPr>
        <w:instrText xml:space="preserve"> SEQ Exemple_ \* ARABIC </w:instrText>
      </w:r>
      <w:r w:rsidR="002C5C4F">
        <w:rPr>
          <w:noProof/>
        </w:rPr>
        <w:fldChar w:fldCharType="separate"/>
      </w:r>
      <w:r w:rsidR="0084354A">
        <w:rPr>
          <w:noProof/>
        </w:rPr>
        <w:t>13</w:t>
      </w:r>
      <w:r w:rsidR="002C5C4F">
        <w:rPr>
          <w:noProof/>
        </w:rPr>
        <w:fldChar w:fldCharType="end"/>
      </w:r>
      <w:r>
        <w:t> : L’outil PRIO pour aider à substituer les substances dangereuses (Suède)</w:t>
      </w:r>
      <w:bookmarkEnd w:id="30"/>
    </w:p>
    <w:tbl>
      <w:tblPr>
        <w:tblStyle w:val="Grilledutableau"/>
        <w:tblW w:w="0" w:type="auto"/>
        <w:tblLook w:val="04A0" w:firstRow="1" w:lastRow="0" w:firstColumn="1" w:lastColumn="0" w:noHBand="0" w:noVBand="1"/>
      </w:tblPr>
      <w:tblGrid>
        <w:gridCol w:w="5020"/>
        <w:gridCol w:w="4260"/>
      </w:tblGrid>
      <w:tr w:rsidR="00D3385C" w14:paraId="439D6BAC" w14:textId="77777777" w:rsidTr="00D3385C">
        <w:tc>
          <w:tcPr>
            <w:tcW w:w="4527" w:type="dxa"/>
          </w:tcPr>
          <w:p w14:paraId="3A1B7FBD" w14:textId="23C579D4" w:rsidR="00D3385C" w:rsidRDefault="00D3385C" w:rsidP="00D3385C">
            <w:pPr>
              <w:ind w:firstLine="0"/>
            </w:pPr>
            <w:r>
              <w:rPr>
                <w:noProof/>
              </w:rPr>
              <w:drawing>
                <wp:inline distT="0" distB="0" distL="0" distR="0" wp14:anchorId="69DF7090" wp14:editId="1B8834B5">
                  <wp:extent cx="3050714" cy="900000"/>
                  <wp:effectExtent l="0" t="0" r="0" b="0"/>
                  <wp:docPr id="36" name="Image 36">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50714" cy="900000"/>
                          </a:xfrm>
                          <a:prstGeom prst="rect">
                            <a:avLst/>
                          </a:prstGeom>
                        </pic:spPr>
                      </pic:pic>
                    </a:graphicData>
                  </a:graphic>
                </wp:inline>
              </w:drawing>
            </w:r>
          </w:p>
        </w:tc>
        <w:tc>
          <w:tcPr>
            <w:tcW w:w="4527" w:type="dxa"/>
          </w:tcPr>
          <w:p w14:paraId="79DE2AB4" w14:textId="77777777" w:rsidR="00D3385C" w:rsidRDefault="00D3385C" w:rsidP="00D3385C">
            <w:pPr>
              <w:ind w:firstLine="0"/>
            </w:pPr>
            <w:r>
              <w:t xml:space="preserve">L'outil PRIO est un outil qui aide à </w:t>
            </w:r>
            <w:r w:rsidRPr="00D3385C">
              <w:t>trouver et remplacer les substances dangereuses</w:t>
            </w:r>
            <w:r>
              <w:t xml:space="preserve"> dans les produits. </w:t>
            </w:r>
          </w:p>
          <w:p w14:paraId="4C0053D8" w14:textId="4A6C419C" w:rsidR="00D3385C" w:rsidRDefault="00D3385C" w:rsidP="00D3385C">
            <w:pPr>
              <w:ind w:firstLine="0"/>
            </w:pPr>
            <w:r w:rsidRPr="00D3385C">
              <w:rPr>
                <w:b/>
              </w:rPr>
              <w:t>Cible</w:t>
            </w:r>
            <w:r>
              <w:t> : artisans, industries</w:t>
            </w:r>
          </w:p>
        </w:tc>
      </w:tr>
    </w:tbl>
    <w:p w14:paraId="0A4385F9" w14:textId="77777777" w:rsidR="008064B5" w:rsidRDefault="008064B5" w:rsidP="00D3385C">
      <w:pPr>
        <w:pStyle w:val="Lgende"/>
      </w:pPr>
    </w:p>
    <w:p w14:paraId="02AB4DD7" w14:textId="67A9CE80" w:rsidR="00D3385C" w:rsidRDefault="00D3385C" w:rsidP="00D3385C">
      <w:pPr>
        <w:pStyle w:val="Lgende"/>
        <w:rPr>
          <w:lang w:eastAsia="fr-FR"/>
        </w:rPr>
      </w:pPr>
      <w:bookmarkStart w:id="31" w:name="_Toc70700091"/>
      <w:r>
        <w:t xml:space="preserve">Figure </w:t>
      </w:r>
      <w:r w:rsidR="002C5C4F">
        <w:rPr>
          <w:noProof/>
        </w:rPr>
        <w:fldChar w:fldCharType="begin"/>
      </w:r>
      <w:r w:rsidR="002C5C4F">
        <w:rPr>
          <w:noProof/>
        </w:rPr>
        <w:instrText xml:space="preserve"> SEQ Figure \* ARABIC </w:instrText>
      </w:r>
      <w:r w:rsidR="002C5C4F">
        <w:rPr>
          <w:noProof/>
        </w:rPr>
        <w:fldChar w:fldCharType="separate"/>
      </w:r>
      <w:r w:rsidR="00A748C9">
        <w:rPr>
          <w:noProof/>
        </w:rPr>
        <w:t>1</w:t>
      </w:r>
      <w:r w:rsidR="002C5C4F">
        <w:rPr>
          <w:noProof/>
        </w:rPr>
        <w:fldChar w:fldCharType="end"/>
      </w:r>
      <w:r>
        <w:t xml:space="preserve"> : Comment substituer ? </w:t>
      </w:r>
      <w:r>
        <w:rPr>
          <w:rStyle w:val="Appelnotedebasdep"/>
        </w:rPr>
        <w:footnoteReference w:id="5"/>
      </w:r>
      <w:r>
        <w:t xml:space="preserve"> (Suède)</w:t>
      </w:r>
      <w:bookmarkEnd w:id="31"/>
    </w:p>
    <w:p w14:paraId="5B38727A" w14:textId="1C841FED" w:rsidR="00FC7839" w:rsidRDefault="00FC7839" w:rsidP="00AE189E">
      <w:pPr>
        <w:jc w:val="center"/>
        <w:rPr>
          <w:lang w:eastAsia="fr-FR"/>
        </w:rPr>
      </w:pPr>
      <w:r w:rsidRPr="00FC7839">
        <w:rPr>
          <w:noProof/>
          <w:lang w:eastAsia="fr-FR"/>
        </w:rPr>
        <w:drawing>
          <wp:inline distT="0" distB="0" distL="0" distR="0" wp14:anchorId="515E8219" wp14:editId="0E548458">
            <wp:extent cx="4286063" cy="2700000"/>
            <wp:effectExtent l="0" t="0" r="635" b="5715"/>
            <wp:docPr id="35" name="Image 35" descr="The five steps in the substitu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ive steps in the substitution proces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6063" cy="2700000"/>
                    </a:xfrm>
                    <a:prstGeom prst="rect">
                      <a:avLst/>
                    </a:prstGeom>
                    <a:noFill/>
                    <a:ln>
                      <a:noFill/>
                    </a:ln>
                  </pic:spPr>
                </pic:pic>
              </a:graphicData>
            </a:graphic>
          </wp:inline>
        </w:drawing>
      </w:r>
    </w:p>
    <w:p w14:paraId="2DE4C830" w14:textId="1E5F9339" w:rsidR="00D3385C" w:rsidRDefault="00D3385C" w:rsidP="00102317">
      <w:pPr>
        <w:rPr>
          <w:lang w:eastAsia="fr-FR"/>
        </w:rPr>
      </w:pPr>
      <w:r>
        <w:rPr>
          <w:lang w:eastAsia="fr-FR"/>
        </w:rPr>
        <w:lastRenderedPageBreak/>
        <w:t>Pour les artisans, des listes spécifiques peuvent être établies.</w:t>
      </w:r>
    </w:p>
    <w:p w14:paraId="5A3ACDA7" w14:textId="18F88BBA" w:rsidR="00CF42C6" w:rsidRDefault="00CF42C6" w:rsidP="00CF42C6">
      <w:pPr>
        <w:pStyle w:val="Lgende"/>
        <w:rPr>
          <w:lang w:eastAsia="fr-FR"/>
        </w:rPr>
      </w:pPr>
      <w:bookmarkStart w:id="32" w:name="_Toc70700073"/>
      <w:r>
        <w:t xml:space="preserve">Exemple  </w:t>
      </w:r>
      <w:r w:rsidR="002C5C4F">
        <w:rPr>
          <w:noProof/>
        </w:rPr>
        <w:fldChar w:fldCharType="begin"/>
      </w:r>
      <w:r w:rsidR="002C5C4F">
        <w:rPr>
          <w:noProof/>
        </w:rPr>
        <w:instrText xml:space="preserve"> SEQ Exemple_ \* ARABIC </w:instrText>
      </w:r>
      <w:r w:rsidR="002C5C4F">
        <w:rPr>
          <w:noProof/>
        </w:rPr>
        <w:fldChar w:fldCharType="separate"/>
      </w:r>
      <w:r w:rsidR="0084354A">
        <w:rPr>
          <w:noProof/>
        </w:rPr>
        <w:t>14</w:t>
      </w:r>
      <w:r w:rsidR="002C5C4F">
        <w:rPr>
          <w:noProof/>
        </w:rPr>
        <w:fldChar w:fldCharType="end"/>
      </w:r>
      <w:r>
        <w:t xml:space="preserve"> : Liste des </w:t>
      </w:r>
      <w:r w:rsidR="003B57EA">
        <w:t>produits chimiques trouvés dans les salons de coiffure</w:t>
      </w:r>
      <w:bookmarkEnd w:id="32"/>
    </w:p>
    <w:tbl>
      <w:tblPr>
        <w:tblStyle w:val="Grilledutableau"/>
        <w:tblW w:w="0" w:type="auto"/>
        <w:tblLook w:val="04A0" w:firstRow="1" w:lastRow="0" w:firstColumn="1" w:lastColumn="0" w:noHBand="0" w:noVBand="1"/>
      </w:tblPr>
      <w:tblGrid>
        <w:gridCol w:w="6036"/>
        <w:gridCol w:w="3244"/>
      </w:tblGrid>
      <w:tr w:rsidR="00D3385C" w14:paraId="52BB5F18" w14:textId="77777777" w:rsidTr="00D3385C">
        <w:tc>
          <w:tcPr>
            <w:tcW w:w="4527" w:type="dxa"/>
          </w:tcPr>
          <w:p w14:paraId="545B9C36" w14:textId="6715CA59" w:rsidR="00D3385C" w:rsidRDefault="00D3385C" w:rsidP="00D3385C">
            <w:pPr>
              <w:ind w:firstLine="0"/>
            </w:pPr>
            <w:r>
              <w:rPr>
                <w:noProof/>
              </w:rPr>
              <w:drawing>
                <wp:inline distT="0" distB="0" distL="0" distR="0" wp14:anchorId="4A00AFB1" wp14:editId="01F1DDC7">
                  <wp:extent cx="3689560" cy="2880000"/>
                  <wp:effectExtent l="0" t="0" r="635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89560" cy="2880000"/>
                          </a:xfrm>
                          <a:prstGeom prst="rect">
                            <a:avLst/>
                          </a:prstGeom>
                        </pic:spPr>
                      </pic:pic>
                    </a:graphicData>
                  </a:graphic>
                </wp:inline>
              </w:drawing>
            </w:r>
          </w:p>
        </w:tc>
        <w:tc>
          <w:tcPr>
            <w:tcW w:w="4527" w:type="dxa"/>
          </w:tcPr>
          <w:p w14:paraId="5984B25C" w14:textId="6E3E7A39" w:rsidR="00D3385C" w:rsidRDefault="00D3385C" w:rsidP="00813FCD">
            <w:pPr>
              <w:ind w:firstLine="0"/>
            </w:pPr>
            <w:r>
              <w:t xml:space="preserve">Liste des </w:t>
            </w:r>
            <w:r w:rsidR="003B57EA">
              <w:t xml:space="preserve">produits chimiques utilisés dans les salons de coiffure </w:t>
            </w:r>
            <w:r w:rsidR="00813FCD">
              <w:t>ayant</w:t>
            </w:r>
            <w:r w:rsidR="003B57EA">
              <w:t xml:space="preserve"> potentiellement des effets sur le corps humain.</w:t>
            </w:r>
          </w:p>
        </w:tc>
      </w:tr>
    </w:tbl>
    <w:p w14:paraId="722EE80A" w14:textId="703D1D19" w:rsidR="00102317" w:rsidRDefault="0055188A" w:rsidP="00102317">
      <w:pPr>
        <w:rPr>
          <w:lang w:eastAsia="fr-FR"/>
        </w:rPr>
      </w:pPr>
      <w:r>
        <w:rPr>
          <w:lang w:eastAsia="fr-FR"/>
        </w:rPr>
        <w:t xml:space="preserve">Pour les citoyens, les produits de remplacement </w:t>
      </w:r>
      <w:r w:rsidR="00813FCD">
        <w:rPr>
          <w:lang w:eastAsia="fr-FR"/>
        </w:rPr>
        <w:t xml:space="preserve">font </w:t>
      </w:r>
      <w:r>
        <w:rPr>
          <w:lang w:eastAsia="fr-FR"/>
        </w:rPr>
        <w:t xml:space="preserve">plutôt </w:t>
      </w:r>
      <w:r w:rsidR="00813FCD">
        <w:rPr>
          <w:lang w:eastAsia="fr-FR"/>
        </w:rPr>
        <w:t>l’objet d’une proposition</w:t>
      </w:r>
      <w:r>
        <w:rPr>
          <w:lang w:eastAsia="fr-FR"/>
        </w:rPr>
        <w:t xml:space="preserve">. Les produits chimiques sont remplacés par des produits d’origine naturelle. Ainsi, en Suisse, </w:t>
      </w:r>
      <w:r w:rsidR="00813FCD">
        <w:rPr>
          <w:lang w:eastAsia="fr-FR"/>
        </w:rPr>
        <w:t xml:space="preserve">à la place des </w:t>
      </w:r>
      <w:r>
        <w:rPr>
          <w:lang w:eastAsia="fr-FR"/>
        </w:rPr>
        <w:t>produits d’entretien chimique, il e</w:t>
      </w:r>
      <w:r w:rsidR="00AE189E">
        <w:rPr>
          <w:lang w:eastAsia="fr-FR"/>
        </w:rPr>
        <w:t>st conseillé d’utiliser du savo</w:t>
      </w:r>
      <w:r w:rsidR="00813FCD">
        <w:rPr>
          <w:lang w:eastAsia="fr-FR"/>
        </w:rPr>
        <w:t>n</w:t>
      </w:r>
      <w:r>
        <w:rPr>
          <w:lang w:eastAsia="fr-FR"/>
        </w:rPr>
        <w:t xml:space="preserve"> noir et du vinaigre</w:t>
      </w:r>
      <w:r>
        <w:rPr>
          <w:rStyle w:val="Appelnotedebasdep"/>
          <w:lang w:eastAsia="fr-FR"/>
        </w:rPr>
        <w:footnoteReference w:id="6"/>
      </w:r>
      <w:r>
        <w:rPr>
          <w:lang w:eastAsia="fr-FR"/>
        </w:rPr>
        <w:t xml:space="preserve">. </w:t>
      </w:r>
      <w:r w:rsidR="00A06077">
        <w:rPr>
          <w:lang w:eastAsia="fr-FR"/>
        </w:rPr>
        <w:t>Dans ce cas, la substitution s’apparente à un changement de pratiques et est en lien avec le développement durable. Des tuto</w:t>
      </w:r>
      <w:r w:rsidR="00813FCD">
        <w:rPr>
          <w:lang w:eastAsia="fr-FR"/>
        </w:rPr>
        <w:t>riel</w:t>
      </w:r>
      <w:r w:rsidR="00A06077">
        <w:rPr>
          <w:lang w:eastAsia="fr-FR"/>
        </w:rPr>
        <w:t xml:space="preserve">s, des ateliers, DIY (do </w:t>
      </w:r>
      <w:proofErr w:type="spellStart"/>
      <w:r w:rsidR="00A06077">
        <w:rPr>
          <w:lang w:eastAsia="fr-FR"/>
        </w:rPr>
        <w:t>i</w:t>
      </w:r>
      <w:r w:rsidR="00060FF8">
        <w:rPr>
          <w:lang w:eastAsia="fr-FR"/>
        </w:rPr>
        <w:t>t</w:t>
      </w:r>
      <w:proofErr w:type="spellEnd"/>
      <w:r w:rsidR="00A06077">
        <w:rPr>
          <w:lang w:eastAsia="fr-FR"/>
        </w:rPr>
        <w:t xml:space="preserve"> </w:t>
      </w:r>
      <w:proofErr w:type="spellStart"/>
      <w:r w:rsidR="00813FCD">
        <w:rPr>
          <w:lang w:eastAsia="fr-FR"/>
        </w:rPr>
        <w:t>your</w:t>
      </w:r>
      <w:r w:rsidR="00A06077">
        <w:rPr>
          <w:lang w:eastAsia="fr-FR"/>
        </w:rPr>
        <w:t>self</w:t>
      </w:r>
      <w:proofErr w:type="spellEnd"/>
      <w:r w:rsidR="00A06077">
        <w:rPr>
          <w:lang w:eastAsia="fr-FR"/>
        </w:rPr>
        <w:t xml:space="preserve">) sont proposés. </w:t>
      </w:r>
    </w:p>
    <w:p w14:paraId="07A3849C" w14:textId="61F07E33" w:rsidR="007A73BF" w:rsidRDefault="007A73BF" w:rsidP="007A73BF">
      <w:pPr>
        <w:pStyle w:val="Lgende"/>
        <w:rPr>
          <w:lang w:eastAsia="fr-FR"/>
        </w:rPr>
      </w:pPr>
      <w:bookmarkStart w:id="33" w:name="_Toc70700074"/>
      <w:r>
        <w:t xml:space="preserve">Exemple  </w:t>
      </w:r>
      <w:r w:rsidR="002C5C4F">
        <w:rPr>
          <w:noProof/>
        </w:rPr>
        <w:fldChar w:fldCharType="begin"/>
      </w:r>
      <w:r w:rsidR="002C5C4F">
        <w:rPr>
          <w:noProof/>
        </w:rPr>
        <w:instrText xml:space="preserve"> SEQ Exemple_ \* ARABIC </w:instrText>
      </w:r>
      <w:r w:rsidR="002C5C4F">
        <w:rPr>
          <w:noProof/>
        </w:rPr>
        <w:fldChar w:fldCharType="separate"/>
      </w:r>
      <w:r w:rsidR="0084354A">
        <w:rPr>
          <w:noProof/>
        </w:rPr>
        <w:t>15</w:t>
      </w:r>
      <w:r w:rsidR="002C5C4F">
        <w:rPr>
          <w:noProof/>
        </w:rPr>
        <w:fldChar w:fldCharType="end"/>
      </w:r>
      <w:r>
        <w:t> </w:t>
      </w:r>
      <w:proofErr w:type="gramStart"/>
      <w:r>
        <w:t>:  Site</w:t>
      </w:r>
      <w:proofErr w:type="gramEnd"/>
      <w:r>
        <w:t xml:space="preserve"> </w:t>
      </w:r>
      <w:proofErr w:type="spellStart"/>
      <w:r>
        <w:t>écoconso</w:t>
      </w:r>
      <w:proofErr w:type="spellEnd"/>
      <w:r>
        <w:t xml:space="preserve"> du conseil à l’action</w:t>
      </w:r>
      <w:r w:rsidR="00813FCD">
        <w:t xml:space="preserve"> (Belgique)</w:t>
      </w:r>
      <w:bookmarkEnd w:id="33"/>
    </w:p>
    <w:tbl>
      <w:tblPr>
        <w:tblStyle w:val="Grilledutableau"/>
        <w:tblW w:w="0" w:type="auto"/>
        <w:tblLook w:val="04A0" w:firstRow="1" w:lastRow="0" w:firstColumn="1" w:lastColumn="0" w:noHBand="0" w:noVBand="1"/>
      </w:tblPr>
      <w:tblGrid>
        <w:gridCol w:w="3064"/>
        <w:gridCol w:w="6216"/>
      </w:tblGrid>
      <w:tr w:rsidR="007A73BF" w14:paraId="3811982C" w14:textId="77777777" w:rsidTr="00060FF8">
        <w:tc>
          <w:tcPr>
            <w:tcW w:w="4527" w:type="dxa"/>
          </w:tcPr>
          <w:p w14:paraId="05361A81" w14:textId="77777777" w:rsidR="007A73BF" w:rsidRDefault="007A73BF" w:rsidP="007A73BF">
            <w:pPr>
              <w:ind w:firstLine="0"/>
            </w:pPr>
            <w:r w:rsidRPr="007A73BF">
              <w:t>Les 7 produits d’entretien naturels indispensables à la maison</w:t>
            </w:r>
          </w:p>
          <w:p w14:paraId="785FF9E8" w14:textId="6592ADAF" w:rsidR="00060FF8" w:rsidRDefault="00060FF8" w:rsidP="00060FF8">
            <w:pPr>
              <w:ind w:firstLine="0"/>
            </w:pPr>
            <w:r>
              <w:rPr>
                <w:noProof/>
              </w:rPr>
              <w:drawing>
                <wp:inline distT="0" distB="0" distL="0" distR="0" wp14:anchorId="471DFCE6" wp14:editId="2C603F12">
                  <wp:extent cx="1731921" cy="1260000"/>
                  <wp:effectExtent l="0" t="0" r="1905" b="0"/>
                  <wp:docPr id="39" name="Image 39" descr="Les produits indispensables pour un nettoyage écologiqu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produits indispensables pour un nettoyage écologiqu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31921" cy="1260000"/>
                          </a:xfrm>
                          <a:prstGeom prst="rect">
                            <a:avLst/>
                          </a:prstGeom>
                          <a:noFill/>
                          <a:ln>
                            <a:noFill/>
                          </a:ln>
                        </pic:spPr>
                      </pic:pic>
                    </a:graphicData>
                  </a:graphic>
                </wp:inline>
              </w:drawing>
            </w:r>
          </w:p>
        </w:tc>
        <w:tc>
          <w:tcPr>
            <w:tcW w:w="4527" w:type="dxa"/>
          </w:tcPr>
          <w:p w14:paraId="39524656" w14:textId="4AE55BE6" w:rsidR="007A73BF" w:rsidRDefault="007A73BF" w:rsidP="00060FF8">
            <w:pPr>
              <w:ind w:firstLine="0"/>
            </w:pPr>
            <w:r>
              <w:t xml:space="preserve">Site web belge : </w:t>
            </w:r>
            <w:proofErr w:type="spellStart"/>
            <w:r>
              <w:t>écoconso</w:t>
            </w:r>
            <w:proofErr w:type="spellEnd"/>
            <w:r>
              <w:t xml:space="preserve"> du conseil à l’action. </w:t>
            </w:r>
          </w:p>
          <w:p w14:paraId="15033B96" w14:textId="2A9ABDB5" w:rsidR="007A73BF" w:rsidRDefault="007A73BF" w:rsidP="00060FF8">
            <w:pPr>
              <w:ind w:firstLine="0"/>
            </w:pPr>
            <w:r>
              <w:rPr>
                <w:noProof/>
              </w:rPr>
              <w:drawing>
                <wp:inline distT="0" distB="0" distL="0" distR="0" wp14:anchorId="0D6C8F31" wp14:editId="31798EB4">
                  <wp:extent cx="3809514" cy="1512000"/>
                  <wp:effectExtent l="0" t="0" r="63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0256" t="16575"/>
                          <a:stretch/>
                        </pic:blipFill>
                        <pic:spPr bwMode="auto">
                          <a:xfrm>
                            <a:off x="0" y="0"/>
                            <a:ext cx="3809514" cy="1512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29E4ED1" w14:textId="4E4270E8" w:rsidR="009048A6" w:rsidRDefault="009048A6" w:rsidP="009048A6">
      <w:pPr>
        <w:pStyle w:val="Titre3"/>
      </w:pPr>
      <w:bookmarkStart w:id="34" w:name="_Toc70693093"/>
      <w:r>
        <w:t>Eviter la pollution des rejets</w:t>
      </w:r>
      <w:bookmarkEnd w:id="34"/>
      <w:r>
        <w:t xml:space="preserve"> </w:t>
      </w:r>
    </w:p>
    <w:p w14:paraId="454C87AE" w14:textId="51EED74A" w:rsidR="008064B5" w:rsidRDefault="005C3811" w:rsidP="008064B5">
      <w:pPr>
        <w:rPr>
          <w:lang w:eastAsia="fr-FR"/>
        </w:rPr>
      </w:pPr>
      <w:r>
        <w:rPr>
          <w:lang w:eastAsia="fr-FR"/>
        </w:rPr>
        <w:t xml:space="preserve">Pour les artisans, de nombreuses </w:t>
      </w:r>
      <w:r w:rsidR="006F3D06">
        <w:rPr>
          <w:lang w:eastAsia="fr-FR"/>
        </w:rPr>
        <w:t>actio</w:t>
      </w:r>
      <w:r>
        <w:rPr>
          <w:lang w:eastAsia="fr-FR"/>
        </w:rPr>
        <w:t xml:space="preserve">ns </w:t>
      </w:r>
      <w:r w:rsidR="00813FCD">
        <w:rPr>
          <w:lang w:eastAsia="fr-FR"/>
        </w:rPr>
        <w:t xml:space="preserve">existent </w:t>
      </w:r>
      <w:r w:rsidR="006F3D06">
        <w:rPr>
          <w:lang w:eastAsia="fr-FR"/>
        </w:rPr>
        <w:t>pour éviter la pollution par l</w:t>
      </w:r>
      <w:r>
        <w:rPr>
          <w:lang w:eastAsia="fr-FR"/>
        </w:rPr>
        <w:t xml:space="preserve">es rejets, notamment </w:t>
      </w:r>
      <w:r w:rsidR="00813FCD">
        <w:rPr>
          <w:lang w:eastAsia="fr-FR"/>
        </w:rPr>
        <w:t xml:space="preserve">avec </w:t>
      </w:r>
      <w:r>
        <w:rPr>
          <w:lang w:eastAsia="fr-FR"/>
        </w:rPr>
        <w:t>la mise en place</w:t>
      </w:r>
      <w:r w:rsidR="008064B5">
        <w:rPr>
          <w:lang w:eastAsia="fr-FR"/>
        </w:rPr>
        <w:t> :</w:t>
      </w:r>
    </w:p>
    <w:p w14:paraId="27BEEDA9" w14:textId="27D98562" w:rsidR="008064B5" w:rsidRDefault="005C3811" w:rsidP="008064B5">
      <w:pPr>
        <w:pStyle w:val="Paragraphedeliste"/>
        <w:numPr>
          <w:ilvl w:val="0"/>
          <w:numId w:val="12"/>
        </w:numPr>
        <w:rPr>
          <w:lang w:eastAsia="fr-FR"/>
        </w:rPr>
      </w:pPr>
      <w:r>
        <w:rPr>
          <w:lang w:eastAsia="fr-FR"/>
        </w:rPr>
        <w:t xml:space="preserve">de lieux de stockages de l’eau polluée ou des produits polluants après utilisation. </w:t>
      </w:r>
    </w:p>
    <w:p w14:paraId="6C036AB3" w14:textId="5EDED6C4" w:rsidR="008064B5" w:rsidRDefault="00813FCD" w:rsidP="008064B5">
      <w:pPr>
        <w:pStyle w:val="Paragraphedeliste"/>
        <w:numPr>
          <w:ilvl w:val="0"/>
          <w:numId w:val="12"/>
        </w:numPr>
        <w:rPr>
          <w:lang w:eastAsia="fr-FR"/>
        </w:rPr>
      </w:pPr>
      <w:r>
        <w:rPr>
          <w:lang w:eastAsia="fr-FR"/>
        </w:rPr>
        <w:lastRenderedPageBreak/>
        <w:t>D’</w:t>
      </w:r>
      <w:r w:rsidR="008064B5" w:rsidRPr="00935504">
        <w:rPr>
          <w:lang w:eastAsia="fr-FR"/>
        </w:rPr>
        <w:t>équipements de prétraitement ou de prévention des pollutions de l'eau (bac dégraisseur, sécurisation des stocks dangereux...)</w:t>
      </w:r>
      <w:r w:rsidR="008064B5">
        <w:rPr>
          <w:lang w:eastAsia="fr-FR"/>
        </w:rPr>
        <w:t xml:space="preserve"> </w:t>
      </w:r>
    </w:p>
    <w:p w14:paraId="7ADFE9AE" w14:textId="77777777" w:rsidR="00C373B1" w:rsidRDefault="00C373B1" w:rsidP="00C373B1">
      <w:pPr>
        <w:pStyle w:val="Titre2"/>
      </w:pPr>
      <w:bookmarkStart w:id="35" w:name="_Toc70693094"/>
      <w:r>
        <w:t>Mieux connaître</w:t>
      </w:r>
      <w:bookmarkEnd w:id="35"/>
    </w:p>
    <w:p w14:paraId="5B57527A" w14:textId="300FF07B" w:rsidR="008064B5" w:rsidRDefault="004F58C7" w:rsidP="00424A7B">
      <w:pPr>
        <w:rPr>
          <w:lang w:eastAsia="fr-FR"/>
        </w:rPr>
      </w:pPr>
      <w:r>
        <w:rPr>
          <w:lang w:eastAsia="fr-FR"/>
        </w:rPr>
        <w:t xml:space="preserve">Mieux connaître signifie </w:t>
      </w:r>
      <w:r w:rsidR="005313A0">
        <w:rPr>
          <w:lang w:eastAsia="fr-FR"/>
        </w:rPr>
        <w:t>avoir une information fiable et accessible à disposition. Il s’agit à l</w:t>
      </w:r>
      <w:r w:rsidR="003B57EA">
        <w:rPr>
          <w:lang w:eastAsia="fr-FR"/>
        </w:rPr>
        <w:t>a</w:t>
      </w:r>
      <w:r w:rsidR="005313A0">
        <w:rPr>
          <w:lang w:eastAsia="fr-FR"/>
        </w:rPr>
        <w:t xml:space="preserve"> fois de connaître les micropolluants</w:t>
      </w:r>
      <w:r w:rsidR="00813FCD">
        <w:rPr>
          <w:lang w:eastAsia="fr-FR"/>
        </w:rPr>
        <w:t>, de les identifier dans leur utilisation</w:t>
      </w:r>
      <w:r w:rsidR="005313A0">
        <w:rPr>
          <w:lang w:eastAsia="fr-FR"/>
        </w:rPr>
        <w:t xml:space="preserve"> mais également </w:t>
      </w:r>
      <w:r w:rsidR="00813FCD">
        <w:rPr>
          <w:lang w:eastAsia="fr-FR"/>
        </w:rPr>
        <w:t xml:space="preserve">d’avoir </w:t>
      </w:r>
      <w:r w:rsidR="006F3D06">
        <w:rPr>
          <w:lang w:eastAsia="fr-FR"/>
        </w:rPr>
        <w:t>des recommandations</w:t>
      </w:r>
      <w:r w:rsidR="005313A0">
        <w:rPr>
          <w:lang w:eastAsia="fr-FR"/>
        </w:rPr>
        <w:t xml:space="preserve"> pour les réduire.</w:t>
      </w:r>
    </w:p>
    <w:p w14:paraId="54ABEA3F" w14:textId="0DF18EDD" w:rsidR="00C83D1D" w:rsidRDefault="008064B5" w:rsidP="00424A7B">
      <w:pPr>
        <w:rPr>
          <w:lang w:eastAsia="fr-FR"/>
        </w:rPr>
      </w:pPr>
      <w:r>
        <w:rPr>
          <w:lang w:eastAsia="fr-FR"/>
        </w:rPr>
        <w:t>Des enquêtes auprès des citoyens et des artisans peuvent être organisées pour identifier le degré de connaissance</w:t>
      </w:r>
      <w:r w:rsidR="00EB79F9">
        <w:rPr>
          <w:lang w:eastAsia="fr-FR"/>
        </w:rPr>
        <w:t>, les perceptions</w:t>
      </w:r>
      <w:r>
        <w:rPr>
          <w:lang w:eastAsia="fr-FR"/>
        </w:rPr>
        <w:t xml:space="preserve"> et quelles sont les pratiques afin d’ajuster les </w:t>
      </w:r>
      <w:r w:rsidR="00C83D1D">
        <w:rPr>
          <w:lang w:eastAsia="fr-FR"/>
        </w:rPr>
        <w:t>mesures.</w:t>
      </w:r>
    </w:p>
    <w:p w14:paraId="4D0CA789" w14:textId="7CEAF613" w:rsidR="00C83D1D" w:rsidRDefault="00C83D1D" w:rsidP="00C83D1D">
      <w:pPr>
        <w:pStyle w:val="Lgende"/>
        <w:rPr>
          <w:lang w:eastAsia="fr-FR"/>
        </w:rPr>
      </w:pPr>
      <w:bookmarkStart w:id="36" w:name="_Toc70700075"/>
      <w:r>
        <w:t xml:space="preserve">Exemple  </w:t>
      </w:r>
      <w:r w:rsidR="002C5C4F">
        <w:rPr>
          <w:noProof/>
        </w:rPr>
        <w:fldChar w:fldCharType="begin"/>
      </w:r>
      <w:r w:rsidR="002C5C4F">
        <w:rPr>
          <w:noProof/>
        </w:rPr>
        <w:instrText xml:space="preserve"> SEQ Exemple_ \* ARABIC </w:instrText>
      </w:r>
      <w:r w:rsidR="002C5C4F">
        <w:rPr>
          <w:noProof/>
        </w:rPr>
        <w:fldChar w:fldCharType="separate"/>
      </w:r>
      <w:r w:rsidR="0084354A">
        <w:rPr>
          <w:noProof/>
        </w:rPr>
        <w:t>16</w:t>
      </w:r>
      <w:r w:rsidR="002C5C4F">
        <w:rPr>
          <w:noProof/>
        </w:rPr>
        <w:fldChar w:fldCharType="end"/>
      </w:r>
      <w:r>
        <w:t> : Enquête sur l’utilisation des produits phytopharmaceutiques par les ménages wallons (BE)</w:t>
      </w:r>
      <w:bookmarkEnd w:id="36"/>
    </w:p>
    <w:tbl>
      <w:tblPr>
        <w:tblStyle w:val="Grilledutableau"/>
        <w:tblW w:w="0" w:type="auto"/>
        <w:tblLayout w:type="fixed"/>
        <w:tblLook w:val="04A0" w:firstRow="1" w:lastRow="0" w:firstColumn="1" w:lastColumn="0" w:noHBand="0" w:noVBand="1"/>
      </w:tblPr>
      <w:tblGrid>
        <w:gridCol w:w="4106"/>
        <w:gridCol w:w="4948"/>
      </w:tblGrid>
      <w:tr w:rsidR="00C83D1D" w14:paraId="22A38DAA" w14:textId="77777777" w:rsidTr="00C83D1D">
        <w:tc>
          <w:tcPr>
            <w:tcW w:w="4106" w:type="dxa"/>
          </w:tcPr>
          <w:p w14:paraId="0AA47191" w14:textId="008DF7FB" w:rsidR="00C83D1D" w:rsidRDefault="00C83D1D" w:rsidP="00C83D1D">
            <w:pPr>
              <w:ind w:firstLine="0"/>
              <w:jc w:val="center"/>
            </w:pPr>
            <w:r>
              <w:rPr>
                <w:noProof/>
              </w:rPr>
              <w:drawing>
                <wp:inline distT="0" distB="0" distL="0" distR="0" wp14:anchorId="1ED76EDB" wp14:editId="13B362CC">
                  <wp:extent cx="2470150" cy="1433195"/>
                  <wp:effectExtent l="0" t="0" r="6350" b="0"/>
                  <wp:docPr id="44" name="Image 44">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70150" cy="1433195"/>
                          </a:xfrm>
                          <a:prstGeom prst="rect">
                            <a:avLst/>
                          </a:prstGeom>
                        </pic:spPr>
                      </pic:pic>
                    </a:graphicData>
                  </a:graphic>
                </wp:inline>
              </w:drawing>
            </w:r>
          </w:p>
        </w:tc>
        <w:tc>
          <w:tcPr>
            <w:tcW w:w="4948" w:type="dxa"/>
          </w:tcPr>
          <w:p w14:paraId="754C5B81" w14:textId="77777777" w:rsidR="00C83D1D" w:rsidRDefault="00EB79F9" w:rsidP="00C83D1D">
            <w:pPr>
              <w:ind w:firstLine="0"/>
            </w:pPr>
            <w:r w:rsidRPr="00EB79F9">
              <w:t>Cette étude a pour objectif principal la mise à jour des résultats de l’enquête relative aux utilisations de produits phytopharmaceutiques par les ménages wallons réalisée en 2016. Cette mise à jour doit également permettre d’évaluer l’évolution des connaissances, de la perception et du comportement des ménages wallons par rapport aux utilisations de produits phytopharmaceutiques (PPP).</w:t>
            </w:r>
          </w:p>
          <w:p w14:paraId="61A56F16" w14:textId="212AC32A" w:rsidR="00EB79F9" w:rsidRDefault="00EB79F9" w:rsidP="00C83D1D">
            <w:pPr>
              <w:ind w:firstLine="0"/>
            </w:pPr>
            <w:r w:rsidRPr="00EB79F9">
              <w:rPr>
                <w:b/>
              </w:rPr>
              <w:t>Cible</w:t>
            </w:r>
            <w:r>
              <w:t> : ménages</w:t>
            </w:r>
          </w:p>
        </w:tc>
      </w:tr>
    </w:tbl>
    <w:p w14:paraId="38726A2D" w14:textId="746B06E3" w:rsidR="00AE189E" w:rsidRDefault="00AE189E" w:rsidP="00DA61C6">
      <w:pPr>
        <w:rPr>
          <w:lang w:eastAsia="fr-FR"/>
        </w:rPr>
      </w:pPr>
      <w:r>
        <w:rPr>
          <w:lang w:eastAsia="fr-FR"/>
        </w:rPr>
        <w:t>Les baromètres de l’environnement peuvent être des outils intéressants pour observer les modifications de perceptions mais également l’évolution des pratiques.</w:t>
      </w:r>
    </w:p>
    <w:p w14:paraId="69CC9C42" w14:textId="77777777" w:rsidR="0084354A" w:rsidRDefault="0084354A" w:rsidP="00DA61C6">
      <w:pPr>
        <w:rPr>
          <w:lang w:eastAsia="fr-FR"/>
        </w:rPr>
      </w:pPr>
    </w:p>
    <w:p w14:paraId="40F8C614" w14:textId="77777777" w:rsidR="0084354A" w:rsidRDefault="0084354A" w:rsidP="00DA61C6">
      <w:pPr>
        <w:rPr>
          <w:lang w:eastAsia="fr-FR"/>
        </w:rPr>
      </w:pPr>
    </w:p>
    <w:p w14:paraId="69937B6C" w14:textId="77777777" w:rsidR="0084354A" w:rsidRDefault="0084354A" w:rsidP="00DA61C6">
      <w:pPr>
        <w:rPr>
          <w:lang w:eastAsia="fr-FR"/>
        </w:rPr>
      </w:pPr>
    </w:p>
    <w:p w14:paraId="28DFCD71" w14:textId="4BDB4142" w:rsidR="00AE189E" w:rsidRDefault="0084354A" w:rsidP="0084354A">
      <w:pPr>
        <w:pStyle w:val="Lgende"/>
        <w:rPr>
          <w:lang w:eastAsia="fr-FR"/>
        </w:rPr>
      </w:pPr>
      <w:bookmarkStart w:id="37" w:name="_Toc70700076"/>
      <w:r>
        <w:t xml:space="preserve">Exemple  </w:t>
      </w:r>
      <w:fldSimple w:instr=" SEQ Exemple_ \* ARABIC ">
        <w:r>
          <w:rPr>
            <w:noProof/>
          </w:rPr>
          <w:t>17</w:t>
        </w:r>
      </w:fldSimple>
      <w:r>
        <w:t> : Baromètre des comportements 2020 (BE)</w:t>
      </w:r>
      <w:bookmarkEnd w:id="37"/>
    </w:p>
    <w:tbl>
      <w:tblPr>
        <w:tblStyle w:val="Grilledutableau"/>
        <w:tblW w:w="0" w:type="auto"/>
        <w:tblLook w:val="04A0" w:firstRow="1" w:lastRow="0" w:firstColumn="1" w:lastColumn="0" w:noHBand="0" w:noVBand="1"/>
      </w:tblPr>
      <w:tblGrid>
        <w:gridCol w:w="4527"/>
        <w:gridCol w:w="4527"/>
      </w:tblGrid>
      <w:tr w:rsidR="00AE189E" w14:paraId="0D336F61" w14:textId="77777777" w:rsidTr="00AE189E">
        <w:tc>
          <w:tcPr>
            <w:tcW w:w="4527" w:type="dxa"/>
          </w:tcPr>
          <w:p w14:paraId="2925BF2E" w14:textId="34C1E1C2" w:rsidR="00AE189E" w:rsidRDefault="0084354A" w:rsidP="00AE189E">
            <w:pPr>
              <w:ind w:firstLine="0"/>
            </w:pPr>
            <w:r>
              <w:rPr>
                <w:noProof/>
              </w:rPr>
              <w:drawing>
                <wp:inline distT="0" distB="0" distL="0" distR="0" wp14:anchorId="0CFE90E4" wp14:editId="39C23088">
                  <wp:extent cx="2666781" cy="1024140"/>
                  <wp:effectExtent l="0" t="0" r="635" b="5080"/>
                  <wp:docPr id="6" name="Image 6">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6304"/>
                          <a:stretch/>
                        </pic:blipFill>
                        <pic:spPr bwMode="auto">
                          <a:xfrm>
                            <a:off x="0" y="0"/>
                            <a:ext cx="2667555" cy="1024437"/>
                          </a:xfrm>
                          <a:prstGeom prst="rect">
                            <a:avLst/>
                          </a:prstGeom>
                          <a:ln>
                            <a:noFill/>
                          </a:ln>
                          <a:extLst>
                            <a:ext uri="{53640926-AAD7-44D8-BBD7-CCE9431645EC}">
                              <a14:shadowObscured xmlns:a14="http://schemas.microsoft.com/office/drawing/2010/main"/>
                            </a:ext>
                          </a:extLst>
                        </pic:spPr>
                      </pic:pic>
                    </a:graphicData>
                  </a:graphic>
                </wp:inline>
              </w:drawing>
            </w:r>
          </w:p>
        </w:tc>
        <w:tc>
          <w:tcPr>
            <w:tcW w:w="4527" w:type="dxa"/>
          </w:tcPr>
          <w:p w14:paraId="6B6C49CA" w14:textId="77777777" w:rsidR="00AE189E" w:rsidRDefault="00450D3D" w:rsidP="00450D3D">
            <w:pPr>
              <w:ind w:firstLine="0"/>
            </w:pPr>
            <w:r>
              <w:t>Le baromètre des comportements de la région Bruxelles a pour objectif de cerner globalement LES pratiques, les connaissances et les op</w:t>
            </w:r>
            <w:r w:rsidR="00706D56">
              <w:t>t</w:t>
            </w:r>
            <w:r>
              <w:t xml:space="preserve">ions de la </w:t>
            </w:r>
            <w:r w:rsidR="0084354A">
              <w:t>population</w:t>
            </w:r>
            <w:r>
              <w:t xml:space="preserve"> bruxelloise en matière de l’environnement. </w:t>
            </w:r>
          </w:p>
          <w:p w14:paraId="282421DA" w14:textId="0F58997E" w:rsidR="0084354A" w:rsidRDefault="0084354A" w:rsidP="00450D3D">
            <w:pPr>
              <w:ind w:firstLine="0"/>
            </w:pPr>
            <w:r>
              <w:t>Cible : grand public</w:t>
            </w:r>
          </w:p>
        </w:tc>
      </w:tr>
    </w:tbl>
    <w:p w14:paraId="5A78F434" w14:textId="356363CF" w:rsidR="00EB79F9" w:rsidRDefault="00EB79F9" w:rsidP="00DA61C6">
      <w:pPr>
        <w:rPr>
          <w:lang w:eastAsia="fr-FR"/>
        </w:rPr>
      </w:pPr>
      <w:r>
        <w:rPr>
          <w:lang w:eastAsia="fr-FR"/>
        </w:rPr>
        <w:t xml:space="preserve">Créer des bases de données sur les substances actives, sur les catégories de micropolluants biocides, perturbateurs endocriniens…) permet d’améliorer la connaissance et d’accroître </w:t>
      </w:r>
      <w:r w:rsidR="00B37962">
        <w:rPr>
          <w:lang w:eastAsia="fr-FR"/>
        </w:rPr>
        <w:t xml:space="preserve">la </w:t>
      </w:r>
      <w:r>
        <w:rPr>
          <w:lang w:eastAsia="fr-FR"/>
        </w:rPr>
        <w:t xml:space="preserve">disponibilité des informations.  </w:t>
      </w:r>
    </w:p>
    <w:p w14:paraId="63A039A8" w14:textId="77777777" w:rsidR="00EB79F9" w:rsidRDefault="00EB79F9" w:rsidP="00EB79F9">
      <w:pPr>
        <w:pStyle w:val="Lgende"/>
        <w:rPr>
          <w:lang w:eastAsia="fr-FR"/>
        </w:rPr>
      </w:pPr>
      <w:bookmarkStart w:id="38" w:name="_Toc70700077"/>
      <w:r>
        <w:t xml:space="preserve">Exemple  </w:t>
      </w:r>
      <w:r w:rsidR="002C5C4F">
        <w:rPr>
          <w:noProof/>
        </w:rPr>
        <w:fldChar w:fldCharType="begin"/>
      </w:r>
      <w:r w:rsidR="002C5C4F">
        <w:rPr>
          <w:noProof/>
        </w:rPr>
        <w:instrText xml:space="preserve"> SEQ Exemple_ \* ARABIC </w:instrText>
      </w:r>
      <w:r w:rsidR="002C5C4F">
        <w:rPr>
          <w:noProof/>
        </w:rPr>
        <w:fldChar w:fldCharType="separate"/>
      </w:r>
      <w:r w:rsidR="0084354A">
        <w:rPr>
          <w:noProof/>
        </w:rPr>
        <w:t>18</w:t>
      </w:r>
      <w:r w:rsidR="002C5C4F">
        <w:rPr>
          <w:noProof/>
        </w:rPr>
        <w:fldChar w:fldCharType="end"/>
      </w:r>
      <w:r>
        <w:t> : Listes des perturbateurs endocriniens (UE)</w:t>
      </w:r>
      <w:bookmarkEnd w:id="38"/>
    </w:p>
    <w:tbl>
      <w:tblPr>
        <w:tblStyle w:val="Grilledutableau"/>
        <w:tblW w:w="0" w:type="auto"/>
        <w:tblLook w:val="04A0" w:firstRow="1" w:lastRow="0" w:firstColumn="1" w:lastColumn="0" w:noHBand="0" w:noVBand="1"/>
      </w:tblPr>
      <w:tblGrid>
        <w:gridCol w:w="3964"/>
        <w:gridCol w:w="5090"/>
      </w:tblGrid>
      <w:tr w:rsidR="00EB79F9" w14:paraId="6CFBA3D2" w14:textId="77777777" w:rsidTr="00766AE7">
        <w:tc>
          <w:tcPr>
            <w:tcW w:w="3964" w:type="dxa"/>
          </w:tcPr>
          <w:p w14:paraId="14D0BDAC" w14:textId="77777777" w:rsidR="00EB79F9" w:rsidRDefault="00EB79F9" w:rsidP="0084354A">
            <w:pPr>
              <w:ind w:firstLine="0"/>
              <w:jc w:val="center"/>
            </w:pPr>
            <w:r>
              <w:rPr>
                <w:noProof/>
              </w:rPr>
              <w:lastRenderedPageBreak/>
              <w:drawing>
                <wp:inline distT="0" distB="0" distL="0" distR="0" wp14:anchorId="0CC8999E" wp14:editId="1656EF4A">
                  <wp:extent cx="1920507" cy="1152000"/>
                  <wp:effectExtent l="0" t="0" r="3810" b="0"/>
                  <wp:docPr id="34" name="Image 34">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37101"/>
                          <a:stretch/>
                        </pic:blipFill>
                        <pic:spPr bwMode="auto">
                          <a:xfrm>
                            <a:off x="0" y="0"/>
                            <a:ext cx="1920507" cy="1152000"/>
                          </a:xfrm>
                          <a:prstGeom prst="rect">
                            <a:avLst/>
                          </a:prstGeom>
                          <a:ln>
                            <a:noFill/>
                          </a:ln>
                          <a:extLst>
                            <a:ext uri="{53640926-AAD7-44D8-BBD7-CCE9431645EC}">
                              <a14:shadowObscured xmlns:a14="http://schemas.microsoft.com/office/drawing/2010/main"/>
                            </a:ext>
                          </a:extLst>
                        </pic:spPr>
                      </pic:pic>
                    </a:graphicData>
                  </a:graphic>
                </wp:inline>
              </w:drawing>
            </w:r>
          </w:p>
        </w:tc>
        <w:tc>
          <w:tcPr>
            <w:tcW w:w="5090" w:type="dxa"/>
          </w:tcPr>
          <w:p w14:paraId="27092895" w14:textId="480DF680" w:rsidR="0084354A" w:rsidRDefault="00EB79F9" w:rsidP="0084354A">
            <w:pPr>
              <w:ind w:firstLine="0"/>
            </w:pPr>
            <w:r>
              <w:t xml:space="preserve">L'objectif du site </w:t>
            </w:r>
            <w:r w:rsidR="00B37962">
              <w:t>w</w:t>
            </w:r>
            <w:r>
              <w:t>eb est principalement d'informer les parties prenantes sur l'état actuel des substances identifiées comme perturbateurs endocriniens (PE) ou en cours d'évaluation pour leurs propriétés de perturbateurs endocriniens dans l'UE.</w:t>
            </w:r>
          </w:p>
          <w:p w14:paraId="25669F57" w14:textId="235ED17A" w:rsidR="00B37962" w:rsidRDefault="00B37962" w:rsidP="00766AE7">
            <w:pPr>
              <w:ind w:firstLine="0"/>
            </w:pPr>
          </w:p>
        </w:tc>
      </w:tr>
    </w:tbl>
    <w:p w14:paraId="75496E54" w14:textId="00B76DE0" w:rsidR="00EB79F9" w:rsidRDefault="00EB79F9" w:rsidP="00EB79F9">
      <w:pPr>
        <w:rPr>
          <w:lang w:eastAsia="fr-FR"/>
        </w:rPr>
      </w:pPr>
      <w:r w:rsidRPr="00935504">
        <w:rPr>
          <w:lang w:eastAsia="fr-FR"/>
        </w:rPr>
        <w:t xml:space="preserve">Réaliser un inventaire des produits toxiques </w:t>
      </w:r>
      <w:r w:rsidR="00B37962">
        <w:rPr>
          <w:lang w:eastAsia="fr-FR"/>
        </w:rPr>
        <w:t xml:space="preserve">utilisés </w:t>
      </w:r>
      <w:r w:rsidRPr="00935504">
        <w:rPr>
          <w:lang w:eastAsia="fr-FR"/>
        </w:rPr>
        <w:t>dans les différents lieux d</w:t>
      </w:r>
      <w:r>
        <w:rPr>
          <w:lang w:eastAsia="fr-FR"/>
        </w:rPr>
        <w:t>e travail (coiffeurs, garages…) et prendre en compte les impacts sanitaires a</w:t>
      </w:r>
      <w:r w:rsidRPr="00935504">
        <w:rPr>
          <w:lang w:eastAsia="fr-FR"/>
        </w:rPr>
        <w:t>méliore</w:t>
      </w:r>
      <w:r w:rsidR="00B37962">
        <w:rPr>
          <w:lang w:eastAsia="fr-FR"/>
        </w:rPr>
        <w:t>nt favorablement</w:t>
      </w:r>
      <w:r w:rsidRPr="00935504">
        <w:rPr>
          <w:lang w:eastAsia="fr-FR"/>
        </w:rPr>
        <w:t xml:space="preserve"> la connais</w:t>
      </w:r>
      <w:r>
        <w:rPr>
          <w:lang w:eastAsia="fr-FR"/>
        </w:rPr>
        <w:t>s</w:t>
      </w:r>
      <w:r w:rsidRPr="00935504">
        <w:rPr>
          <w:lang w:eastAsia="fr-FR"/>
        </w:rPr>
        <w:t xml:space="preserve">ance des professionnels et des clients sur </w:t>
      </w:r>
      <w:r w:rsidR="00B37962">
        <w:rPr>
          <w:lang w:eastAsia="fr-FR"/>
        </w:rPr>
        <w:t>c</w:t>
      </w:r>
      <w:r>
        <w:rPr>
          <w:lang w:eastAsia="fr-FR"/>
        </w:rPr>
        <w:t>es produits.</w:t>
      </w:r>
    </w:p>
    <w:p w14:paraId="39E8DE03" w14:textId="42B65A8B" w:rsidR="005313A0" w:rsidRDefault="005313A0" w:rsidP="005313A0">
      <w:pPr>
        <w:pStyle w:val="Lgende"/>
        <w:rPr>
          <w:lang w:eastAsia="fr-FR"/>
        </w:rPr>
      </w:pPr>
      <w:bookmarkStart w:id="39" w:name="_Toc70700078"/>
      <w:r>
        <w:t xml:space="preserve">Exemple  </w:t>
      </w:r>
      <w:r w:rsidR="002C5C4F">
        <w:rPr>
          <w:noProof/>
        </w:rPr>
        <w:fldChar w:fldCharType="begin"/>
      </w:r>
      <w:r w:rsidR="002C5C4F">
        <w:rPr>
          <w:noProof/>
        </w:rPr>
        <w:instrText xml:space="preserve"> SEQ Exemple_ \* ARABIC </w:instrText>
      </w:r>
      <w:r w:rsidR="002C5C4F">
        <w:rPr>
          <w:noProof/>
        </w:rPr>
        <w:fldChar w:fldCharType="separate"/>
      </w:r>
      <w:r w:rsidR="0084354A">
        <w:rPr>
          <w:noProof/>
        </w:rPr>
        <w:t>19</w:t>
      </w:r>
      <w:r w:rsidR="002C5C4F">
        <w:rPr>
          <w:noProof/>
        </w:rPr>
        <w:fldChar w:fldCharType="end"/>
      </w:r>
      <w:r>
        <w:t> : Site santé et sécurité (Angleterre)</w:t>
      </w:r>
      <w:bookmarkEnd w:id="39"/>
    </w:p>
    <w:tbl>
      <w:tblPr>
        <w:tblStyle w:val="Grilledutableau"/>
        <w:tblW w:w="0" w:type="auto"/>
        <w:tblLook w:val="04A0" w:firstRow="1" w:lastRow="0" w:firstColumn="1" w:lastColumn="0" w:noHBand="0" w:noVBand="1"/>
      </w:tblPr>
      <w:tblGrid>
        <w:gridCol w:w="4248"/>
        <w:gridCol w:w="4806"/>
      </w:tblGrid>
      <w:tr w:rsidR="00CF42C6" w14:paraId="4CC70E26" w14:textId="77777777" w:rsidTr="0084354A">
        <w:tc>
          <w:tcPr>
            <w:tcW w:w="4248" w:type="dxa"/>
          </w:tcPr>
          <w:p w14:paraId="4DAE6AE4" w14:textId="13F552DC" w:rsidR="00CF42C6" w:rsidRDefault="005313A0" w:rsidP="00CF42C6">
            <w:pPr>
              <w:ind w:firstLine="0"/>
            </w:pPr>
            <w:r>
              <w:rPr>
                <w:noProof/>
              </w:rPr>
              <w:drawing>
                <wp:inline distT="0" distB="0" distL="0" distR="0" wp14:anchorId="457871E0" wp14:editId="3D4E7D10">
                  <wp:extent cx="2343150" cy="781050"/>
                  <wp:effectExtent l="0" t="0" r="0" b="0"/>
                  <wp:docPr id="38" name="Image 38">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43150" cy="781050"/>
                          </a:xfrm>
                          <a:prstGeom prst="rect">
                            <a:avLst/>
                          </a:prstGeom>
                        </pic:spPr>
                      </pic:pic>
                    </a:graphicData>
                  </a:graphic>
                </wp:inline>
              </w:drawing>
            </w:r>
          </w:p>
        </w:tc>
        <w:tc>
          <w:tcPr>
            <w:tcW w:w="4806" w:type="dxa"/>
          </w:tcPr>
          <w:p w14:paraId="174E3B02" w14:textId="161C0F3D" w:rsidR="005313A0" w:rsidRDefault="005313A0" w:rsidP="005313A0">
            <w:pPr>
              <w:ind w:firstLine="0"/>
            </w:pPr>
            <w:proofErr w:type="spellStart"/>
            <w:r>
              <w:t>Health</w:t>
            </w:r>
            <w:proofErr w:type="spellEnd"/>
            <w:r>
              <w:t xml:space="preserve"> and </w:t>
            </w:r>
            <w:proofErr w:type="spellStart"/>
            <w:r>
              <w:t>Safety</w:t>
            </w:r>
            <w:proofErr w:type="spellEnd"/>
            <w:r>
              <w:t xml:space="preserve"> </w:t>
            </w:r>
            <w:proofErr w:type="spellStart"/>
            <w:r>
              <w:t>Executive</w:t>
            </w:r>
            <w:proofErr w:type="spellEnd"/>
            <w:r>
              <w:t xml:space="preserve"> est un site internet qui a pour mission de prévenir les décès, les blessures et les problèmes de santé au travail. il fournit des conseils pratiques t des directives sur le contrôle des substances dangereuses pour la santé, notamment en les classant par catégories (boulangers, coiffeurs…)</w:t>
            </w:r>
          </w:p>
          <w:p w14:paraId="37477E5A" w14:textId="2BFD9278" w:rsidR="005313A0" w:rsidRDefault="005313A0" w:rsidP="005313A0">
            <w:pPr>
              <w:ind w:firstLine="0"/>
            </w:pPr>
            <w:r w:rsidRPr="005313A0">
              <w:rPr>
                <w:b/>
              </w:rPr>
              <w:t>Cible</w:t>
            </w:r>
            <w:r>
              <w:t> : Professionnels</w:t>
            </w:r>
          </w:p>
        </w:tc>
      </w:tr>
    </w:tbl>
    <w:p w14:paraId="74F62E65" w14:textId="77777777" w:rsidR="0084354A" w:rsidRDefault="0084354A" w:rsidP="00374EF0">
      <w:pPr>
        <w:spacing w:before="0" w:after="200"/>
        <w:rPr>
          <w:i/>
          <w:iCs/>
          <w:color w:val="1F497D" w:themeColor="text2"/>
          <w:sz w:val="18"/>
          <w:szCs w:val="18"/>
        </w:rPr>
      </w:pPr>
    </w:p>
    <w:p w14:paraId="00BE985C" w14:textId="29CE6E7A" w:rsidR="00374EF0" w:rsidRPr="00374EF0" w:rsidRDefault="00374EF0" w:rsidP="0084354A">
      <w:pPr>
        <w:spacing w:before="0" w:after="0"/>
        <w:rPr>
          <w:i/>
          <w:iCs/>
          <w:color w:val="1F497D" w:themeColor="text2"/>
          <w:sz w:val="18"/>
          <w:szCs w:val="18"/>
          <w:lang w:eastAsia="fr-FR"/>
        </w:rPr>
      </w:pPr>
      <w:bookmarkStart w:id="40" w:name="_Toc70700079"/>
      <w:r w:rsidRPr="00374EF0">
        <w:rPr>
          <w:i/>
          <w:iCs/>
          <w:color w:val="1F497D" w:themeColor="text2"/>
          <w:sz w:val="18"/>
          <w:szCs w:val="18"/>
        </w:rPr>
        <w:t xml:space="preserve">Exemple  </w:t>
      </w:r>
      <w:r w:rsidRPr="00374EF0">
        <w:rPr>
          <w:i/>
          <w:iCs/>
          <w:color w:val="1F497D" w:themeColor="text2"/>
          <w:sz w:val="18"/>
          <w:szCs w:val="18"/>
        </w:rPr>
        <w:fldChar w:fldCharType="begin"/>
      </w:r>
      <w:r w:rsidRPr="00374EF0">
        <w:rPr>
          <w:i/>
          <w:iCs/>
          <w:color w:val="1F497D" w:themeColor="text2"/>
          <w:sz w:val="18"/>
          <w:szCs w:val="18"/>
        </w:rPr>
        <w:instrText xml:space="preserve"> SEQ Exemple_ \* ARABIC </w:instrText>
      </w:r>
      <w:r w:rsidRPr="00374EF0">
        <w:rPr>
          <w:i/>
          <w:iCs/>
          <w:color w:val="1F497D" w:themeColor="text2"/>
          <w:sz w:val="18"/>
          <w:szCs w:val="18"/>
        </w:rPr>
        <w:fldChar w:fldCharType="separate"/>
      </w:r>
      <w:r w:rsidR="0084354A">
        <w:rPr>
          <w:i/>
          <w:iCs/>
          <w:noProof/>
          <w:color w:val="1F497D" w:themeColor="text2"/>
          <w:sz w:val="18"/>
          <w:szCs w:val="18"/>
        </w:rPr>
        <w:t>20</w:t>
      </w:r>
      <w:r w:rsidRPr="00374EF0">
        <w:rPr>
          <w:i/>
          <w:iCs/>
          <w:color w:val="1F497D" w:themeColor="text2"/>
          <w:sz w:val="18"/>
          <w:szCs w:val="18"/>
        </w:rPr>
        <w:fldChar w:fldCharType="end"/>
      </w:r>
      <w:r w:rsidRPr="00374EF0">
        <w:rPr>
          <w:i/>
          <w:iCs/>
          <w:color w:val="1F497D" w:themeColor="text2"/>
          <w:sz w:val="18"/>
          <w:szCs w:val="18"/>
        </w:rPr>
        <w:t xml:space="preserve"> : Projet </w:t>
      </w:r>
      <w:bookmarkStart w:id="41" w:name="_GoBack"/>
      <w:r w:rsidRPr="00374EF0">
        <w:rPr>
          <w:i/>
          <w:iCs/>
          <w:color w:val="1F497D" w:themeColor="text2"/>
          <w:sz w:val="18"/>
          <w:szCs w:val="18"/>
        </w:rPr>
        <w:t xml:space="preserve">Life </w:t>
      </w:r>
      <w:proofErr w:type="spellStart"/>
      <w:r w:rsidRPr="00374EF0">
        <w:rPr>
          <w:i/>
          <w:iCs/>
          <w:color w:val="1F497D" w:themeColor="text2"/>
          <w:sz w:val="18"/>
          <w:szCs w:val="18"/>
        </w:rPr>
        <w:t>AskREACH</w:t>
      </w:r>
      <w:bookmarkEnd w:id="40"/>
      <w:proofErr w:type="spellEnd"/>
      <w:r w:rsidRPr="00374EF0">
        <w:rPr>
          <w:i/>
          <w:iCs/>
          <w:color w:val="1F497D" w:themeColor="text2"/>
          <w:sz w:val="18"/>
          <w:szCs w:val="18"/>
        </w:rPr>
        <w:t xml:space="preserve"> </w:t>
      </w:r>
      <w:bookmarkEnd w:id="41"/>
    </w:p>
    <w:tbl>
      <w:tblPr>
        <w:tblStyle w:val="Grilledutableau1"/>
        <w:tblW w:w="0" w:type="auto"/>
        <w:tblLayout w:type="fixed"/>
        <w:tblLook w:val="04A0" w:firstRow="1" w:lastRow="0" w:firstColumn="1" w:lastColumn="0" w:noHBand="0" w:noVBand="1"/>
      </w:tblPr>
      <w:tblGrid>
        <w:gridCol w:w="4248"/>
        <w:gridCol w:w="4806"/>
      </w:tblGrid>
      <w:tr w:rsidR="00374EF0" w:rsidRPr="00374EF0" w14:paraId="79028B25" w14:textId="77777777" w:rsidTr="00424A7B">
        <w:tc>
          <w:tcPr>
            <w:tcW w:w="4248" w:type="dxa"/>
          </w:tcPr>
          <w:p w14:paraId="2AE7A1A5" w14:textId="7F8A878C" w:rsidR="00374EF0" w:rsidRPr="00374EF0" w:rsidRDefault="00374EF0" w:rsidP="00374EF0">
            <w:pPr>
              <w:ind w:firstLine="0"/>
            </w:pPr>
            <w:r>
              <w:rPr>
                <w:noProof/>
              </w:rPr>
              <w:drawing>
                <wp:inline distT="0" distB="0" distL="0" distR="0" wp14:anchorId="007F0817" wp14:editId="561958D5">
                  <wp:extent cx="2641844" cy="1296000"/>
                  <wp:effectExtent l="0" t="0" r="635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41844" cy="1296000"/>
                          </a:xfrm>
                          <a:prstGeom prst="rect">
                            <a:avLst/>
                          </a:prstGeom>
                        </pic:spPr>
                      </pic:pic>
                    </a:graphicData>
                  </a:graphic>
                </wp:inline>
              </w:drawing>
            </w:r>
          </w:p>
        </w:tc>
        <w:tc>
          <w:tcPr>
            <w:tcW w:w="4806" w:type="dxa"/>
          </w:tcPr>
          <w:p w14:paraId="5739210F" w14:textId="00DBC2B2" w:rsidR="00374EF0" w:rsidRPr="00374EF0" w:rsidRDefault="00374EF0" w:rsidP="00B906E4">
            <w:pPr>
              <w:ind w:firstLine="0"/>
            </w:pPr>
            <w:r w:rsidRPr="00374EF0">
              <w:t xml:space="preserve">LIFE </w:t>
            </w:r>
            <w:proofErr w:type="spellStart"/>
            <w:r w:rsidRPr="00374EF0">
              <w:t>AskREACH</w:t>
            </w:r>
            <w:proofErr w:type="spellEnd"/>
            <w:r w:rsidRPr="00374EF0">
              <w:t xml:space="preserve"> vise à :</w:t>
            </w:r>
          </w:p>
          <w:p w14:paraId="45B62C21" w14:textId="77777777" w:rsidR="00374EF0" w:rsidRPr="00B906E4" w:rsidRDefault="00374EF0" w:rsidP="00B906E4">
            <w:pPr>
              <w:pStyle w:val="Paragraphedeliste"/>
              <w:numPr>
                <w:ilvl w:val="0"/>
                <w:numId w:val="16"/>
              </w:numPr>
              <w:ind w:left="430"/>
            </w:pPr>
            <w:r w:rsidRPr="00B906E4">
              <w:t>sensibiliser les consommateurs aux substances extrêmement préoccupantes (SVHC) contenues dans les articles,</w:t>
            </w:r>
          </w:p>
          <w:p w14:paraId="78C7D0E4" w14:textId="77777777" w:rsidR="00374EF0" w:rsidRPr="00B906E4" w:rsidRDefault="00374EF0" w:rsidP="00B906E4">
            <w:pPr>
              <w:pStyle w:val="Paragraphedeliste"/>
              <w:numPr>
                <w:ilvl w:val="0"/>
                <w:numId w:val="16"/>
              </w:numPr>
              <w:ind w:left="430"/>
            </w:pPr>
            <w:r w:rsidRPr="00B906E4">
              <w:t>permettre aux consommateurs de prendre des décisions d'achat responsables,</w:t>
            </w:r>
          </w:p>
          <w:p w14:paraId="24A5B20B" w14:textId="77777777" w:rsidR="00374EF0" w:rsidRPr="00B906E4" w:rsidRDefault="00374EF0" w:rsidP="00B906E4">
            <w:pPr>
              <w:pStyle w:val="Paragraphedeliste"/>
              <w:numPr>
                <w:ilvl w:val="0"/>
                <w:numId w:val="16"/>
              </w:numPr>
              <w:ind w:left="430"/>
            </w:pPr>
            <w:r w:rsidRPr="00B906E4">
              <w:t>sensibiliser les fournisseurs à leur obligation de se conformer aux obligations d'information REACH,</w:t>
            </w:r>
          </w:p>
          <w:p w14:paraId="09C8D520" w14:textId="77777777" w:rsidR="00374EF0" w:rsidRDefault="00374EF0" w:rsidP="00B37962">
            <w:pPr>
              <w:pStyle w:val="Paragraphedeliste"/>
              <w:numPr>
                <w:ilvl w:val="0"/>
                <w:numId w:val="16"/>
              </w:numPr>
              <w:ind w:left="430"/>
            </w:pPr>
            <w:r w:rsidRPr="00B906E4">
              <w:t>améliorer le flux d'informations sur les SVHC entre les consommateurs et les fournisseurs, et</w:t>
            </w:r>
            <w:r w:rsidR="00B37962">
              <w:t xml:space="preserve"> faciliter</w:t>
            </w:r>
            <w:r w:rsidR="00B37962" w:rsidRPr="00B906E4">
              <w:t xml:space="preserve"> </w:t>
            </w:r>
            <w:r w:rsidRPr="00B906E4">
              <w:t>les processus de communication de la chaîne d'approvisionnement dans le but de remplacer SVHC par des alternatives plus sûres.</w:t>
            </w:r>
          </w:p>
          <w:p w14:paraId="03AC032D" w14:textId="5B0A96A7" w:rsidR="0084354A" w:rsidRPr="00B906E4" w:rsidRDefault="0084354A" w:rsidP="0084354A">
            <w:pPr>
              <w:pStyle w:val="Paragraphedeliste"/>
              <w:ind w:left="430" w:firstLine="0"/>
            </w:pPr>
            <w:r>
              <w:t>Cible : consommateurs</w:t>
            </w:r>
          </w:p>
        </w:tc>
      </w:tr>
    </w:tbl>
    <w:p w14:paraId="7B14A946" w14:textId="77777777" w:rsidR="00C373B1" w:rsidRDefault="00C373B1" w:rsidP="00C373B1">
      <w:pPr>
        <w:pStyle w:val="Titre2"/>
      </w:pPr>
      <w:bookmarkStart w:id="42" w:name="_Toc70693095"/>
      <w:r>
        <w:t>Améliorer les pratiques</w:t>
      </w:r>
      <w:bookmarkEnd w:id="42"/>
    </w:p>
    <w:p w14:paraId="559E0342" w14:textId="297D00D0" w:rsidR="00EB79F9" w:rsidRDefault="00EB79F9" w:rsidP="00EB79F9">
      <w:pPr>
        <w:rPr>
          <w:lang w:eastAsia="fr-FR"/>
        </w:rPr>
      </w:pPr>
      <w:r>
        <w:rPr>
          <w:lang w:eastAsia="fr-FR"/>
        </w:rPr>
        <w:t xml:space="preserve">L’amélioration des pratiques est au cœur de toute action de réduction des micropolluants à la source. De nombreuses mesures </w:t>
      </w:r>
      <w:r w:rsidR="00936E23">
        <w:rPr>
          <w:lang w:eastAsia="fr-FR"/>
        </w:rPr>
        <w:t xml:space="preserve">dans les politiques publiques </w:t>
      </w:r>
      <w:r>
        <w:rPr>
          <w:lang w:eastAsia="fr-FR"/>
        </w:rPr>
        <w:t>sont proposées pour atteindre cet objec</w:t>
      </w:r>
      <w:r w:rsidR="00936E23">
        <w:rPr>
          <w:lang w:eastAsia="fr-FR"/>
        </w:rPr>
        <w:t>t</w:t>
      </w:r>
      <w:r>
        <w:rPr>
          <w:lang w:eastAsia="fr-FR"/>
        </w:rPr>
        <w:t>if.</w:t>
      </w:r>
      <w:r w:rsidR="00936E23">
        <w:rPr>
          <w:lang w:eastAsia="fr-FR"/>
        </w:rPr>
        <w:t xml:space="preserve"> </w:t>
      </w:r>
    </w:p>
    <w:p w14:paraId="57FE0963" w14:textId="77777777" w:rsidR="00B37962" w:rsidRDefault="00B37962" w:rsidP="00EB79F9">
      <w:pPr>
        <w:rPr>
          <w:lang w:eastAsia="fr-FR"/>
        </w:rPr>
      </w:pPr>
    </w:p>
    <w:p w14:paraId="11C5C456" w14:textId="65D6361A" w:rsidR="00362EB6" w:rsidRDefault="00362EB6" w:rsidP="00362EB6">
      <w:pPr>
        <w:pStyle w:val="Titre3"/>
        <w:numPr>
          <w:ilvl w:val="2"/>
          <w:numId w:val="14"/>
        </w:numPr>
      </w:pPr>
      <w:bookmarkStart w:id="43" w:name="_Toc70693096"/>
      <w:r>
        <w:t xml:space="preserve">Le concept des produits </w:t>
      </w:r>
      <w:proofErr w:type="spellStart"/>
      <w:r>
        <w:t>eco-friendly</w:t>
      </w:r>
      <w:proofErr w:type="spellEnd"/>
      <w:r>
        <w:t> : du produit au changement de pratique</w:t>
      </w:r>
      <w:bookmarkEnd w:id="43"/>
    </w:p>
    <w:p w14:paraId="6B09E40B" w14:textId="146759A6" w:rsidR="00362EB6" w:rsidRDefault="00362EB6" w:rsidP="00362EB6">
      <w:r>
        <w:t>Eco-</w:t>
      </w:r>
      <w:proofErr w:type="spellStart"/>
      <w:r>
        <w:t>friendly</w:t>
      </w:r>
      <w:proofErr w:type="spellEnd"/>
      <w:r>
        <w:t xml:space="preserve">, écoresponsables, écoproduits… sont des notions qui témoignent de l’intérêt des entreprises et des consommateurs pour les produits </w:t>
      </w:r>
      <w:r w:rsidR="00B37962">
        <w:t xml:space="preserve">plus </w:t>
      </w:r>
      <w:r>
        <w:t xml:space="preserve">respectueux de </w:t>
      </w:r>
      <w:r>
        <w:lastRenderedPageBreak/>
        <w:t>l’environnement et s’intègrent dans un mouvement plus large lié aux nouvelles pratiques de consommation. Ils concernent les produits d’entretien, les peintures</w:t>
      </w:r>
      <w:r w:rsidR="006F3D06">
        <w:t>…</w:t>
      </w:r>
    </w:p>
    <w:p w14:paraId="757E5ACD" w14:textId="77777777" w:rsidR="00362EB6" w:rsidRDefault="00362EB6" w:rsidP="00362EB6">
      <w:r>
        <w:t xml:space="preserve">Un </w:t>
      </w:r>
      <w:proofErr w:type="spellStart"/>
      <w:r>
        <w:t>éco-produit</w:t>
      </w:r>
      <w:proofErr w:type="spellEnd"/>
      <w:r>
        <w:t xml:space="preserve"> « </w:t>
      </w:r>
      <w:r w:rsidRPr="00321B24">
        <w:rPr>
          <w:i/>
        </w:rPr>
        <w:t>satisfait à des exigences de qualité environnementale, tout en étant compatible avec des exigences de qualité générale et avec des objectifs de rentabilité économique. Sur l’ensemble de son cycle de vie, il génère moins d’impact sur l’environnement tout en conservant une capacité d’usage identique à d’autres produits</w:t>
      </w:r>
      <w:r>
        <w:t> ». (</w:t>
      </w:r>
      <w:proofErr w:type="spellStart"/>
      <w:r>
        <w:t>Grolleau</w:t>
      </w:r>
      <w:proofErr w:type="spellEnd"/>
      <w:r>
        <w:t>, 2000)</w:t>
      </w:r>
    </w:p>
    <w:p w14:paraId="0B6E5E64" w14:textId="5441AC69" w:rsidR="00362EB6" w:rsidRDefault="00362EB6" w:rsidP="00362EB6">
      <w:r>
        <w:t xml:space="preserve">A partir de ces produits, se développe une démarche pour faire prendre conscience de ce que le consommateur achète et qui promeut le changement de pratiques vers des </w:t>
      </w:r>
      <w:proofErr w:type="spellStart"/>
      <w:r>
        <w:t>écogestes</w:t>
      </w:r>
      <w:proofErr w:type="spellEnd"/>
      <w:r>
        <w:t xml:space="preserve"> et l’achat de ces écoproduits. </w:t>
      </w:r>
    </w:p>
    <w:p w14:paraId="2427D5CE" w14:textId="5804D85B" w:rsidR="00362EB6" w:rsidRDefault="00362EB6" w:rsidP="00362EB6">
      <w:r>
        <w:t xml:space="preserve">Le concept dans sa forme globale propose aux artisans une démarche complète de l’achat des produits aux modifications de pratiques. </w:t>
      </w:r>
      <w:r w:rsidR="00495BA0">
        <w:t xml:space="preserve"> </w:t>
      </w:r>
    </w:p>
    <w:p w14:paraId="7EFF6F38" w14:textId="77777777" w:rsidR="00D93D2D" w:rsidRDefault="00D93D2D" w:rsidP="00D93D2D">
      <w:pPr>
        <w:pStyle w:val="Lgende"/>
        <w:rPr>
          <w:lang w:eastAsia="fr-FR"/>
        </w:rPr>
      </w:pPr>
      <w:bookmarkStart w:id="44" w:name="_Toc70700080"/>
      <w:r>
        <w:t xml:space="preserve">Exemple  </w:t>
      </w:r>
      <w:r w:rsidR="002C5C4F">
        <w:rPr>
          <w:noProof/>
        </w:rPr>
        <w:fldChar w:fldCharType="begin"/>
      </w:r>
      <w:r w:rsidR="002C5C4F">
        <w:rPr>
          <w:noProof/>
        </w:rPr>
        <w:instrText xml:space="preserve"> SEQ Exemple_ \* ARABIC </w:instrText>
      </w:r>
      <w:r w:rsidR="002C5C4F">
        <w:rPr>
          <w:noProof/>
        </w:rPr>
        <w:fldChar w:fldCharType="separate"/>
      </w:r>
      <w:r w:rsidR="0084354A">
        <w:rPr>
          <w:noProof/>
        </w:rPr>
        <w:t>21</w:t>
      </w:r>
      <w:r w:rsidR="002C5C4F">
        <w:rPr>
          <w:noProof/>
        </w:rPr>
        <w:fldChar w:fldCharType="end"/>
      </w:r>
      <w:r>
        <w:t xml:space="preserve"> : Conseils </w:t>
      </w:r>
      <w:proofErr w:type="spellStart"/>
      <w:r>
        <w:t>écofriendly</w:t>
      </w:r>
      <w:proofErr w:type="spellEnd"/>
      <w:r>
        <w:t xml:space="preserve"> pour les peintres</w:t>
      </w:r>
      <w:r>
        <w:rPr>
          <w:rStyle w:val="Appelnotedebasdep"/>
        </w:rPr>
        <w:footnoteReference w:id="7"/>
      </w:r>
      <w:bookmarkEnd w:id="44"/>
    </w:p>
    <w:tbl>
      <w:tblPr>
        <w:tblStyle w:val="Grilledutableau"/>
        <w:tblW w:w="0" w:type="auto"/>
        <w:tblLook w:val="04A0" w:firstRow="1" w:lastRow="0" w:firstColumn="1" w:lastColumn="0" w:noHBand="0" w:noVBand="1"/>
      </w:tblPr>
      <w:tblGrid>
        <w:gridCol w:w="4527"/>
        <w:gridCol w:w="4527"/>
      </w:tblGrid>
      <w:tr w:rsidR="00D93D2D" w14:paraId="46B12E47" w14:textId="77777777" w:rsidTr="004F58C7">
        <w:tc>
          <w:tcPr>
            <w:tcW w:w="4527" w:type="dxa"/>
          </w:tcPr>
          <w:p w14:paraId="285AAF28" w14:textId="77777777" w:rsidR="00D93D2D" w:rsidRDefault="00D93D2D" w:rsidP="004F58C7">
            <w:pPr>
              <w:ind w:firstLine="0"/>
            </w:pPr>
            <w:r>
              <w:t>Ac</w:t>
            </w:r>
            <w:r w:rsidRPr="000F6746">
              <w:t>hete</w:t>
            </w:r>
            <w:r>
              <w:t>r</w:t>
            </w:r>
            <w:r w:rsidRPr="000F6746">
              <w:t xml:space="preserve"> des couvre-rouleaux et des brosses plus faciles à laver pour gagner du temps et utiliser moins d'eau. </w:t>
            </w:r>
          </w:p>
          <w:p w14:paraId="39FE5617" w14:textId="77777777" w:rsidR="00D93D2D" w:rsidRDefault="00D93D2D" w:rsidP="004F58C7">
            <w:pPr>
              <w:ind w:firstLine="0"/>
            </w:pPr>
            <w:r w:rsidRPr="000F6746">
              <w:t>Recueillir autant d'eau de lavage que possible dans un seau et la réutiliser pour le prochain «premier lavage» est une bonne idée.</w:t>
            </w:r>
            <w:r>
              <w:t xml:space="preserve"> </w:t>
            </w:r>
          </w:p>
          <w:p w14:paraId="6D3991E9" w14:textId="77777777" w:rsidR="00D93D2D" w:rsidRDefault="00D93D2D" w:rsidP="004F58C7">
            <w:pPr>
              <w:ind w:firstLine="0"/>
            </w:pPr>
            <w:r>
              <w:t xml:space="preserve">Donner votre peinture supplémentaire à des organismes de bienfaisance, des écoles ou des groupes communautaires locaux. </w:t>
            </w:r>
          </w:p>
          <w:p w14:paraId="549F8484" w14:textId="77777777" w:rsidR="00D93D2D" w:rsidRDefault="00D93D2D" w:rsidP="004F58C7">
            <w:pPr>
              <w:ind w:firstLine="0"/>
            </w:pPr>
            <w:r>
              <w:t xml:space="preserve">Lorsqu'une peinture sans COV n'est pas disponible, utiliser au moins une alternative à faible teneur en COV. </w:t>
            </w:r>
          </w:p>
        </w:tc>
        <w:tc>
          <w:tcPr>
            <w:tcW w:w="4527" w:type="dxa"/>
          </w:tcPr>
          <w:p w14:paraId="06AB92F3" w14:textId="77777777" w:rsidR="00D93D2D" w:rsidRDefault="00D93D2D" w:rsidP="004F58C7">
            <w:pPr>
              <w:ind w:firstLine="0"/>
            </w:pPr>
            <w:r>
              <w:t xml:space="preserve">Utiliser les restes de peinture. </w:t>
            </w:r>
          </w:p>
          <w:p w14:paraId="7F312354" w14:textId="77777777" w:rsidR="00D93D2D" w:rsidRDefault="00D93D2D" w:rsidP="004F58C7">
            <w:pPr>
              <w:ind w:firstLine="0"/>
            </w:pPr>
            <w:r>
              <w:t>Jeter sans dommage. Ce n'est pas une bonne idée de jeter de la peinture, du diluant ou des solvants à l'égout. La meilleure façon de s'en débarrasser est de les emballer dans des bidons sécurisés et de les déposer sur un site d'élimination des déchets dangereux.</w:t>
            </w:r>
          </w:p>
          <w:p w14:paraId="1B25506B" w14:textId="77777777" w:rsidR="00D93D2D" w:rsidRDefault="00D93D2D" w:rsidP="004F58C7">
            <w:pPr>
              <w:ind w:firstLine="0"/>
            </w:pPr>
            <w:r>
              <w:t>Avant de jeter les pots de peinture, assurez-vous de les aérer. S'il reste une petite quantité de peinture, laissez la boîte ouverte dans un endroit bien ventilé et jetez-la une fois totalement sèche. Cela s'applique aux peintures à base d'eau.</w:t>
            </w:r>
          </w:p>
          <w:p w14:paraId="018AD8F0" w14:textId="77777777" w:rsidR="00D93D2D" w:rsidRDefault="00D93D2D" w:rsidP="004F58C7">
            <w:pPr>
              <w:ind w:firstLine="0"/>
            </w:pPr>
            <w:r>
              <w:t xml:space="preserve">Éliminer les déchets. </w:t>
            </w:r>
          </w:p>
        </w:tc>
      </w:tr>
    </w:tbl>
    <w:p w14:paraId="5D923E49" w14:textId="77777777" w:rsidR="00936E23" w:rsidRDefault="00936E23" w:rsidP="00936E23">
      <w:pPr>
        <w:pStyle w:val="Lgende"/>
      </w:pPr>
    </w:p>
    <w:p w14:paraId="40427656" w14:textId="77777777" w:rsidR="0084354A" w:rsidRDefault="0084354A" w:rsidP="00936E23">
      <w:pPr>
        <w:pStyle w:val="Lgende"/>
      </w:pPr>
    </w:p>
    <w:p w14:paraId="50C289C6" w14:textId="77777777" w:rsidR="0084354A" w:rsidRDefault="0084354A" w:rsidP="00936E23">
      <w:pPr>
        <w:pStyle w:val="Lgende"/>
      </w:pPr>
    </w:p>
    <w:p w14:paraId="522C442D" w14:textId="77777777" w:rsidR="0084354A" w:rsidRDefault="0084354A" w:rsidP="00936E23">
      <w:pPr>
        <w:pStyle w:val="Lgende"/>
      </w:pPr>
    </w:p>
    <w:p w14:paraId="0740449F" w14:textId="77777777" w:rsidR="0084354A" w:rsidRDefault="0084354A" w:rsidP="00936E23">
      <w:pPr>
        <w:pStyle w:val="Lgende"/>
      </w:pPr>
    </w:p>
    <w:p w14:paraId="47954C2C" w14:textId="77777777" w:rsidR="0084354A" w:rsidRDefault="0084354A" w:rsidP="00936E23">
      <w:pPr>
        <w:pStyle w:val="Lgende"/>
      </w:pPr>
    </w:p>
    <w:p w14:paraId="4598079B" w14:textId="77777777" w:rsidR="0084354A" w:rsidRDefault="0084354A" w:rsidP="00936E23">
      <w:pPr>
        <w:pStyle w:val="Lgende"/>
      </w:pPr>
    </w:p>
    <w:p w14:paraId="3FE1E048" w14:textId="7ED67C91" w:rsidR="00936E23" w:rsidRDefault="00936E23" w:rsidP="00936E23">
      <w:pPr>
        <w:pStyle w:val="Lgende"/>
      </w:pPr>
      <w:bookmarkStart w:id="45" w:name="_Toc70700081"/>
      <w:r>
        <w:t xml:space="preserve">Exemple  </w:t>
      </w:r>
      <w:r w:rsidR="002C5C4F">
        <w:rPr>
          <w:noProof/>
        </w:rPr>
        <w:fldChar w:fldCharType="begin"/>
      </w:r>
      <w:r w:rsidR="002C5C4F">
        <w:rPr>
          <w:noProof/>
        </w:rPr>
        <w:instrText xml:space="preserve"> SEQ Exemple_ \* ARABIC </w:instrText>
      </w:r>
      <w:r w:rsidR="002C5C4F">
        <w:rPr>
          <w:noProof/>
        </w:rPr>
        <w:fldChar w:fldCharType="separate"/>
      </w:r>
      <w:r w:rsidR="0084354A">
        <w:rPr>
          <w:noProof/>
        </w:rPr>
        <w:t>22</w:t>
      </w:r>
      <w:r w:rsidR="002C5C4F">
        <w:rPr>
          <w:noProof/>
        </w:rPr>
        <w:fldChar w:fldCharType="end"/>
      </w:r>
      <w:r>
        <w:t xml:space="preserve"> : Le projet INTERREG </w:t>
      </w:r>
      <w:proofErr w:type="spellStart"/>
      <w:r>
        <w:t>Ecy-twin</w:t>
      </w:r>
      <w:bookmarkEnd w:id="45"/>
      <w:proofErr w:type="spellEnd"/>
    </w:p>
    <w:tbl>
      <w:tblPr>
        <w:tblStyle w:val="Grilledutableau"/>
        <w:tblW w:w="0" w:type="auto"/>
        <w:tblLook w:val="04A0" w:firstRow="1" w:lastRow="0" w:firstColumn="1" w:lastColumn="0" w:noHBand="0" w:noVBand="1"/>
      </w:tblPr>
      <w:tblGrid>
        <w:gridCol w:w="4527"/>
        <w:gridCol w:w="4527"/>
      </w:tblGrid>
      <w:tr w:rsidR="00936E23" w14:paraId="29CE42AA" w14:textId="77777777" w:rsidTr="00936E23">
        <w:tc>
          <w:tcPr>
            <w:tcW w:w="4527" w:type="dxa"/>
          </w:tcPr>
          <w:p w14:paraId="78DB8775" w14:textId="3DD69A22" w:rsidR="00936E23" w:rsidRDefault="00936E23" w:rsidP="00936E23">
            <w:pPr>
              <w:ind w:firstLine="0"/>
              <w:jc w:val="center"/>
            </w:pPr>
            <w:r>
              <w:rPr>
                <w:noProof/>
              </w:rPr>
              <w:lastRenderedPageBreak/>
              <w:drawing>
                <wp:inline distT="0" distB="0" distL="0" distR="0" wp14:anchorId="37F9A95D" wp14:editId="22756BFB">
                  <wp:extent cx="1100484" cy="2016000"/>
                  <wp:effectExtent l="0" t="0" r="4445" b="3810"/>
                  <wp:docPr id="45" name="Image 45" descr="http://www.ecytwin.eu/wp-content/uploads/2018/09/arbre-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cytwin.eu/wp-content/uploads/2018/09/arbre-60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00484" cy="2016000"/>
                          </a:xfrm>
                          <a:prstGeom prst="rect">
                            <a:avLst/>
                          </a:prstGeom>
                          <a:noFill/>
                          <a:ln>
                            <a:noFill/>
                          </a:ln>
                        </pic:spPr>
                      </pic:pic>
                    </a:graphicData>
                  </a:graphic>
                </wp:inline>
              </w:drawing>
            </w:r>
          </w:p>
        </w:tc>
        <w:tc>
          <w:tcPr>
            <w:tcW w:w="4527" w:type="dxa"/>
          </w:tcPr>
          <w:p w14:paraId="68E02E80" w14:textId="77777777" w:rsidR="00936E23" w:rsidRPr="00563E97" w:rsidRDefault="00936E23" w:rsidP="00936E23">
            <w:pPr>
              <w:numPr>
                <w:ilvl w:val="0"/>
                <w:numId w:val="13"/>
              </w:numPr>
              <w:contextualSpacing/>
            </w:pPr>
            <w:r w:rsidRPr="00563E97">
              <w:t xml:space="preserve">Projet </w:t>
            </w:r>
            <w:proofErr w:type="spellStart"/>
            <w:r w:rsidRPr="00563E97">
              <w:t>Interreg</w:t>
            </w:r>
            <w:proofErr w:type="spellEnd"/>
            <w:r w:rsidRPr="00563E97">
              <w:t xml:space="preserve"> </w:t>
            </w:r>
            <w:proofErr w:type="spellStart"/>
            <w:r w:rsidRPr="00563E97">
              <w:t>Ecy-twin</w:t>
            </w:r>
            <w:proofErr w:type="spellEnd"/>
          </w:p>
          <w:p w14:paraId="7B64CDEC" w14:textId="77777777" w:rsidR="00936E23" w:rsidRDefault="00936E23" w:rsidP="00936E23">
            <w:pPr>
              <w:ind w:firstLine="0"/>
            </w:pPr>
            <w:r w:rsidRPr="00563E97">
              <w:t xml:space="preserve">Un projet </w:t>
            </w:r>
            <w:proofErr w:type="spellStart"/>
            <w:r w:rsidRPr="00563E97">
              <w:t>Interreg</w:t>
            </w:r>
            <w:proofErr w:type="spellEnd"/>
            <w:r w:rsidRPr="00563E97">
              <w:t xml:space="preserve"> France-Wallonie-</w:t>
            </w:r>
            <w:proofErr w:type="spellStart"/>
            <w:r w:rsidRPr="00563E97">
              <w:t>Vlaanderen</w:t>
            </w:r>
            <w:proofErr w:type="spellEnd"/>
            <w:r w:rsidRPr="00563E97">
              <w:t xml:space="preserve">, le projet </w:t>
            </w:r>
            <w:hyperlink r:id="rId55" w:history="1">
              <w:r w:rsidRPr="00563E97">
                <w:rPr>
                  <w:color w:val="0000FF"/>
                  <w:u w:val="single"/>
                </w:rPr>
                <w:t>ECY-TWIN,</w:t>
              </w:r>
            </w:hyperlink>
            <w:r w:rsidRPr="00563E97">
              <w:t xml:space="preserve"> « </w:t>
            </w:r>
            <w:r w:rsidRPr="00563E97">
              <w:rPr>
                <w:bCs/>
                <w:i/>
              </w:rPr>
              <w:t>a pour objectif d’engager les entreprises de la zone transfrontalière des domaines du textile, habillement, bois et ameublement, dans la mutation de leurs modèles économiques vers une croissance durable.</w:t>
            </w:r>
            <w:r w:rsidRPr="00563E97">
              <w:rPr>
                <w:i/>
              </w:rPr>
              <w:t> </w:t>
            </w:r>
            <w:r w:rsidRPr="00563E97">
              <w:t xml:space="preserve">» Ce projet est surtout centré sur l’écoconception, l’économie circulaire et le développement durable. Des actions de sensibilisation sous forme d’ateliers,  de rencontres ou de séminaires sont organisées. Des groupes de travail et des accompagnements vers le développement de démonstrateurs sont également proposés. Les produits </w:t>
            </w:r>
            <w:proofErr w:type="spellStart"/>
            <w:r w:rsidRPr="00563E97">
              <w:t>eco-friendly</w:t>
            </w:r>
            <w:proofErr w:type="spellEnd"/>
            <w:r w:rsidRPr="00563E97">
              <w:t xml:space="preserve"> sont au cœur de ce projet. </w:t>
            </w:r>
          </w:p>
          <w:p w14:paraId="18E87B48" w14:textId="29047BFE" w:rsidR="00936E23" w:rsidRDefault="00936E23" w:rsidP="00936E23">
            <w:pPr>
              <w:ind w:firstLine="0"/>
            </w:pPr>
            <w:r>
              <w:t xml:space="preserve">Cible : </w:t>
            </w:r>
            <w:r w:rsidRPr="00936E23">
              <w:rPr>
                <w:b/>
              </w:rPr>
              <w:t>Entreprises</w:t>
            </w:r>
          </w:p>
        </w:tc>
      </w:tr>
    </w:tbl>
    <w:p w14:paraId="2C15913F" w14:textId="77777777" w:rsidR="00936E23" w:rsidRDefault="00936E23" w:rsidP="00563E97"/>
    <w:p w14:paraId="0BFA1F8B" w14:textId="6C0F8595" w:rsidR="00B906E4" w:rsidRPr="00563E97" w:rsidRDefault="00B906E4" w:rsidP="00B906E4">
      <w:pPr>
        <w:pStyle w:val="Titre3"/>
      </w:pPr>
      <w:bookmarkStart w:id="46" w:name="_Toc70693097"/>
      <w:r>
        <w:t>Des ateliers pour les citoyens</w:t>
      </w:r>
      <w:bookmarkEnd w:id="46"/>
    </w:p>
    <w:p w14:paraId="359AE95E" w14:textId="6914DB1A" w:rsidR="00D93D2D" w:rsidRDefault="00B906E4" w:rsidP="00B906E4">
      <w:pPr>
        <w:rPr>
          <w:lang w:eastAsia="fr-FR"/>
        </w:rPr>
      </w:pPr>
      <w:r>
        <w:rPr>
          <w:lang w:eastAsia="fr-FR"/>
        </w:rPr>
        <w:t xml:space="preserve">Des ateliers sont proposés aux citoyens pour apprendre et s’approprier les gestes et rendre acteurs les citoyens. </w:t>
      </w:r>
      <w:r w:rsidR="00D93D2D">
        <w:rPr>
          <w:lang w:eastAsia="fr-FR"/>
        </w:rPr>
        <w:t xml:space="preserve">Les ateliers sont basés sur les pratiques et ont pour objectifs de transmettre des connaissances et des savoirs, d’échanger et de partager. </w:t>
      </w:r>
    </w:p>
    <w:p w14:paraId="40B64BB4" w14:textId="77777777" w:rsidR="00936E23" w:rsidRDefault="00936E23" w:rsidP="00D93D2D">
      <w:pPr>
        <w:pStyle w:val="Lgende"/>
      </w:pPr>
    </w:p>
    <w:p w14:paraId="5A626532" w14:textId="60266ACB" w:rsidR="00D93D2D" w:rsidRDefault="00D93D2D" w:rsidP="00D93D2D">
      <w:pPr>
        <w:pStyle w:val="Lgende"/>
        <w:rPr>
          <w:lang w:eastAsia="fr-FR"/>
        </w:rPr>
      </w:pPr>
      <w:bookmarkStart w:id="47" w:name="_Toc70700082"/>
      <w:r>
        <w:t xml:space="preserve">Exemple  </w:t>
      </w:r>
      <w:r w:rsidR="002C5C4F">
        <w:rPr>
          <w:noProof/>
        </w:rPr>
        <w:fldChar w:fldCharType="begin"/>
      </w:r>
      <w:r w:rsidR="002C5C4F">
        <w:rPr>
          <w:noProof/>
        </w:rPr>
        <w:instrText xml:space="preserve"> SEQ Exemple_ \* ARABIC </w:instrText>
      </w:r>
      <w:r w:rsidR="002C5C4F">
        <w:rPr>
          <w:noProof/>
        </w:rPr>
        <w:fldChar w:fldCharType="separate"/>
      </w:r>
      <w:r w:rsidR="0084354A">
        <w:rPr>
          <w:noProof/>
        </w:rPr>
        <w:t>23</w:t>
      </w:r>
      <w:r w:rsidR="002C5C4F">
        <w:rPr>
          <w:noProof/>
        </w:rPr>
        <w:fldChar w:fldCharType="end"/>
      </w:r>
      <w:r>
        <w:t> : Atelier de savoir-</w:t>
      </w:r>
      <w:r w:rsidR="00676FC8">
        <w:t>f</w:t>
      </w:r>
      <w:r>
        <w:t>aire pour les citoyens</w:t>
      </w:r>
      <w:bookmarkEnd w:id="47"/>
    </w:p>
    <w:tbl>
      <w:tblPr>
        <w:tblStyle w:val="Grilledutableau"/>
        <w:tblW w:w="0" w:type="auto"/>
        <w:tblLook w:val="04A0" w:firstRow="1" w:lastRow="0" w:firstColumn="1" w:lastColumn="0" w:noHBand="0" w:noVBand="1"/>
      </w:tblPr>
      <w:tblGrid>
        <w:gridCol w:w="4527"/>
        <w:gridCol w:w="4527"/>
      </w:tblGrid>
      <w:tr w:rsidR="00D93D2D" w14:paraId="4608BAC5" w14:textId="77777777" w:rsidTr="00D93D2D">
        <w:tc>
          <w:tcPr>
            <w:tcW w:w="4527" w:type="dxa"/>
          </w:tcPr>
          <w:p w14:paraId="4901F5D9" w14:textId="576B3B63" w:rsidR="00D93D2D" w:rsidRDefault="00D93D2D" w:rsidP="00B906E4">
            <w:r>
              <w:rPr>
                <w:noProof/>
              </w:rPr>
              <w:drawing>
                <wp:inline distT="0" distB="0" distL="0" distR="0" wp14:anchorId="47D22553" wp14:editId="274D4525">
                  <wp:extent cx="2252749" cy="2108422"/>
                  <wp:effectExtent l="0" t="0" r="0" b="6350"/>
                  <wp:docPr id="33" name="Image 33">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259903" cy="2115118"/>
                          </a:xfrm>
                          <a:prstGeom prst="rect">
                            <a:avLst/>
                          </a:prstGeom>
                        </pic:spPr>
                      </pic:pic>
                    </a:graphicData>
                  </a:graphic>
                </wp:inline>
              </w:drawing>
            </w:r>
          </w:p>
        </w:tc>
        <w:tc>
          <w:tcPr>
            <w:tcW w:w="4527" w:type="dxa"/>
          </w:tcPr>
          <w:p w14:paraId="340BEBAA" w14:textId="3CDBD6F2" w:rsidR="00D93D2D" w:rsidRDefault="00D93D2D" w:rsidP="00D93D2D">
            <w:pPr>
              <w:ind w:firstLine="0"/>
            </w:pPr>
            <w:r>
              <w:t xml:space="preserve">Les ateliers sont courts et basés sur la pratique. il s’agit de permettre aux citoyens de s’interroger sur leurs propres pratiques et de les amener à explorer des alternatives aux produits et substances dangereuses. </w:t>
            </w:r>
          </w:p>
          <w:p w14:paraId="6B415FE5" w14:textId="5F3CA17C" w:rsidR="00D93D2D" w:rsidRDefault="00D93D2D" w:rsidP="00D93D2D">
            <w:pPr>
              <w:ind w:firstLine="0"/>
            </w:pPr>
          </w:p>
        </w:tc>
      </w:tr>
    </w:tbl>
    <w:p w14:paraId="7CB37771" w14:textId="04F13C17" w:rsidR="00B906E4" w:rsidRDefault="00B906E4" w:rsidP="00B906E4">
      <w:pPr>
        <w:rPr>
          <w:lang w:eastAsia="fr-FR"/>
        </w:rPr>
      </w:pPr>
    </w:p>
    <w:p w14:paraId="7F10F29A" w14:textId="33C31FA8" w:rsidR="00B83DD8" w:rsidRDefault="007A67C0" w:rsidP="00BC50EF">
      <w:pPr>
        <w:pStyle w:val="Titre3"/>
      </w:pPr>
      <w:bookmarkStart w:id="48" w:name="_Toc70693098"/>
      <w:r>
        <w:t>Certification ou labellisation</w:t>
      </w:r>
      <w:bookmarkEnd w:id="48"/>
    </w:p>
    <w:p w14:paraId="1F4FA54F" w14:textId="6A898DE3" w:rsidR="00BC50EF" w:rsidRDefault="00BC50EF" w:rsidP="00BC50EF">
      <w:pPr>
        <w:rPr>
          <w:lang w:eastAsia="fr-FR"/>
        </w:rPr>
      </w:pPr>
      <w:r>
        <w:rPr>
          <w:lang w:eastAsia="fr-FR"/>
        </w:rPr>
        <w:t xml:space="preserve">Pour mettre en valeur les bonnes pratiques, une démarche de certification ou une approche par labellisation sont proposées notamment aux artisans. </w:t>
      </w:r>
    </w:p>
    <w:p w14:paraId="7468940E" w14:textId="77777777" w:rsidR="0084354A" w:rsidRDefault="0084354A" w:rsidP="00BC50EF">
      <w:pPr>
        <w:rPr>
          <w:lang w:eastAsia="fr-FR"/>
        </w:rPr>
      </w:pPr>
    </w:p>
    <w:p w14:paraId="6B04D99D" w14:textId="77777777" w:rsidR="0084354A" w:rsidRDefault="0084354A" w:rsidP="00BC50EF">
      <w:pPr>
        <w:rPr>
          <w:lang w:eastAsia="fr-FR"/>
        </w:rPr>
      </w:pPr>
    </w:p>
    <w:p w14:paraId="341D580B" w14:textId="77777777" w:rsidR="0084354A" w:rsidRDefault="0084354A" w:rsidP="00BC50EF">
      <w:pPr>
        <w:rPr>
          <w:lang w:eastAsia="fr-FR"/>
        </w:rPr>
      </w:pPr>
    </w:p>
    <w:p w14:paraId="7F1B5AEC" w14:textId="77777777" w:rsidR="00B83DD8" w:rsidRDefault="00B83DD8" w:rsidP="00B83DD8">
      <w:pPr>
        <w:pStyle w:val="Lgende"/>
        <w:rPr>
          <w:lang w:eastAsia="fr-FR"/>
        </w:rPr>
      </w:pPr>
      <w:bookmarkStart w:id="49" w:name="_Toc70700083"/>
      <w:r>
        <w:t xml:space="preserve">Exemple  </w:t>
      </w:r>
      <w:r w:rsidR="002C5C4F">
        <w:rPr>
          <w:noProof/>
        </w:rPr>
        <w:fldChar w:fldCharType="begin"/>
      </w:r>
      <w:r w:rsidR="002C5C4F">
        <w:rPr>
          <w:noProof/>
        </w:rPr>
        <w:instrText xml:space="preserve"> SEQ Exemple_ \* ARABIC </w:instrText>
      </w:r>
      <w:r w:rsidR="002C5C4F">
        <w:rPr>
          <w:noProof/>
        </w:rPr>
        <w:fldChar w:fldCharType="separate"/>
      </w:r>
      <w:r w:rsidR="0084354A">
        <w:rPr>
          <w:noProof/>
        </w:rPr>
        <w:t>24</w:t>
      </w:r>
      <w:r w:rsidR="002C5C4F">
        <w:rPr>
          <w:noProof/>
        </w:rPr>
        <w:fldChar w:fldCharType="end"/>
      </w:r>
      <w:r>
        <w:t> : Certification Salon de coiffure durable</w:t>
      </w:r>
      <w:bookmarkEnd w:id="49"/>
    </w:p>
    <w:tbl>
      <w:tblPr>
        <w:tblStyle w:val="Grilledutableau"/>
        <w:tblW w:w="0" w:type="auto"/>
        <w:tblLook w:val="04A0" w:firstRow="1" w:lastRow="0" w:firstColumn="1" w:lastColumn="0" w:noHBand="0" w:noVBand="1"/>
      </w:tblPr>
      <w:tblGrid>
        <w:gridCol w:w="4527"/>
        <w:gridCol w:w="4527"/>
      </w:tblGrid>
      <w:tr w:rsidR="00B83DD8" w14:paraId="681321F4" w14:textId="77777777" w:rsidTr="00362EB6">
        <w:trPr>
          <w:trHeight w:val="2646"/>
        </w:trPr>
        <w:tc>
          <w:tcPr>
            <w:tcW w:w="4527" w:type="dxa"/>
          </w:tcPr>
          <w:p w14:paraId="577C15A1" w14:textId="77777777" w:rsidR="00B83DD8" w:rsidRDefault="00B83DD8" w:rsidP="00362EB6">
            <w:r>
              <w:rPr>
                <w:noProof/>
              </w:rPr>
              <w:lastRenderedPageBreak/>
              <w:drawing>
                <wp:inline distT="0" distB="0" distL="0" distR="0" wp14:anchorId="410A8A52" wp14:editId="4C694F38">
                  <wp:extent cx="1968435" cy="1548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68435" cy="1548000"/>
                          </a:xfrm>
                          <a:prstGeom prst="rect">
                            <a:avLst/>
                          </a:prstGeom>
                        </pic:spPr>
                      </pic:pic>
                    </a:graphicData>
                  </a:graphic>
                </wp:inline>
              </w:drawing>
            </w:r>
          </w:p>
        </w:tc>
        <w:tc>
          <w:tcPr>
            <w:tcW w:w="4527" w:type="dxa"/>
          </w:tcPr>
          <w:p w14:paraId="4E56B21B" w14:textId="58D1DCA7" w:rsidR="00B83DD8" w:rsidRDefault="00B83DD8" w:rsidP="00362EB6">
            <w:pPr>
              <w:ind w:firstLine="0"/>
            </w:pPr>
            <w:r>
              <w:t>Certification « </w:t>
            </w:r>
            <w:proofErr w:type="spellStart"/>
            <w:r>
              <w:t>Sustainable</w:t>
            </w:r>
            <w:proofErr w:type="spellEnd"/>
            <w:r>
              <w:t xml:space="preserve"> salon » en A</w:t>
            </w:r>
            <w:r w:rsidR="00BC50EF">
              <w:t>ngleterre</w:t>
            </w:r>
            <w:r>
              <w:t xml:space="preserve"> La certif</w:t>
            </w:r>
            <w:r w:rsidR="00676FC8">
              <w:t>i</w:t>
            </w:r>
            <w:r>
              <w:t xml:space="preserve">cation est basée sur l’intégration des pratiques durables dans le secteur de la coiffure. </w:t>
            </w:r>
          </w:p>
          <w:p w14:paraId="6EFB8FDF" w14:textId="060ACB3D" w:rsidR="00B83DD8" w:rsidRDefault="00B83DD8" w:rsidP="00362EB6">
            <w:pPr>
              <w:ind w:firstLine="0"/>
            </w:pPr>
            <w:r>
              <w:t xml:space="preserve">L’objectif est d’économiser l’eau et de réduire </w:t>
            </w:r>
            <w:r w:rsidR="00676FC8">
              <w:t>l’utilisation d</w:t>
            </w:r>
            <w:r>
              <w:t xml:space="preserve">es substances polluantes. </w:t>
            </w:r>
          </w:p>
          <w:p w14:paraId="43CB4497" w14:textId="77777777" w:rsidR="00B83DD8" w:rsidRDefault="00B83DD8" w:rsidP="00362EB6">
            <w:pPr>
              <w:ind w:firstLine="0"/>
            </w:pPr>
            <w:r w:rsidRPr="00B83DD8">
              <w:rPr>
                <w:b/>
              </w:rPr>
              <w:t>Cible</w:t>
            </w:r>
            <w:r>
              <w:t> : Coiffeurs</w:t>
            </w:r>
          </w:p>
        </w:tc>
      </w:tr>
    </w:tbl>
    <w:p w14:paraId="4F2E813F" w14:textId="14CA6C19" w:rsidR="000F6746" w:rsidRDefault="000F6746" w:rsidP="0007133C">
      <w:pPr>
        <w:pStyle w:val="Titre3"/>
        <w:numPr>
          <w:ilvl w:val="0"/>
          <w:numId w:val="0"/>
        </w:numPr>
      </w:pPr>
    </w:p>
    <w:p w14:paraId="2CFC8842" w14:textId="14405C6A" w:rsidR="00B83DD8" w:rsidRDefault="000F6746" w:rsidP="007A67C0">
      <w:pPr>
        <w:pStyle w:val="Titre3"/>
      </w:pPr>
      <w:r>
        <w:t xml:space="preserve"> </w:t>
      </w:r>
      <w:bookmarkStart w:id="50" w:name="_Toc70693099"/>
      <w:r w:rsidR="007A67C0">
        <w:t>Modifier les pratiques</w:t>
      </w:r>
      <w:bookmarkEnd w:id="50"/>
    </w:p>
    <w:p w14:paraId="34A879F2" w14:textId="67238B18" w:rsidR="00936E23" w:rsidRDefault="00936E23" w:rsidP="007A67C0">
      <w:pPr>
        <w:rPr>
          <w:lang w:eastAsia="fr-FR"/>
        </w:rPr>
      </w:pPr>
      <w:r>
        <w:rPr>
          <w:lang w:eastAsia="fr-FR"/>
        </w:rPr>
        <w:t>Pour modifier</w:t>
      </w:r>
      <w:r w:rsidR="00676FC8">
        <w:rPr>
          <w:lang w:eastAsia="fr-FR"/>
        </w:rPr>
        <w:t xml:space="preserve"> et accompagner</w:t>
      </w:r>
      <w:r>
        <w:rPr>
          <w:lang w:eastAsia="fr-FR"/>
        </w:rPr>
        <w:t xml:space="preserve"> les </w:t>
      </w:r>
      <w:r w:rsidR="00676FC8">
        <w:rPr>
          <w:lang w:eastAsia="fr-FR"/>
        </w:rPr>
        <w:t>usages</w:t>
      </w:r>
      <w:r>
        <w:rPr>
          <w:lang w:eastAsia="fr-FR"/>
        </w:rPr>
        <w:t>, d</w:t>
      </w:r>
      <w:r w:rsidR="00D424B1">
        <w:rPr>
          <w:lang w:eastAsia="fr-FR"/>
        </w:rPr>
        <w:t>es guides de bonnes pratiques sont proposés pour les artisans comm</w:t>
      </w:r>
      <w:r>
        <w:rPr>
          <w:lang w:eastAsia="fr-FR"/>
        </w:rPr>
        <w:t xml:space="preserve">e pour les citoyens. </w:t>
      </w:r>
    </w:p>
    <w:p w14:paraId="00371FCA" w14:textId="77777777" w:rsidR="00936E23" w:rsidRDefault="00936E23" w:rsidP="007A67C0">
      <w:pPr>
        <w:rPr>
          <w:lang w:eastAsia="fr-FR"/>
        </w:rPr>
      </w:pPr>
      <w:r>
        <w:rPr>
          <w:lang w:eastAsia="fr-FR"/>
        </w:rPr>
        <w:t>L</w:t>
      </w:r>
      <w:r w:rsidR="00D424B1">
        <w:rPr>
          <w:lang w:eastAsia="fr-FR"/>
        </w:rPr>
        <w:t xml:space="preserve">’objectif est de modifier les pratiques pour </w:t>
      </w:r>
      <w:r w:rsidR="00F758C0">
        <w:rPr>
          <w:lang w:eastAsia="fr-FR"/>
        </w:rPr>
        <w:t xml:space="preserve">prendre en compte les </w:t>
      </w:r>
      <w:proofErr w:type="spellStart"/>
      <w:r w:rsidR="00F758C0">
        <w:rPr>
          <w:lang w:eastAsia="fr-FR"/>
        </w:rPr>
        <w:t>écogestes</w:t>
      </w:r>
      <w:proofErr w:type="spellEnd"/>
      <w:r w:rsidR="00D424B1">
        <w:rPr>
          <w:lang w:eastAsia="fr-FR"/>
        </w:rPr>
        <w:t>, réduire l’utilisation de produits polluants, promouvoir le recyclage.</w:t>
      </w:r>
      <w:r>
        <w:rPr>
          <w:lang w:eastAsia="fr-FR"/>
        </w:rPr>
        <w:t xml:space="preserve"> </w:t>
      </w:r>
    </w:p>
    <w:p w14:paraId="5B04E432" w14:textId="06D6D8EA" w:rsidR="00F758C0" w:rsidRDefault="00F758C0" w:rsidP="00F758C0">
      <w:pPr>
        <w:pStyle w:val="Lgende"/>
        <w:rPr>
          <w:lang w:eastAsia="fr-FR"/>
        </w:rPr>
      </w:pPr>
      <w:bookmarkStart w:id="51" w:name="_Toc70700084"/>
      <w:r>
        <w:t xml:space="preserve">Exemple  </w:t>
      </w:r>
      <w:r w:rsidR="002C5C4F">
        <w:rPr>
          <w:noProof/>
        </w:rPr>
        <w:fldChar w:fldCharType="begin"/>
      </w:r>
      <w:r w:rsidR="002C5C4F">
        <w:rPr>
          <w:noProof/>
        </w:rPr>
        <w:instrText xml:space="preserve"> SEQ Exemple_ \* ARABIC </w:instrText>
      </w:r>
      <w:r w:rsidR="002C5C4F">
        <w:rPr>
          <w:noProof/>
        </w:rPr>
        <w:fldChar w:fldCharType="separate"/>
      </w:r>
      <w:r w:rsidR="0084354A">
        <w:rPr>
          <w:noProof/>
        </w:rPr>
        <w:t>25</w:t>
      </w:r>
      <w:r w:rsidR="002C5C4F">
        <w:rPr>
          <w:noProof/>
        </w:rPr>
        <w:fldChar w:fldCharType="end"/>
      </w:r>
      <w:r>
        <w:t xml:space="preserve"> : </w:t>
      </w:r>
      <w:proofErr w:type="spellStart"/>
      <w:r>
        <w:t>Ecohair</w:t>
      </w:r>
      <w:proofErr w:type="spellEnd"/>
      <w:r>
        <w:t> : les bons gestes dans un salon de coiffure pour l’environnement</w:t>
      </w:r>
      <w:bookmarkEnd w:id="51"/>
    </w:p>
    <w:tbl>
      <w:tblPr>
        <w:tblStyle w:val="Grilledutableau"/>
        <w:tblW w:w="0" w:type="auto"/>
        <w:tblLayout w:type="fixed"/>
        <w:tblLook w:val="04A0" w:firstRow="1" w:lastRow="0" w:firstColumn="1" w:lastColumn="0" w:noHBand="0" w:noVBand="1"/>
      </w:tblPr>
      <w:tblGrid>
        <w:gridCol w:w="4106"/>
        <w:gridCol w:w="3119"/>
        <w:gridCol w:w="1829"/>
      </w:tblGrid>
      <w:tr w:rsidR="00F758C0" w14:paraId="0FE4B94B" w14:textId="41116313" w:rsidTr="00F758C0">
        <w:trPr>
          <w:trHeight w:val="3042"/>
        </w:trPr>
        <w:tc>
          <w:tcPr>
            <w:tcW w:w="4106" w:type="dxa"/>
          </w:tcPr>
          <w:p w14:paraId="26BD91A4" w14:textId="7C732B8A" w:rsidR="00F758C0" w:rsidRDefault="00F758C0" w:rsidP="00F758C0">
            <w:pPr>
              <w:ind w:firstLine="0"/>
              <w:jc w:val="left"/>
            </w:pPr>
            <w:r>
              <w:rPr>
                <w:noProof/>
              </w:rPr>
              <w:drawing>
                <wp:inline distT="0" distB="0" distL="0" distR="0" wp14:anchorId="695A5AF8" wp14:editId="1B4ED456">
                  <wp:extent cx="2644956" cy="1908000"/>
                  <wp:effectExtent l="0" t="0" r="3175" b="0"/>
                  <wp:docPr id="11" name="Image 11" descr="http://coiffure.org/sites/default/files/styles/original/public/video3.jpg?itok=DLWWkr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iffure.org/sites/default/files/styles/original/public/video3.jpg?itok=DLWWkrMb"/>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44956" cy="1908000"/>
                          </a:xfrm>
                          <a:prstGeom prst="rect">
                            <a:avLst/>
                          </a:prstGeom>
                          <a:noFill/>
                          <a:ln>
                            <a:noFill/>
                          </a:ln>
                        </pic:spPr>
                      </pic:pic>
                    </a:graphicData>
                  </a:graphic>
                </wp:inline>
              </w:drawing>
            </w:r>
          </w:p>
        </w:tc>
        <w:tc>
          <w:tcPr>
            <w:tcW w:w="3119" w:type="dxa"/>
          </w:tcPr>
          <w:p w14:paraId="5189007E" w14:textId="215647D6" w:rsidR="00F758C0" w:rsidRDefault="00F758C0" w:rsidP="00F758C0">
            <w:pPr>
              <w:ind w:firstLine="0"/>
            </w:pPr>
            <w:r>
              <w:rPr>
                <w:noProof/>
              </w:rPr>
              <w:drawing>
                <wp:inline distT="0" distB="0" distL="0" distR="0" wp14:anchorId="060EAC52" wp14:editId="670539C9">
                  <wp:extent cx="1935068" cy="1836000"/>
                  <wp:effectExtent l="0" t="0" r="8255" b="0"/>
                  <wp:docPr id="24" name="Image 24">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935068" cy="1836000"/>
                          </a:xfrm>
                          <a:prstGeom prst="rect">
                            <a:avLst/>
                          </a:prstGeom>
                        </pic:spPr>
                      </pic:pic>
                    </a:graphicData>
                  </a:graphic>
                </wp:inline>
              </w:drawing>
            </w:r>
          </w:p>
        </w:tc>
        <w:tc>
          <w:tcPr>
            <w:tcW w:w="1829" w:type="dxa"/>
          </w:tcPr>
          <w:p w14:paraId="51D8B2A7" w14:textId="77777777" w:rsidR="00F758C0" w:rsidRDefault="00F758C0" w:rsidP="00F758C0">
            <w:pPr>
              <w:ind w:firstLine="0"/>
              <w:rPr>
                <w:noProof/>
              </w:rPr>
            </w:pPr>
            <w:r>
              <w:rPr>
                <w:noProof/>
              </w:rPr>
              <w:t>Ecohair, une vidéo et une application pour promouvoir l’écocoception et l’environnement.</w:t>
            </w:r>
          </w:p>
          <w:p w14:paraId="7E266475" w14:textId="77777777" w:rsidR="00F758C0" w:rsidRDefault="00F758C0" w:rsidP="00F758C0">
            <w:pPr>
              <w:ind w:firstLine="0"/>
              <w:rPr>
                <w:noProof/>
              </w:rPr>
            </w:pPr>
            <w:r>
              <w:rPr>
                <w:noProof/>
              </w:rPr>
              <w:t xml:space="preserve">Calcul des imapcts environnementaux d’un salon de coiffure. </w:t>
            </w:r>
          </w:p>
          <w:p w14:paraId="5312B8E0" w14:textId="069A05EE" w:rsidR="00F758C0" w:rsidRDefault="00F758C0" w:rsidP="00F758C0">
            <w:pPr>
              <w:ind w:firstLine="0"/>
              <w:rPr>
                <w:noProof/>
              </w:rPr>
            </w:pPr>
            <w:r w:rsidRPr="00F758C0">
              <w:rPr>
                <w:b/>
                <w:noProof/>
              </w:rPr>
              <w:t>Cible</w:t>
            </w:r>
            <w:r>
              <w:rPr>
                <w:noProof/>
              </w:rPr>
              <w:t xml:space="preserve"> : coiffeurs </w:t>
            </w:r>
          </w:p>
        </w:tc>
      </w:tr>
    </w:tbl>
    <w:p w14:paraId="65B32C87" w14:textId="7E33D100" w:rsidR="00F758C0" w:rsidRDefault="001B2D21" w:rsidP="007A67C0">
      <w:pPr>
        <w:rPr>
          <w:lang w:eastAsia="fr-FR"/>
        </w:rPr>
      </w:pPr>
      <w:r>
        <w:rPr>
          <w:lang w:eastAsia="fr-FR"/>
        </w:rPr>
        <w:t xml:space="preserve">Les guides sont déclinés dans les différentes professions sous forme d’outils informatiques, de brochures ou de flyers. </w:t>
      </w:r>
    </w:p>
    <w:p w14:paraId="3B9FD937" w14:textId="590519C4" w:rsidR="00D424B1" w:rsidRDefault="00936E23" w:rsidP="00936E23">
      <w:pPr>
        <w:pStyle w:val="Lgende"/>
        <w:rPr>
          <w:lang w:eastAsia="fr-FR"/>
        </w:rPr>
      </w:pPr>
      <w:bookmarkStart w:id="52" w:name="_Toc70700085"/>
      <w:r>
        <w:t xml:space="preserve">Exemple  </w:t>
      </w:r>
      <w:r w:rsidR="002C5C4F">
        <w:rPr>
          <w:noProof/>
        </w:rPr>
        <w:fldChar w:fldCharType="begin"/>
      </w:r>
      <w:r w:rsidR="002C5C4F">
        <w:rPr>
          <w:noProof/>
        </w:rPr>
        <w:instrText xml:space="preserve"> SEQ Exemple_ \* ARABIC </w:instrText>
      </w:r>
      <w:r w:rsidR="002C5C4F">
        <w:rPr>
          <w:noProof/>
        </w:rPr>
        <w:fldChar w:fldCharType="separate"/>
      </w:r>
      <w:r w:rsidR="0084354A">
        <w:rPr>
          <w:noProof/>
        </w:rPr>
        <w:t>26</w:t>
      </w:r>
      <w:r w:rsidR="002C5C4F">
        <w:rPr>
          <w:noProof/>
        </w:rPr>
        <w:fldChar w:fldCharType="end"/>
      </w:r>
      <w:r>
        <w:t> : Guide du bâtiment durable (BE)</w:t>
      </w:r>
      <w:bookmarkEnd w:id="52"/>
    </w:p>
    <w:tbl>
      <w:tblPr>
        <w:tblStyle w:val="Grilledutableau"/>
        <w:tblW w:w="0" w:type="auto"/>
        <w:tblLook w:val="04A0" w:firstRow="1" w:lastRow="0" w:firstColumn="1" w:lastColumn="0" w:noHBand="0" w:noVBand="1"/>
      </w:tblPr>
      <w:tblGrid>
        <w:gridCol w:w="4527"/>
        <w:gridCol w:w="4527"/>
      </w:tblGrid>
      <w:tr w:rsidR="00F758C0" w14:paraId="678FBBD2" w14:textId="77777777" w:rsidTr="00D424B1">
        <w:tc>
          <w:tcPr>
            <w:tcW w:w="4527" w:type="dxa"/>
          </w:tcPr>
          <w:p w14:paraId="7CD3B083" w14:textId="33FC424B" w:rsidR="00D424B1" w:rsidRDefault="00936E23" w:rsidP="001B2D21">
            <w:pPr>
              <w:ind w:firstLine="0"/>
              <w:jc w:val="center"/>
            </w:pPr>
            <w:r>
              <w:rPr>
                <w:noProof/>
              </w:rPr>
              <w:drawing>
                <wp:inline distT="0" distB="0" distL="0" distR="0" wp14:anchorId="6F8803F8" wp14:editId="60A78B74">
                  <wp:extent cx="1431759" cy="1476000"/>
                  <wp:effectExtent l="0" t="0" r="0" b="0"/>
                  <wp:docPr id="46" name="Image 46">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431759" cy="1476000"/>
                          </a:xfrm>
                          <a:prstGeom prst="rect">
                            <a:avLst/>
                          </a:prstGeom>
                        </pic:spPr>
                      </pic:pic>
                    </a:graphicData>
                  </a:graphic>
                </wp:inline>
              </w:drawing>
            </w:r>
          </w:p>
        </w:tc>
        <w:tc>
          <w:tcPr>
            <w:tcW w:w="4527" w:type="dxa"/>
          </w:tcPr>
          <w:p w14:paraId="48BBA4C3" w14:textId="77777777" w:rsidR="00D424B1" w:rsidRDefault="001B2D21" w:rsidP="00F758C0">
            <w:pPr>
              <w:ind w:firstLine="0"/>
              <w:rPr>
                <w:rStyle w:val="acopre"/>
              </w:rPr>
            </w:pPr>
            <w:r>
              <w:t xml:space="preserve">Le guide du bâtiment durable est un outil conçu pour </w:t>
            </w:r>
            <w:r>
              <w:rPr>
                <w:rStyle w:val="acopre"/>
              </w:rPr>
              <w:t xml:space="preserve">soutenir et stimuler la conception de </w:t>
            </w:r>
            <w:r>
              <w:rPr>
                <w:rStyle w:val="Accentuation"/>
              </w:rPr>
              <w:t>bâtiments</w:t>
            </w:r>
            <w:r>
              <w:rPr>
                <w:rStyle w:val="acopre"/>
              </w:rPr>
              <w:t xml:space="preserve"> durables. </w:t>
            </w:r>
          </w:p>
          <w:p w14:paraId="0F8E2FCE" w14:textId="77777777" w:rsidR="001B2D21" w:rsidRDefault="001B2D21" w:rsidP="00F758C0">
            <w:pPr>
              <w:ind w:firstLine="0"/>
              <w:rPr>
                <w:rStyle w:val="acopre"/>
              </w:rPr>
            </w:pPr>
            <w:r>
              <w:rPr>
                <w:rStyle w:val="acopre"/>
              </w:rPr>
              <w:t xml:space="preserve">Différentes thématiques sont abordées dont celle de l’eau. </w:t>
            </w:r>
          </w:p>
          <w:p w14:paraId="602787C0" w14:textId="3C605C95" w:rsidR="001B2D21" w:rsidRDefault="001B2D21" w:rsidP="00F758C0">
            <w:pPr>
              <w:ind w:firstLine="0"/>
            </w:pPr>
            <w:r w:rsidRPr="001B2D21">
              <w:rPr>
                <w:rStyle w:val="acopre"/>
                <w:b/>
              </w:rPr>
              <w:t>Cible</w:t>
            </w:r>
            <w:r>
              <w:rPr>
                <w:rStyle w:val="acopre"/>
              </w:rPr>
              <w:t> : professionnels de la construction</w:t>
            </w:r>
          </w:p>
        </w:tc>
      </w:tr>
    </w:tbl>
    <w:p w14:paraId="7171BE3B" w14:textId="599C10CD" w:rsidR="00D424B1" w:rsidRDefault="00676FC8" w:rsidP="007A67C0">
      <w:pPr>
        <w:rPr>
          <w:lang w:eastAsia="fr-FR"/>
        </w:rPr>
      </w:pPr>
      <w:r>
        <w:rPr>
          <w:lang w:eastAsia="fr-FR"/>
        </w:rPr>
        <w:t>D</w:t>
      </w:r>
      <w:r w:rsidR="001B2D21">
        <w:rPr>
          <w:lang w:eastAsia="fr-FR"/>
        </w:rPr>
        <w:t>es guides sont également à destination des citoyens</w:t>
      </w:r>
      <w:r w:rsidR="00305A4B">
        <w:rPr>
          <w:lang w:eastAsia="fr-FR"/>
        </w:rPr>
        <w:t xml:space="preserve"> et sont surtout axés sur les éco-gestes</w:t>
      </w:r>
      <w:r w:rsidR="001B2D21">
        <w:rPr>
          <w:lang w:eastAsia="fr-FR"/>
        </w:rPr>
        <w:t xml:space="preserve">. </w:t>
      </w:r>
    </w:p>
    <w:p w14:paraId="5119B7C3" w14:textId="77777777" w:rsidR="0084354A" w:rsidRDefault="0084354A" w:rsidP="007A67C0">
      <w:pPr>
        <w:rPr>
          <w:lang w:eastAsia="fr-FR"/>
        </w:rPr>
      </w:pPr>
    </w:p>
    <w:p w14:paraId="6F6F1C7D" w14:textId="7CB74553" w:rsidR="00600FCC" w:rsidRDefault="00305A4B" w:rsidP="00305A4B">
      <w:pPr>
        <w:pStyle w:val="Lgende"/>
        <w:rPr>
          <w:lang w:eastAsia="fr-FR"/>
        </w:rPr>
      </w:pPr>
      <w:bookmarkStart w:id="53" w:name="_Toc70700086"/>
      <w:r>
        <w:t xml:space="preserve">Exemple  </w:t>
      </w:r>
      <w:r w:rsidR="002C5C4F">
        <w:rPr>
          <w:noProof/>
        </w:rPr>
        <w:fldChar w:fldCharType="begin"/>
      </w:r>
      <w:r w:rsidR="002C5C4F">
        <w:rPr>
          <w:noProof/>
        </w:rPr>
        <w:instrText xml:space="preserve"> SEQ Exemple_ \* ARABIC </w:instrText>
      </w:r>
      <w:r w:rsidR="002C5C4F">
        <w:rPr>
          <w:noProof/>
        </w:rPr>
        <w:fldChar w:fldCharType="separate"/>
      </w:r>
      <w:r w:rsidR="0084354A">
        <w:rPr>
          <w:noProof/>
        </w:rPr>
        <w:t>27</w:t>
      </w:r>
      <w:r w:rsidR="002C5C4F">
        <w:rPr>
          <w:noProof/>
        </w:rPr>
        <w:fldChar w:fldCharType="end"/>
      </w:r>
      <w:r>
        <w:t> : Guide 25 éco-gestes pour l’eau (PT)</w:t>
      </w:r>
      <w:bookmarkEnd w:id="53"/>
    </w:p>
    <w:tbl>
      <w:tblPr>
        <w:tblStyle w:val="Grilledutableau"/>
        <w:tblW w:w="0" w:type="auto"/>
        <w:tblLook w:val="04A0" w:firstRow="1" w:lastRow="0" w:firstColumn="1" w:lastColumn="0" w:noHBand="0" w:noVBand="1"/>
      </w:tblPr>
      <w:tblGrid>
        <w:gridCol w:w="4527"/>
        <w:gridCol w:w="4527"/>
      </w:tblGrid>
      <w:tr w:rsidR="00600FCC" w14:paraId="23B19A09" w14:textId="77777777" w:rsidTr="00600FCC">
        <w:tc>
          <w:tcPr>
            <w:tcW w:w="4527" w:type="dxa"/>
          </w:tcPr>
          <w:p w14:paraId="1A551EDB" w14:textId="63FACE32" w:rsidR="00600FCC" w:rsidRDefault="00600FCC" w:rsidP="00600FCC">
            <w:pPr>
              <w:ind w:firstLine="0"/>
              <w:jc w:val="center"/>
            </w:pPr>
            <w:r>
              <w:rPr>
                <w:noProof/>
              </w:rPr>
              <w:lastRenderedPageBreak/>
              <w:drawing>
                <wp:inline distT="0" distB="0" distL="0" distR="0" wp14:anchorId="27C53413" wp14:editId="25321758">
                  <wp:extent cx="1248937" cy="1764000"/>
                  <wp:effectExtent l="0" t="0" r="8890" b="8255"/>
                  <wp:docPr id="43" name="Image 43">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48937" cy="1764000"/>
                          </a:xfrm>
                          <a:prstGeom prst="rect">
                            <a:avLst/>
                          </a:prstGeom>
                        </pic:spPr>
                      </pic:pic>
                    </a:graphicData>
                  </a:graphic>
                </wp:inline>
              </w:drawing>
            </w:r>
          </w:p>
        </w:tc>
        <w:tc>
          <w:tcPr>
            <w:tcW w:w="4527" w:type="dxa"/>
          </w:tcPr>
          <w:p w14:paraId="47B22095" w14:textId="2A3D4B29" w:rsidR="00600FCC" w:rsidRDefault="00600FCC" w:rsidP="00600FCC">
            <w:pPr>
              <w:ind w:firstLine="0"/>
            </w:pPr>
            <w:r>
              <w:t>Guide 25 éco-gestes pour l’eau</w:t>
            </w:r>
          </w:p>
          <w:p w14:paraId="0C7929BB" w14:textId="441685D6" w:rsidR="00600FCC" w:rsidRDefault="00305A4B" w:rsidP="00600FCC">
            <w:pPr>
              <w:ind w:firstLine="0"/>
            </w:pPr>
            <w:r>
              <w:t xml:space="preserve">Ce guide est destiné au grand public et est axé sur les gestes à réaliser pour économiser l’eau. </w:t>
            </w:r>
          </w:p>
          <w:p w14:paraId="2F1934CA" w14:textId="791680E3" w:rsidR="00305A4B" w:rsidRDefault="00305A4B" w:rsidP="00600FCC">
            <w:pPr>
              <w:ind w:firstLine="0"/>
            </w:pPr>
            <w:r w:rsidRPr="00305A4B">
              <w:rPr>
                <w:b/>
              </w:rPr>
              <w:t>Cible</w:t>
            </w:r>
            <w:r>
              <w:t> : citoyens</w:t>
            </w:r>
          </w:p>
          <w:p w14:paraId="4E8D7440" w14:textId="3DBDD624" w:rsidR="00600FCC" w:rsidRDefault="00600FCC" w:rsidP="00600FCC">
            <w:pPr>
              <w:ind w:firstLine="0"/>
            </w:pPr>
          </w:p>
        </w:tc>
      </w:tr>
    </w:tbl>
    <w:p w14:paraId="38D11E90" w14:textId="77777777" w:rsidR="00374EF0" w:rsidRPr="00494A39" w:rsidRDefault="00374EF0" w:rsidP="00494A39">
      <w:pPr>
        <w:rPr>
          <w:lang w:eastAsia="fr-FR"/>
        </w:rPr>
      </w:pPr>
    </w:p>
    <w:p w14:paraId="6AC8EC21" w14:textId="77777777" w:rsidR="00C373B1" w:rsidRDefault="00C373B1" w:rsidP="00C373B1">
      <w:pPr>
        <w:pStyle w:val="Titre2"/>
      </w:pPr>
      <w:bookmarkStart w:id="54" w:name="_Toc70693100"/>
      <w:r>
        <w:t>Développer les mesures réglementaires/légiférer</w:t>
      </w:r>
      <w:bookmarkEnd w:id="54"/>
    </w:p>
    <w:p w14:paraId="19D7000E" w14:textId="673FD141" w:rsidR="00B0264B" w:rsidRDefault="00B0264B" w:rsidP="00786434">
      <w:pPr>
        <w:rPr>
          <w:lang w:eastAsia="fr-FR"/>
        </w:rPr>
      </w:pPr>
      <w:r>
        <w:rPr>
          <w:lang w:eastAsia="fr-FR"/>
        </w:rPr>
        <w:t xml:space="preserve">Le développement des mesures réglementaires </w:t>
      </w:r>
      <w:r w:rsidR="00246719">
        <w:rPr>
          <w:lang w:eastAsia="fr-FR"/>
        </w:rPr>
        <w:t xml:space="preserve">reste une </w:t>
      </w:r>
      <w:r w:rsidR="006F3D06">
        <w:rPr>
          <w:lang w:eastAsia="fr-FR"/>
        </w:rPr>
        <w:t>action forte</w:t>
      </w:r>
      <w:r w:rsidR="00246719">
        <w:rPr>
          <w:lang w:eastAsia="fr-FR"/>
        </w:rPr>
        <w:t xml:space="preserve"> pour réduire les micropolluants. Plusieurs pistes sont proposées :</w:t>
      </w:r>
    </w:p>
    <w:p w14:paraId="1252D705" w14:textId="6FBF8747" w:rsidR="00246719" w:rsidRDefault="006F3D06" w:rsidP="00246719">
      <w:pPr>
        <w:pStyle w:val="Paragraphedeliste"/>
        <w:numPr>
          <w:ilvl w:val="0"/>
          <w:numId w:val="17"/>
        </w:numPr>
        <w:rPr>
          <w:lang w:eastAsia="fr-FR"/>
        </w:rPr>
      </w:pPr>
      <w:r>
        <w:rPr>
          <w:lang w:eastAsia="fr-FR"/>
        </w:rPr>
        <w:t>O</w:t>
      </w:r>
      <w:r w:rsidR="00246719">
        <w:rPr>
          <w:lang w:eastAsia="fr-FR"/>
        </w:rPr>
        <w:t>bligation de réduire les risques environnementaux dans le cadre du processus d’autorisation</w:t>
      </w:r>
      <w:r w:rsidR="003B7476">
        <w:rPr>
          <w:lang w:eastAsia="fr-FR"/>
        </w:rPr>
        <w:t xml:space="preserve"> des substances chimiques</w:t>
      </w:r>
      <w:r w:rsidR="00246719">
        <w:rPr>
          <w:lang w:eastAsia="fr-FR"/>
        </w:rPr>
        <w:t xml:space="preserve">, </w:t>
      </w:r>
    </w:p>
    <w:p w14:paraId="407E98CD" w14:textId="4E7DC70C" w:rsidR="00246719" w:rsidRDefault="006F3D06" w:rsidP="00246719">
      <w:pPr>
        <w:pStyle w:val="Paragraphedeliste"/>
        <w:numPr>
          <w:ilvl w:val="0"/>
          <w:numId w:val="17"/>
        </w:numPr>
        <w:rPr>
          <w:lang w:eastAsia="fr-FR"/>
        </w:rPr>
      </w:pPr>
      <w:r>
        <w:rPr>
          <w:lang w:eastAsia="fr-FR"/>
        </w:rPr>
        <w:t>I</w:t>
      </w:r>
      <w:r w:rsidR="00246719">
        <w:rPr>
          <w:lang w:eastAsia="fr-FR"/>
        </w:rPr>
        <w:t>nterdire les publicités pour les produits contenant des substances ayant un impact sur la santé humaine ou sur les écosystèmes (produits phytopharmaceutiques, médicaments…)</w:t>
      </w:r>
      <w:r w:rsidR="00676FC8">
        <w:rPr>
          <w:lang w:eastAsia="fr-FR"/>
        </w:rPr>
        <w:t>,</w:t>
      </w:r>
      <w:r w:rsidR="00246719">
        <w:rPr>
          <w:lang w:eastAsia="fr-FR"/>
        </w:rPr>
        <w:t xml:space="preserve"> </w:t>
      </w:r>
    </w:p>
    <w:p w14:paraId="6F037307" w14:textId="77FF458E" w:rsidR="00246719" w:rsidRDefault="00676FC8" w:rsidP="00246719">
      <w:pPr>
        <w:pStyle w:val="Paragraphedeliste"/>
        <w:numPr>
          <w:ilvl w:val="0"/>
          <w:numId w:val="17"/>
        </w:numPr>
        <w:rPr>
          <w:lang w:eastAsia="fr-FR"/>
        </w:rPr>
      </w:pPr>
      <w:r>
        <w:rPr>
          <w:lang w:eastAsia="fr-FR"/>
        </w:rPr>
        <w:t>R</w:t>
      </w:r>
      <w:r w:rsidR="00246719">
        <w:rPr>
          <w:lang w:eastAsia="fr-FR"/>
        </w:rPr>
        <w:t xml:space="preserve">emplacer </w:t>
      </w:r>
      <w:r>
        <w:rPr>
          <w:lang w:eastAsia="fr-FR"/>
        </w:rPr>
        <w:t>obl</w:t>
      </w:r>
      <w:r w:rsidR="003B7476">
        <w:rPr>
          <w:lang w:eastAsia="fr-FR"/>
        </w:rPr>
        <w:t>i</w:t>
      </w:r>
      <w:r>
        <w:rPr>
          <w:lang w:eastAsia="fr-FR"/>
        </w:rPr>
        <w:t xml:space="preserve">gatoirement </w:t>
      </w:r>
      <w:r w:rsidR="00246719">
        <w:rPr>
          <w:lang w:eastAsia="fr-FR"/>
        </w:rPr>
        <w:t>les substances actives dangereuses</w:t>
      </w:r>
      <w:r>
        <w:rPr>
          <w:lang w:eastAsia="fr-FR"/>
        </w:rPr>
        <w:t>,</w:t>
      </w:r>
      <w:r w:rsidR="00246719">
        <w:rPr>
          <w:lang w:eastAsia="fr-FR"/>
        </w:rPr>
        <w:t xml:space="preserve"> </w:t>
      </w:r>
    </w:p>
    <w:p w14:paraId="1DEC3CCC" w14:textId="10B72EB6" w:rsidR="00246719" w:rsidRDefault="006F3D06" w:rsidP="00246719">
      <w:pPr>
        <w:pStyle w:val="Paragraphedeliste"/>
        <w:numPr>
          <w:ilvl w:val="0"/>
          <w:numId w:val="17"/>
        </w:numPr>
        <w:rPr>
          <w:lang w:eastAsia="fr-FR"/>
        </w:rPr>
      </w:pPr>
      <w:r>
        <w:rPr>
          <w:lang w:eastAsia="fr-FR"/>
        </w:rPr>
        <w:t>R</w:t>
      </w:r>
      <w:r w:rsidR="00246719">
        <w:rPr>
          <w:lang w:eastAsia="fr-FR"/>
        </w:rPr>
        <w:t>enforcer la législation et les contrôles sur les substances dangereuses,</w:t>
      </w:r>
    </w:p>
    <w:p w14:paraId="66A024FD" w14:textId="198FE78D" w:rsidR="00246719" w:rsidRDefault="006F3D06" w:rsidP="00246719">
      <w:pPr>
        <w:pStyle w:val="Paragraphedeliste"/>
        <w:numPr>
          <w:ilvl w:val="0"/>
          <w:numId w:val="17"/>
        </w:numPr>
        <w:rPr>
          <w:lang w:eastAsia="fr-FR"/>
        </w:rPr>
      </w:pPr>
      <w:r>
        <w:rPr>
          <w:lang w:eastAsia="fr-FR"/>
        </w:rPr>
        <w:t>I</w:t>
      </w:r>
      <w:r w:rsidR="00246719">
        <w:rPr>
          <w:lang w:eastAsia="fr-FR"/>
        </w:rPr>
        <w:t>nterdire certaines substances les plus polluantes</w:t>
      </w:r>
      <w:r w:rsidR="00676FC8">
        <w:rPr>
          <w:lang w:eastAsia="fr-FR"/>
        </w:rPr>
        <w:t>,</w:t>
      </w:r>
    </w:p>
    <w:p w14:paraId="7FA3237B" w14:textId="290E728C" w:rsidR="00246719" w:rsidRDefault="006F3D06" w:rsidP="00246719">
      <w:pPr>
        <w:pStyle w:val="Paragraphedeliste"/>
        <w:numPr>
          <w:ilvl w:val="0"/>
          <w:numId w:val="17"/>
        </w:numPr>
        <w:rPr>
          <w:lang w:eastAsia="fr-FR"/>
        </w:rPr>
      </w:pPr>
      <w:r>
        <w:rPr>
          <w:lang w:eastAsia="fr-FR"/>
        </w:rPr>
        <w:t>R</w:t>
      </w:r>
      <w:r w:rsidR="00246719">
        <w:rPr>
          <w:lang w:eastAsia="fr-FR"/>
        </w:rPr>
        <w:t>estreindre la vente des produits dangereux</w:t>
      </w:r>
      <w:r w:rsidR="00676FC8">
        <w:rPr>
          <w:lang w:eastAsia="fr-FR"/>
        </w:rPr>
        <w:t>,</w:t>
      </w:r>
    </w:p>
    <w:p w14:paraId="692E2A80" w14:textId="6F7C956E" w:rsidR="00246719" w:rsidRDefault="006F3D06" w:rsidP="00246719">
      <w:pPr>
        <w:pStyle w:val="Paragraphedeliste"/>
        <w:numPr>
          <w:ilvl w:val="0"/>
          <w:numId w:val="17"/>
        </w:numPr>
        <w:rPr>
          <w:lang w:eastAsia="fr-FR"/>
        </w:rPr>
      </w:pPr>
      <w:r>
        <w:rPr>
          <w:lang w:eastAsia="fr-FR"/>
        </w:rPr>
        <w:t>I</w:t>
      </w:r>
      <w:r w:rsidR="00246719">
        <w:rPr>
          <w:lang w:eastAsia="fr-FR"/>
        </w:rPr>
        <w:t>ntroduire des incitations financières pour encourager à la restitution des produits  dangereux (peinture, médicaments…)</w:t>
      </w:r>
      <w:r w:rsidR="00676FC8">
        <w:rPr>
          <w:lang w:eastAsia="fr-FR"/>
        </w:rPr>
        <w:t>,</w:t>
      </w:r>
    </w:p>
    <w:p w14:paraId="3A8EF65A" w14:textId="0B79AFE0" w:rsidR="00246719" w:rsidRDefault="006F3D06" w:rsidP="006F3D06">
      <w:pPr>
        <w:pStyle w:val="Paragraphedeliste"/>
        <w:numPr>
          <w:ilvl w:val="0"/>
          <w:numId w:val="17"/>
        </w:numPr>
        <w:rPr>
          <w:lang w:eastAsia="fr-FR"/>
        </w:rPr>
      </w:pPr>
      <w:r>
        <w:rPr>
          <w:lang w:eastAsia="fr-FR"/>
        </w:rPr>
        <w:t>A</w:t>
      </w:r>
      <w:r w:rsidR="00676FC8">
        <w:rPr>
          <w:lang w:eastAsia="fr-FR"/>
        </w:rPr>
        <w:t xml:space="preserve">fficher </w:t>
      </w:r>
      <w:r w:rsidR="00246719">
        <w:rPr>
          <w:lang w:eastAsia="fr-FR"/>
        </w:rPr>
        <w:t>une consigne sur les emballages pour le recyclage</w:t>
      </w:r>
      <w:r w:rsidR="00676FC8">
        <w:rPr>
          <w:lang w:eastAsia="fr-FR"/>
        </w:rPr>
        <w:t>,</w:t>
      </w:r>
    </w:p>
    <w:p w14:paraId="48C094FE" w14:textId="6D9FB7FA" w:rsidR="00246719" w:rsidRDefault="00246719" w:rsidP="00246719">
      <w:pPr>
        <w:pStyle w:val="Paragraphedeliste"/>
        <w:numPr>
          <w:ilvl w:val="0"/>
          <w:numId w:val="17"/>
        </w:numPr>
        <w:rPr>
          <w:lang w:eastAsia="fr-FR"/>
        </w:rPr>
      </w:pPr>
      <w:r>
        <w:rPr>
          <w:lang w:eastAsia="fr-FR"/>
        </w:rPr>
        <w:t xml:space="preserve"> …</w:t>
      </w:r>
      <w:r w:rsidR="0084354A">
        <w:rPr>
          <w:lang w:eastAsia="fr-FR"/>
        </w:rPr>
        <w:t> </w:t>
      </w:r>
    </w:p>
    <w:p w14:paraId="6233333D" w14:textId="322877E0" w:rsidR="001D786D" w:rsidRDefault="0084354A" w:rsidP="0084354A">
      <w:pPr>
        <w:pStyle w:val="Lgende"/>
        <w:rPr>
          <w:lang w:eastAsia="fr-FR"/>
        </w:rPr>
      </w:pPr>
      <w:bookmarkStart w:id="55" w:name="_Toc70700087"/>
      <w:r>
        <w:t xml:space="preserve">Exemple  </w:t>
      </w:r>
      <w:fldSimple w:instr=" SEQ Exemple_ \* ARABIC ">
        <w:r>
          <w:rPr>
            <w:noProof/>
          </w:rPr>
          <w:t>28</w:t>
        </w:r>
      </w:fldSimple>
      <w:r>
        <w:t> : Les initiatives populaires en Suisse</w:t>
      </w:r>
      <w:bookmarkEnd w:id="55"/>
    </w:p>
    <w:tbl>
      <w:tblPr>
        <w:tblStyle w:val="Grilledutableau"/>
        <w:tblW w:w="0" w:type="auto"/>
        <w:tblInd w:w="60" w:type="dxa"/>
        <w:tblLook w:val="04A0" w:firstRow="1" w:lastRow="0" w:firstColumn="1" w:lastColumn="0" w:noHBand="0" w:noVBand="1"/>
      </w:tblPr>
      <w:tblGrid>
        <w:gridCol w:w="4626"/>
        <w:gridCol w:w="4527"/>
      </w:tblGrid>
      <w:tr w:rsidR="00246719" w14:paraId="7C7BD609" w14:textId="77777777" w:rsidTr="005401FF">
        <w:trPr>
          <w:trHeight w:val="1896"/>
        </w:trPr>
        <w:tc>
          <w:tcPr>
            <w:tcW w:w="4527" w:type="dxa"/>
          </w:tcPr>
          <w:p w14:paraId="24F24350" w14:textId="18011942" w:rsidR="00246719" w:rsidRDefault="005401FF" w:rsidP="005401FF">
            <w:pPr>
              <w:ind w:firstLine="0"/>
            </w:pPr>
            <w:r>
              <w:rPr>
                <w:noProof/>
              </w:rPr>
              <w:drawing>
                <wp:inline distT="0" distB="0" distL="0" distR="0" wp14:anchorId="7D32AD20" wp14:editId="1C288EA7">
                  <wp:extent cx="2790825" cy="923925"/>
                  <wp:effectExtent l="0" t="0" r="9525"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90825" cy="923925"/>
                          </a:xfrm>
                          <a:prstGeom prst="rect">
                            <a:avLst/>
                          </a:prstGeom>
                        </pic:spPr>
                      </pic:pic>
                    </a:graphicData>
                  </a:graphic>
                </wp:inline>
              </w:drawing>
            </w:r>
          </w:p>
        </w:tc>
        <w:tc>
          <w:tcPr>
            <w:tcW w:w="4527" w:type="dxa"/>
          </w:tcPr>
          <w:p w14:paraId="7D0D261B" w14:textId="3379E28A" w:rsidR="001D786D" w:rsidRDefault="005401FF" w:rsidP="005401FF">
            <w:pPr>
              <w:ind w:firstLine="0"/>
            </w:pPr>
            <w:r>
              <w:t>En Suisse, plusieurs initiatives populaires ont été discutées au Conseil Fédéral pour lutter contre les micropolluants à la source comme « l’</w:t>
            </w:r>
            <w:r w:rsidR="001D786D">
              <w:t>Initiative pour une eau propre et saine</w:t>
            </w:r>
            <w:r>
              <w:t xml:space="preserve"> ».  Le conseil fédéral s’est prononcé en faveur des mesures volontaires supplémentaires pour lutter contre les micropolluants en 2018. </w:t>
            </w:r>
            <w:r w:rsidRPr="005401FF">
              <w:t xml:space="preserve">Le 16 juin 2017, le Conseil fédéral a adopté le rapport « </w:t>
            </w:r>
            <w:r w:rsidRPr="005401FF">
              <w:rPr>
                <w:i/>
              </w:rPr>
              <w:t xml:space="preserve">Mesures à la source visant à réduire la charge de micropolluants dans les eaux » en réponse à un postulat déposé par le conseiller aux États Claude </w:t>
            </w:r>
            <w:proofErr w:type="spellStart"/>
            <w:r w:rsidRPr="005401FF">
              <w:rPr>
                <w:i/>
              </w:rPr>
              <w:t>Hêche</w:t>
            </w:r>
            <w:proofErr w:type="spellEnd"/>
            <w:r w:rsidRPr="005401FF">
              <w:rPr>
                <w:i/>
              </w:rPr>
              <w:t>. Le rapport présente les progrès réalisés et les démarches supplémentaires possibles.</w:t>
            </w:r>
            <w:r>
              <w:t> </w:t>
            </w:r>
            <w:r>
              <w:rPr>
                <w:rStyle w:val="Appelnotedebasdep"/>
              </w:rPr>
              <w:footnoteReference w:id="8"/>
            </w:r>
            <w:r>
              <w:t>»</w:t>
            </w:r>
          </w:p>
        </w:tc>
      </w:tr>
    </w:tbl>
    <w:p w14:paraId="197BA4C7" w14:textId="6DD97126" w:rsidR="00246719" w:rsidRDefault="005401FF" w:rsidP="00246719">
      <w:pPr>
        <w:ind w:left="60"/>
        <w:rPr>
          <w:lang w:eastAsia="fr-FR"/>
        </w:rPr>
      </w:pPr>
      <w:r>
        <w:rPr>
          <w:lang w:eastAsia="fr-FR"/>
        </w:rPr>
        <w:lastRenderedPageBreak/>
        <w:t xml:space="preserve"> </w:t>
      </w:r>
    </w:p>
    <w:p w14:paraId="4680F70D" w14:textId="01908338" w:rsidR="00A809B8" w:rsidRDefault="005401FF" w:rsidP="00C373B1">
      <w:pPr>
        <w:pStyle w:val="Titre2"/>
      </w:pPr>
      <w:bookmarkStart w:id="56" w:name="_Toc70693101"/>
      <w:r>
        <w:t>T</w:t>
      </w:r>
      <w:r w:rsidR="00C373B1">
        <w:t>raiter</w:t>
      </w:r>
      <w:r w:rsidR="00494A39">
        <w:t xml:space="preserve"> et </w:t>
      </w:r>
      <w:r w:rsidR="00C373B1">
        <w:t>éliminer</w:t>
      </w:r>
      <w:bookmarkEnd w:id="56"/>
    </w:p>
    <w:p w14:paraId="65F499BA" w14:textId="6896C8D7" w:rsidR="005401FF" w:rsidRDefault="006F3D06" w:rsidP="00DA61C6">
      <w:pPr>
        <w:rPr>
          <w:lang w:eastAsia="fr-FR"/>
        </w:rPr>
      </w:pPr>
      <w:r>
        <w:rPr>
          <w:lang w:eastAsia="fr-FR"/>
        </w:rPr>
        <w:t xml:space="preserve">Les dernières actions </w:t>
      </w:r>
      <w:r w:rsidR="005401FF">
        <w:rPr>
          <w:lang w:eastAsia="fr-FR"/>
        </w:rPr>
        <w:t xml:space="preserve">concernent le traitement et l’élimination des micropolluants après leur utilisation. </w:t>
      </w:r>
    </w:p>
    <w:p w14:paraId="7FEB75D1" w14:textId="06891080" w:rsidR="00D11EEF" w:rsidRDefault="006F3D06" w:rsidP="00DA61C6">
      <w:pPr>
        <w:rPr>
          <w:lang w:eastAsia="fr-FR"/>
        </w:rPr>
      </w:pPr>
      <w:r>
        <w:rPr>
          <w:lang w:eastAsia="fr-FR"/>
        </w:rPr>
        <w:t xml:space="preserve">Elles </w:t>
      </w:r>
      <w:r w:rsidR="00D11EEF">
        <w:rPr>
          <w:lang w:eastAsia="fr-FR"/>
        </w:rPr>
        <w:t xml:space="preserve">sont technologiques, pour mettre au point des procédés plus efficaces notamment pour traiter les eaux usées artisanales (sorption, filtrage par membrane…). </w:t>
      </w:r>
    </w:p>
    <w:p w14:paraId="6FCBCC8E" w14:textId="62C18F53" w:rsidR="006F4EC1" w:rsidRDefault="00D11EEF" w:rsidP="00494A39">
      <w:pPr>
        <w:rPr>
          <w:lang w:eastAsia="fr-FR"/>
        </w:rPr>
      </w:pPr>
      <w:r>
        <w:rPr>
          <w:lang w:eastAsia="fr-FR"/>
        </w:rPr>
        <w:t xml:space="preserve">Pour les citoyens, les </w:t>
      </w:r>
      <w:r w:rsidR="006F3D06">
        <w:rPr>
          <w:lang w:eastAsia="fr-FR"/>
        </w:rPr>
        <w:t>actions</w:t>
      </w:r>
      <w:r>
        <w:rPr>
          <w:lang w:eastAsia="fr-FR"/>
        </w:rPr>
        <w:t xml:space="preserve"> concernent les eaux pluviales et les eaux usées des toilettes. Pour les toilettes, il s’agit de déconnecter les eaux usées des toilettes </w:t>
      </w:r>
      <w:r w:rsidR="006F4EC1">
        <w:rPr>
          <w:lang w:eastAsia="fr-FR"/>
        </w:rPr>
        <w:t xml:space="preserve">des égouts </w:t>
      </w:r>
      <w:r w:rsidR="006F4EC1" w:rsidRPr="00935504">
        <w:rPr>
          <w:rFonts w:cs="Calibri"/>
        </w:rPr>
        <w:t xml:space="preserve"> (toilettes à aspiration, toilettes mobiles avec systè</w:t>
      </w:r>
      <w:r w:rsidR="006F4EC1">
        <w:rPr>
          <w:rFonts w:cs="Calibri"/>
        </w:rPr>
        <w:t>me de sacs, etc.)</w:t>
      </w:r>
      <w:r>
        <w:rPr>
          <w:lang w:eastAsia="fr-FR"/>
        </w:rPr>
        <w:t xml:space="preserve">. </w:t>
      </w:r>
    </w:p>
    <w:p w14:paraId="07584500" w14:textId="44A6A4DD" w:rsidR="001C089B" w:rsidRDefault="00D11EEF" w:rsidP="00494A39">
      <w:pPr>
        <w:rPr>
          <w:lang w:eastAsia="fr-FR"/>
        </w:rPr>
      </w:pPr>
      <w:r>
        <w:rPr>
          <w:lang w:eastAsia="fr-FR"/>
        </w:rPr>
        <w:t>Pour les eaux pluviales, la gestion à la parcelle est préconisée</w:t>
      </w:r>
      <w:r w:rsidR="001C089B">
        <w:rPr>
          <w:lang w:eastAsia="fr-FR"/>
        </w:rPr>
        <w:t xml:space="preserve"> pour éviter la contamination par les micropolluants </w:t>
      </w:r>
      <w:r w:rsidR="00676FC8">
        <w:rPr>
          <w:lang w:eastAsia="fr-FR"/>
        </w:rPr>
        <w:t xml:space="preserve">présents, </w:t>
      </w:r>
      <w:r w:rsidR="001C089B">
        <w:rPr>
          <w:lang w:eastAsia="fr-FR"/>
        </w:rPr>
        <w:t>entre autres</w:t>
      </w:r>
      <w:r w:rsidR="00676FC8">
        <w:rPr>
          <w:lang w:eastAsia="fr-FR"/>
        </w:rPr>
        <w:t>,</w:t>
      </w:r>
      <w:r w:rsidR="001C089B">
        <w:rPr>
          <w:lang w:eastAsia="fr-FR"/>
        </w:rPr>
        <w:t xml:space="preserve"> dans le milieu naturel.</w:t>
      </w:r>
    </w:p>
    <w:p w14:paraId="203AB6D2" w14:textId="77777777" w:rsidR="001C089B" w:rsidRDefault="001C089B" w:rsidP="001C089B">
      <w:pPr>
        <w:pStyle w:val="Lgende"/>
      </w:pPr>
      <w:bookmarkStart w:id="57" w:name="_Toc70700088"/>
      <w:r>
        <w:t xml:space="preserve">Exemple  </w:t>
      </w:r>
      <w:r w:rsidR="002C5C4F">
        <w:rPr>
          <w:noProof/>
        </w:rPr>
        <w:fldChar w:fldCharType="begin"/>
      </w:r>
      <w:r w:rsidR="002C5C4F">
        <w:rPr>
          <w:noProof/>
        </w:rPr>
        <w:instrText xml:space="preserve"> SEQ Exemple_ \* ARABIC </w:instrText>
      </w:r>
      <w:r w:rsidR="002C5C4F">
        <w:rPr>
          <w:noProof/>
        </w:rPr>
        <w:fldChar w:fldCharType="separate"/>
      </w:r>
      <w:r w:rsidR="0084354A">
        <w:rPr>
          <w:noProof/>
        </w:rPr>
        <w:t>29</w:t>
      </w:r>
      <w:r w:rsidR="002C5C4F">
        <w:rPr>
          <w:noProof/>
        </w:rPr>
        <w:fldChar w:fldCharType="end"/>
      </w:r>
      <w:r>
        <w:t> : Fiche écoconstruction-Gérer les eaux pluviales à la parcelle (BE)</w:t>
      </w:r>
      <w:bookmarkEnd w:id="57"/>
    </w:p>
    <w:tbl>
      <w:tblPr>
        <w:tblStyle w:val="Grilledutableau"/>
        <w:tblW w:w="0" w:type="auto"/>
        <w:tblLook w:val="04A0" w:firstRow="1" w:lastRow="0" w:firstColumn="1" w:lastColumn="0" w:noHBand="0" w:noVBand="1"/>
      </w:tblPr>
      <w:tblGrid>
        <w:gridCol w:w="4527"/>
        <w:gridCol w:w="4527"/>
      </w:tblGrid>
      <w:tr w:rsidR="001C089B" w14:paraId="6F8CB86F" w14:textId="77777777" w:rsidTr="001C089B">
        <w:tc>
          <w:tcPr>
            <w:tcW w:w="4527" w:type="dxa"/>
          </w:tcPr>
          <w:p w14:paraId="052A1EF9" w14:textId="02D83448" w:rsidR="001C089B" w:rsidRDefault="001C089B" w:rsidP="001C089B">
            <w:pPr>
              <w:pStyle w:val="Lgende"/>
              <w:ind w:firstLine="0"/>
              <w:jc w:val="center"/>
            </w:pPr>
            <w:r>
              <w:rPr>
                <w:noProof/>
              </w:rPr>
              <w:drawing>
                <wp:inline distT="0" distB="0" distL="0" distR="0" wp14:anchorId="3B5A52F2" wp14:editId="363EB664">
                  <wp:extent cx="2502073" cy="2088000"/>
                  <wp:effectExtent l="0" t="0" r="0" b="762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502073" cy="2088000"/>
                          </a:xfrm>
                          <a:prstGeom prst="rect">
                            <a:avLst/>
                          </a:prstGeom>
                        </pic:spPr>
                      </pic:pic>
                    </a:graphicData>
                  </a:graphic>
                </wp:inline>
              </w:drawing>
            </w:r>
          </w:p>
        </w:tc>
        <w:tc>
          <w:tcPr>
            <w:tcW w:w="4527" w:type="dxa"/>
          </w:tcPr>
          <w:p w14:paraId="7930BF75" w14:textId="77777777" w:rsidR="001C089B" w:rsidRDefault="001C089B" w:rsidP="001C089B">
            <w:pPr>
              <w:ind w:firstLine="0"/>
            </w:pPr>
            <w:r>
              <w:t xml:space="preserve">La fiche « gérer les eaux pluviales à la parcelle »  décrit quels sont les  dispositifs de gestion des eaux pluviales à la parcelle. </w:t>
            </w:r>
          </w:p>
          <w:p w14:paraId="5CEA30E3" w14:textId="3D0054F7" w:rsidR="001C089B" w:rsidRDefault="001C089B" w:rsidP="001C089B">
            <w:pPr>
              <w:ind w:firstLine="0"/>
            </w:pPr>
            <w:r>
              <w:t xml:space="preserve">Les fiches sont issues du guide précédemment cité qui aide les constructeurs dans leur démarche d’écoconception de la construction. </w:t>
            </w:r>
          </w:p>
          <w:p w14:paraId="3BF2E01E" w14:textId="34580323" w:rsidR="001C089B" w:rsidRDefault="001C089B" w:rsidP="001C089B">
            <w:pPr>
              <w:ind w:firstLine="0"/>
            </w:pPr>
            <w:r w:rsidRPr="001C089B">
              <w:rPr>
                <w:b/>
              </w:rPr>
              <w:t>Cibl</w:t>
            </w:r>
            <w:r>
              <w:t>e : Constructeurs</w:t>
            </w:r>
          </w:p>
        </w:tc>
      </w:tr>
    </w:tbl>
    <w:p w14:paraId="7129273B" w14:textId="1F625A85" w:rsidR="00D11EEF" w:rsidRDefault="001C089B" w:rsidP="001C089B">
      <w:pPr>
        <w:pStyle w:val="Lgende"/>
        <w:rPr>
          <w:lang w:eastAsia="fr-FR"/>
        </w:rPr>
      </w:pPr>
      <w:r>
        <w:rPr>
          <w:lang w:eastAsia="fr-FR"/>
        </w:rPr>
        <w:t xml:space="preserve"> </w:t>
      </w:r>
    </w:p>
    <w:p w14:paraId="3B90135F" w14:textId="0A014C4A" w:rsidR="00935504" w:rsidRDefault="00935504" w:rsidP="007A67C0">
      <w:pPr>
        <w:pStyle w:val="Titre2"/>
      </w:pPr>
      <w:bookmarkStart w:id="58" w:name="_Toc70693102"/>
      <w:r>
        <w:t>Financer</w:t>
      </w:r>
      <w:bookmarkEnd w:id="58"/>
    </w:p>
    <w:p w14:paraId="3B6371A6" w14:textId="77777777" w:rsidR="006F3D06" w:rsidRDefault="006F3D06" w:rsidP="00935504">
      <w:pPr>
        <w:rPr>
          <w:lang w:eastAsia="fr-FR"/>
        </w:rPr>
      </w:pPr>
      <w:r>
        <w:rPr>
          <w:lang w:eastAsia="fr-FR"/>
        </w:rPr>
        <w:t>Pour toutes les actions</w:t>
      </w:r>
      <w:r w:rsidR="006F4EC1">
        <w:rPr>
          <w:lang w:eastAsia="fr-FR"/>
        </w:rPr>
        <w:t xml:space="preserve">, la question du financement est posée. L’estimation des coûts est au centre des dispositifs proposés. </w:t>
      </w:r>
    </w:p>
    <w:p w14:paraId="608DF7B6" w14:textId="710BCA70" w:rsidR="005873D6" w:rsidRDefault="005873D6" w:rsidP="00935504">
      <w:pPr>
        <w:rPr>
          <w:lang w:eastAsia="fr-FR"/>
        </w:rPr>
      </w:pPr>
      <w:r>
        <w:rPr>
          <w:lang w:eastAsia="fr-FR"/>
        </w:rPr>
        <w:t>Pour les artisans, il est conseillé de réaliser une analyse coûts-bénéfices avant</w:t>
      </w:r>
      <w:r w:rsidR="00676FC8">
        <w:rPr>
          <w:lang w:eastAsia="fr-FR"/>
        </w:rPr>
        <w:t>,</w:t>
      </w:r>
      <w:r>
        <w:rPr>
          <w:lang w:eastAsia="fr-FR"/>
        </w:rPr>
        <w:t xml:space="preserve"> par exemple</w:t>
      </w:r>
      <w:r w:rsidR="00676FC8">
        <w:rPr>
          <w:lang w:eastAsia="fr-FR"/>
        </w:rPr>
        <w:t>,</w:t>
      </w:r>
      <w:r>
        <w:rPr>
          <w:lang w:eastAsia="fr-FR"/>
        </w:rPr>
        <w:t xml:space="preserve"> de se lancer dans la substitution de produits.</w:t>
      </w:r>
    </w:p>
    <w:p w14:paraId="35AB990A" w14:textId="2E60D53F" w:rsidR="005873D6" w:rsidRDefault="005873D6" w:rsidP="005873D6">
      <w:pPr>
        <w:pStyle w:val="Lgende"/>
        <w:rPr>
          <w:lang w:eastAsia="fr-FR"/>
        </w:rPr>
      </w:pPr>
      <w:bookmarkStart w:id="59" w:name="_Toc70700089"/>
      <w:r>
        <w:t xml:space="preserve">Exemple  </w:t>
      </w:r>
      <w:r w:rsidR="00B84D24">
        <w:rPr>
          <w:noProof/>
        </w:rPr>
        <w:fldChar w:fldCharType="begin"/>
      </w:r>
      <w:r w:rsidR="00B84D24">
        <w:rPr>
          <w:noProof/>
        </w:rPr>
        <w:instrText xml:space="preserve"> SEQ Exemple_ \* ARABIC </w:instrText>
      </w:r>
      <w:r w:rsidR="00B84D24">
        <w:rPr>
          <w:noProof/>
        </w:rPr>
        <w:fldChar w:fldCharType="separate"/>
      </w:r>
      <w:r w:rsidR="0084354A">
        <w:rPr>
          <w:noProof/>
        </w:rPr>
        <w:t>30</w:t>
      </w:r>
      <w:r w:rsidR="00B84D24">
        <w:rPr>
          <w:noProof/>
        </w:rPr>
        <w:fldChar w:fldCharType="end"/>
      </w:r>
      <w:r>
        <w:t> : Coût et financement des actions de traitement (Suisse)</w:t>
      </w:r>
      <w:bookmarkEnd w:id="59"/>
    </w:p>
    <w:tbl>
      <w:tblPr>
        <w:tblStyle w:val="Grilledutableau"/>
        <w:tblW w:w="0" w:type="auto"/>
        <w:tblLook w:val="04A0" w:firstRow="1" w:lastRow="0" w:firstColumn="1" w:lastColumn="0" w:noHBand="0" w:noVBand="1"/>
      </w:tblPr>
      <w:tblGrid>
        <w:gridCol w:w="4527"/>
        <w:gridCol w:w="4527"/>
      </w:tblGrid>
      <w:tr w:rsidR="005873D6" w14:paraId="44E6367E" w14:textId="77777777" w:rsidTr="005873D6">
        <w:tc>
          <w:tcPr>
            <w:tcW w:w="4527" w:type="dxa"/>
          </w:tcPr>
          <w:p w14:paraId="1CC2E15E" w14:textId="18DEE2F2" w:rsidR="005873D6" w:rsidRDefault="005873D6" w:rsidP="005873D6">
            <w:pPr>
              <w:ind w:firstLine="0"/>
            </w:pPr>
            <w:r>
              <w:rPr>
                <w:noProof/>
              </w:rPr>
              <w:drawing>
                <wp:inline distT="0" distB="0" distL="0" distR="0" wp14:anchorId="39B52433" wp14:editId="0936EEEE">
                  <wp:extent cx="2385610" cy="1205345"/>
                  <wp:effectExtent l="0" t="0" r="0" b="0"/>
                  <wp:docPr id="4" name="Image 4">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b="63149"/>
                          <a:stretch/>
                        </pic:blipFill>
                        <pic:spPr bwMode="auto">
                          <a:xfrm>
                            <a:off x="0" y="0"/>
                            <a:ext cx="2393801" cy="1209483"/>
                          </a:xfrm>
                          <a:prstGeom prst="rect">
                            <a:avLst/>
                          </a:prstGeom>
                          <a:ln>
                            <a:noFill/>
                          </a:ln>
                          <a:extLst>
                            <a:ext uri="{53640926-AAD7-44D8-BBD7-CCE9431645EC}">
                              <a14:shadowObscured xmlns:a14="http://schemas.microsoft.com/office/drawing/2010/main"/>
                            </a:ext>
                          </a:extLst>
                        </pic:spPr>
                      </pic:pic>
                    </a:graphicData>
                  </a:graphic>
                </wp:inline>
              </w:drawing>
            </w:r>
          </w:p>
        </w:tc>
        <w:tc>
          <w:tcPr>
            <w:tcW w:w="4527" w:type="dxa"/>
          </w:tcPr>
          <w:p w14:paraId="4F5584DE" w14:textId="77777777" w:rsidR="005873D6" w:rsidRDefault="005873D6" w:rsidP="005873D6">
            <w:pPr>
              <w:ind w:firstLine="0"/>
            </w:pPr>
            <w:r>
              <w:t xml:space="preserve">La réduction à la source des micropolluants en Suisse s’inscrit en partie dans la solution du traitement et passe par la planification des coûts et des investissements. </w:t>
            </w:r>
          </w:p>
          <w:p w14:paraId="7B4C9B14" w14:textId="2BE2C4FB" w:rsidR="005873D6" w:rsidRDefault="005873D6" w:rsidP="005873D6">
            <w:pPr>
              <w:ind w:firstLine="0"/>
            </w:pPr>
            <w:r w:rsidRPr="005873D6">
              <w:rPr>
                <w:b/>
              </w:rPr>
              <w:t>Cible</w:t>
            </w:r>
            <w:r>
              <w:t> : communes, cantons, Etat, Citoyens</w:t>
            </w:r>
          </w:p>
        </w:tc>
      </w:tr>
    </w:tbl>
    <w:p w14:paraId="6A9D838F" w14:textId="77777777" w:rsidR="005873D6" w:rsidRDefault="005873D6" w:rsidP="00935504">
      <w:pPr>
        <w:rPr>
          <w:lang w:eastAsia="fr-FR"/>
        </w:rPr>
      </w:pPr>
    </w:p>
    <w:p w14:paraId="3AEAA409" w14:textId="4164D869" w:rsidR="005873D6" w:rsidRDefault="006F4EC1" w:rsidP="00935504">
      <w:pPr>
        <w:rPr>
          <w:lang w:eastAsia="fr-FR"/>
        </w:rPr>
      </w:pPr>
      <w:r>
        <w:rPr>
          <w:lang w:eastAsia="fr-FR"/>
        </w:rPr>
        <w:lastRenderedPageBreak/>
        <w:t xml:space="preserve">Quelques solutions sont avancées comme par exemple financer les </w:t>
      </w:r>
      <w:r w:rsidRPr="00935504">
        <w:rPr>
          <w:lang w:eastAsia="fr-FR"/>
        </w:rPr>
        <w:t>campagnes publicitaires sur une base pollueur-payeur</w:t>
      </w:r>
      <w:r>
        <w:rPr>
          <w:lang w:eastAsia="fr-FR"/>
        </w:rPr>
        <w:t xml:space="preserve"> ou inciter les artisans à communiquer sur les mesures qu’ils mettent en place. </w:t>
      </w:r>
    </w:p>
    <w:p w14:paraId="79ABFD76" w14:textId="56A3AF6E" w:rsidR="006F4EC1" w:rsidRDefault="006F4EC1" w:rsidP="00935504">
      <w:pPr>
        <w:rPr>
          <w:lang w:eastAsia="fr-FR"/>
        </w:rPr>
      </w:pPr>
      <w:r>
        <w:rPr>
          <w:lang w:eastAsia="fr-FR"/>
        </w:rPr>
        <w:t>Créer des écolabels pour les produits professionnels ou pour les commerces est également envisagé ainsi que mettre en place des incitations financières pour favoriser le changement de pratiques.</w:t>
      </w:r>
    </w:p>
    <w:p w14:paraId="4BC40869" w14:textId="63C30717" w:rsidR="004A75CC" w:rsidRDefault="004A75CC" w:rsidP="004A75CC">
      <w:pPr>
        <w:pStyle w:val="Lgende"/>
        <w:rPr>
          <w:lang w:eastAsia="fr-FR"/>
        </w:rPr>
      </w:pPr>
      <w:bookmarkStart w:id="60" w:name="_Toc70700090"/>
      <w:r>
        <w:t xml:space="preserve">Exemple  </w:t>
      </w:r>
      <w:r w:rsidR="00B84D24">
        <w:rPr>
          <w:noProof/>
        </w:rPr>
        <w:fldChar w:fldCharType="begin"/>
      </w:r>
      <w:r w:rsidR="00B84D24">
        <w:rPr>
          <w:noProof/>
        </w:rPr>
        <w:instrText xml:space="preserve"> SEQ Exemple_ \* ARABIC </w:instrText>
      </w:r>
      <w:r w:rsidR="00B84D24">
        <w:rPr>
          <w:noProof/>
        </w:rPr>
        <w:fldChar w:fldCharType="separate"/>
      </w:r>
      <w:r w:rsidR="0084354A">
        <w:rPr>
          <w:noProof/>
        </w:rPr>
        <w:t>31</w:t>
      </w:r>
      <w:r w:rsidR="00B84D24">
        <w:rPr>
          <w:noProof/>
        </w:rPr>
        <w:fldChar w:fldCharType="end"/>
      </w:r>
      <w:r>
        <w:t> : Ecolabel  européen (UE)</w:t>
      </w:r>
      <w:bookmarkEnd w:id="60"/>
    </w:p>
    <w:tbl>
      <w:tblPr>
        <w:tblStyle w:val="Grilledutableau"/>
        <w:tblW w:w="0" w:type="auto"/>
        <w:tblLook w:val="04A0" w:firstRow="1" w:lastRow="0" w:firstColumn="1" w:lastColumn="0" w:noHBand="0" w:noVBand="1"/>
      </w:tblPr>
      <w:tblGrid>
        <w:gridCol w:w="4527"/>
        <w:gridCol w:w="4527"/>
      </w:tblGrid>
      <w:tr w:rsidR="004A75CC" w14:paraId="33BC783B" w14:textId="77777777" w:rsidTr="004A75CC">
        <w:tc>
          <w:tcPr>
            <w:tcW w:w="4527" w:type="dxa"/>
          </w:tcPr>
          <w:p w14:paraId="3537BD29" w14:textId="78CC0236" w:rsidR="004A75CC" w:rsidRDefault="004A75CC" w:rsidP="004A75CC">
            <w:pPr>
              <w:ind w:firstLine="0"/>
              <w:jc w:val="center"/>
            </w:pPr>
            <w:r>
              <w:rPr>
                <w:noProof/>
              </w:rPr>
              <w:drawing>
                <wp:inline distT="0" distB="0" distL="0" distR="0" wp14:anchorId="457DD1F8" wp14:editId="06BC55D2">
                  <wp:extent cx="1521460" cy="1521460"/>
                  <wp:effectExtent l="0" t="0" r="2540" b="2540"/>
                  <wp:docPr id="50" name="Image 50" descr="Ecolabel">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label"/>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1460" cy="1521460"/>
                          </a:xfrm>
                          <a:prstGeom prst="rect">
                            <a:avLst/>
                          </a:prstGeom>
                          <a:noFill/>
                          <a:ln>
                            <a:noFill/>
                          </a:ln>
                        </pic:spPr>
                      </pic:pic>
                    </a:graphicData>
                  </a:graphic>
                </wp:inline>
              </w:drawing>
            </w:r>
          </w:p>
        </w:tc>
        <w:tc>
          <w:tcPr>
            <w:tcW w:w="4527" w:type="dxa"/>
          </w:tcPr>
          <w:p w14:paraId="098D4FD8" w14:textId="65D68A51" w:rsidR="004A75CC" w:rsidRDefault="004A75CC" w:rsidP="004A75CC">
            <w:pPr>
              <w:ind w:firstLine="0"/>
            </w:pPr>
            <w:r>
              <w:t xml:space="preserve">Le fonctionnement du label écologique de l'UE est défini par un règlement du Parlement européen et du Conseil. </w:t>
            </w:r>
          </w:p>
          <w:p w14:paraId="023517B5" w14:textId="77777777" w:rsidR="004A75CC" w:rsidRDefault="004A75CC" w:rsidP="004A75CC">
            <w:pPr>
              <w:ind w:firstLine="0"/>
            </w:pPr>
            <w:r w:rsidRPr="004A75CC">
              <w:t>Lors de l'élaboration des critères du label écologique de l'UE pour les produits, l'accent est mis sur les étapes où le produit a le plus grand impact environnemental, et cela diffère d'un produit à l'autre.</w:t>
            </w:r>
          </w:p>
          <w:p w14:paraId="36609EE5" w14:textId="63D4B613" w:rsidR="004A75CC" w:rsidRDefault="004A75CC" w:rsidP="004A75CC">
            <w:pPr>
              <w:ind w:firstLine="0"/>
            </w:pPr>
            <w:r w:rsidRPr="004A75CC">
              <w:rPr>
                <w:b/>
              </w:rPr>
              <w:t>Cible :</w:t>
            </w:r>
            <w:r>
              <w:t xml:space="preserve"> artisans, citoyens, usagers</w:t>
            </w:r>
          </w:p>
        </w:tc>
      </w:tr>
    </w:tbl>
    <w:p w14:paraId="1BBB12A7" w14:textId="59953747" w:rsidR="009B52E8" w:rsidRDefault="00930F9A" w:rsidP="007A67C0">
      <w:pPr>
        <w:pStyle w:val="Titre2"/>
      </w:pPr>
      <w:bookmarkStart w:id="61" w:name="_Toc70693103"/>
      <w:r>
        <w:t>Recommandations pour réduire les micropolluants dans les eaux : focus sur trois rapports</w:t>
      </w:r>
      <w:bookmarkEnd w:id="61"/>
      <w:r>
        <w:t xml:space="preserve"> </w:t>
      </w:r>
    </w:p>
    <w:p w14:paraId="6B386E7E" w14:textId="3204B0C5" w:rsidR="001541B5" w:rsidRDefault="001541B5" w:rsidP="007A67C0">
      <w:pPr>
        <w:rPr>
          <w:lang w:eastAsia="fr-FR"/>
        </w:rPr>
      </w:pPr>
      <w:r>
        <w:rPr>
          <w:lang w:eastAsia="fr-FR"/>
        </w:rPr>
        <w:t xml:space="preserve">Plusieurs rapports ont été </w:t>
      </w:r>
      <w:r w:rsidR="007C566F">
        <w:rPr>
          <w:lang w:eastAsia="fr-FR"/>
        </w:rPr>
        <w:t xml:space="preserve">rédigés pour émettre des recommandations pour réduire les micropolluants dans l’eau et notamment avec des actions à la source. </w:t>
      </w:r>
    </w:p>
    <w:p w14:paraId="2ABD14E1" w14:textId="6C59D9F8" w:rsidR="007C566F" w:rsidRPr="00C975F5" w:rsidRDefault="007C566F" w:rsidP="007C566F">
      <w:pPr>
        <w:pStyle w:val="Titre3"/>
        <w:rPr>
          <w:lang w:val="en-GB"/>
        </w:rPr>
      </w:pPr>
      <w:r>
        <w:t xml:space="preserve"> </w:t>
      </w:r>
      <w:bookmarkStart w:id="62" w:name="_Toc70693104"/>
      <w:r w:rsidRPr="00C975F5">
        <w:rPr>
          <w:lang w:val="en-GB"/>
        </w:rPr>
        <w:t>« </w:t>
      </w:r>
      <w:r w:rsidR="00930F9A" w:rsidRPr="00C975F5">
        <w:rPr>
          <w:i w:val="0"/>
          <w:lang w:val="en-GB"/>
        </w:rPr>
        <w:t>Recommendations</w:t>
      </w:r>
      <w:r w:rsidRPr="00C975F5">
        <w:rPr>
          <w:i w:val="0"/>
          <w:lang w:val="en-GB"/>
        </w:rPr>
        <w:t xml:space="preserve"> for reducing </w:t>
      </w:r>
      <w:proofErr w:type="spellStart"/>
      <w:r w:rsidRPr="00C975F5">
        <w:rPr>
          <w:i w:val="0"/>
          <w:lang w:val="en-GB"/>
        </w:rPr>
        <w:t>micropollutants</w:t>
      </w:r>
      <w:proofErr w:type="spellEnd"/>
      <w:r w:rsidRPr="00C975F5">
        <w:rPr>
          <w:i w:val="0"/>
          <w:lang w:val="en-GB"/>
        </w:rPr>
        <w:t xml:space="preserve"> in waters »</w:t>
      </w:r>
      <w:r w:rsidRPr="00C975F5">
        <w:rPr>
          <w:lang w:val="en-GB"/>
        </w:rPr>
        <w:t xml:space="preserve">, </w:t>
      </w:r>
      <w:proofErr w:type="spellStart"/>
      <w:r w:rsidRPr="00C975F5">
        <w:rPr>
          <w:lang w:val="en-GB"/>
        </w:rPr>
        <w:t>Allemagne</w:t>
      </w:r>
      <w:bookmarkEnd w:id="62"/>
      <w:proofErr w:type="spellEnd"/>
    </w:p>
    <w:p w14:paraId="6EF3B7AE" w14:textId="5E988092" w:rsidR="001541B5" w:rsidRDefault="007C566F" w:rsidP="007A67C0">
      <w:pPr>
        <w:rPr>
          <w:lang w:eastAsia="fr-FR"/>
        </w:rPr>
      </w:pPr>
      <w:r>
        <w:rPr>
          <w:lang w:eastAsia="fr-FR"/>
        </w:rPr>
        <w:t xml:space="preserve">L’Agence d’environnement </w:t>
      </w:r>
      <w:r w:rsidR="00676FC8">
        <w:rPr>
          <w:lang w:eastAsia="fr-FR"/>
        </w:rPr>
        <w:t xml:space="preserve">allemande </w:t>
      </w:r>
      <w:r>
        <w:rPr>
          <w:lang w:eastAsia="fr-FR"/>
        </w:rPr>
        <w:t xml:space="preserve">a publié en 2018 un rapport qui s’intitule « Recommandations </w:t>
      </w:r>
      <w:proofErr w:type="spellStart"/>
      <w:r>
        <w:rPr>
          <w:lang w:eastAsia="fr-FR"/>
        </w:rPr>
        <w:t>fot</w:t>
      </w:r>
      <w:proofErr w:type="spellEnd"/>
      <w:r>
        <w:rPr>
          <w:lang w:eastAsia="fr-FR"/>
        </w:rPr>
        <w:t xml:space="preserve"> </w:t>
      </w:r>
      <w:proofErr w:type="spellStart"/>
      <w:r>
        <w:rPr>
          <w:lang w:eastAsia="fr-FR"/>
        </w:rPr>
        <w:t>reducing</w:t>
      </w:r>
      <w:proofErr w:type="spellEnd"/>
      <w:r>
        <w:rPr>
          <w:lang w:eastAsia="fr-FR"/>
        </w:rPr>
        <w:t xml:space="preserve"> </w:t>
      </w:r>
      <w:proofErr w:type="spellStart"/>
      <w:r>
        <w:rPr>
          <w:lang w:eastAsia="fr-FR"/>
        </w:rPr>
        <w:t>micropollutants</w:t>
      </w:r>
      <w:proofErr w:type="spellEnd"/>
      <w:r>
        <w:rPr>
          <w:lang w:eastAsia="fr-FR"/>
        </w:rPr>
        <w:t xml:space="preserve"> in waters »</w:t>
      </w:r>
      <w:r w:rsidR="00EB7898">
        <w:rPr>
          <w:lang w:eastAsia="fr-FR"/>
        </w:rPr>
        <w:t xml:space="preserve"> (</w:t>
      </w:r>
      <w:proofErr w:type="spellStart"/>
      <w:r w:rsidR="00EB7898">
        <w:rPr>
          <w:lang w:eastAsia="fr-FR"/>
        </w:rPr>
        <w:t>U</w:t>
      </w:r>
      <w:r w:rsidR="00EB7898" w:rsidRPr="00EB7898">
        <w:rPr>
          <w:lang w:eastAsia="fr-FR"/>
        </w:rPr>
        <w:t>mweltbundesamt</w:t>
      </w:r>
      <w:proofErr w:type="spellEnd"/>
      <w:r w:rsidR="00EB7898">
        <w:rPr>
          <w:lang w:eastAsia="fr-FR"/>
        </w:rPr>
        <w:t>, 2018)</w:t>
      </w:r>
      <w:r>
        <w:rPr>
          <w:lang w:eastAsia="fr-FR"/>
        </w:rPr>
        <w:t xml:space="preserve">. </w:t>
      </w:r>
    </w:p>
    <w:p w14:paraId="44D34818" w14:textId="6D42ACD6" w:rsidR="007A67C0" w:rsidRDefault="007A67C0" w:rsidP="007A67C0">
      <w:pPr>
        <w:rPr>
          <w:lang w:eastAsia="fr-FR"/>
        </w:rPr>
      </w:pPr>
      <w:r>
        <w:rPr>
          <w:lang w:eastAsia="fr-FR"/>
        </w:rPr>
        <w:t>Ce rapport a pour objectifs de présenter des mesures de réduction selon l</w:t>
      </w:r>
      <w:r w:rsidR="00494A39">
        <w:rPr>
          <w:lang w:eastAsia="fr-FR"/>
        </w:rPr>
        <w:t>a</w:t>
      </w:r>
      <w:r>
        <w:rPr>
          <w:lang w:eastAsia="fr-FR"/>
        </w:rPr>
        <w:t xml:space="preserve"> pertinence de mise en œuvre, le délai d’application de la mesure et si possible une estimation des coûts. </w:t>
      </w:r>
      <w:r w:rsidR="007C566F">
        <w:rPr>
          <w:lang w:eastAsia="fr-FR"/>
        </w:rPr>
        <w:t>La principale recommandation est d’énoncer que s</w:t>
      </w:r>
      <w:r w:rsidR="00494A39">
        <w:rPr>
          <w:lang w:eastAsia="fr-FR"/>
        </w:rPr>
        <w:t>eule la combinaison de différentes mesures à différents niveaux pourra être efficace.</w:t>
      </w:r>
    </w:p>
    <w:p w14:paraId="12603E96" w14:textId="77777777" w:rsidR="0084354A" w:rsidRDefault="0084354A" w:rsidP="007A67C0">
      <w:pPr>
        <w:rPr>
          <w:lang w:eastAsia="fr-FR"/>
        </w:rPr>
      </w:pPr>
    </w:p>
    <w:p w14:paraId="1348237F" w14:textId="77777777" w:rsidR="0084354A" w:rsidRDefault="0084354A" w:rsidP="007A67C0">
      <w:pPr>
        <w:rPr>
          <w:lang w:eastAsia="fr-FR"/>
        </w:rPr>
      </w:pPr>
    </w:p>
    <w:p w14:paraId="51868797" w14:textId="77777777" w:rsidR="0084354A" w:rsidRDefault="0084354A" w:rsidP="007A67C0">
      <w:pPr>
        <w:rPr>
          <w:lang w:eastAsia="fr-FR"/>
        </w:rPr>
      </w:pPr>
    </w:p>
    <w:p w14:paraId="310C9E7F" w14:textId="77777777" w:rsidR="0084354A" w:rsidRDefault="0084354A" w:rsidP="007A67C0">
      <w:pPr>
        <w:rPr>
          <w:lang w:eastAsia="fr-FR"/>
        </w:rPr>
      </w:pPr>
    </w:p>
    <w:p w14:paraId="4C294487" w14:textId="77777777" w:rsidR="0084354A" w:rsidRDefault="0084354A" w:rsidP="007A67C0">
      <w:pPr>
        <w:rPr>
          <w:lang w:eastAsia="fr-FR"/>
        </w:rPr>
      </w:pPr>
    </w:p>
    <w:p w14:paraId="6636D970" w14:textId="77777777" w:rsidR="0084354A" w:rsidRDefault="0084354A" w:rsidP="007A67C0">
      <w:pPr>
        <w:rPr>
          <w:lang w:eastAsia="fr-FR"/>
        </w:rPr>
      </w:pPr>
    </w:p>
    <w:p w14:paraId="61409B31" w14:textId="77777777" w:rsidR="0084354A" w:rsidRDefault="0084354A" w:rsidP="007A67C0">
      <w:pPr>
        <w:rPr>
          <w:lang w:eastAsia="fr-FR"/>
        </w:rPr>
      </w:pPr>
    </w:p>
    <w:p w14:paraId="068E8A29" w14:textId="77777777" w:rsidR="0084354A" w:rsidRDefault="0084354A" w:rsidP="007A67C0">
      <w:pPr>
        <w:rPr>
          <w:lang w:eastAsia="fr-FR"/>
        </w:rPr>
      </w:pPr>
    </w:p>
    <w:p w14:paraId="31ED80E8" w14:textId="35359002" w:rsidR="007C566F" w:rsidRDefault="007C566F" w:rsidP="007C566F">
      <w:pPr>
        <w:pStyle w:val="Lgende"/>
        <w:rPr>
          <w:lang w:eastAsia="fr-FR"/>
        </w:rPr>
      </w:pPr>
      <w:bookmarkStart w:id="63" w:name="_Toc70700092"/>
      <w:r>
        <w:lastRenderedPageBreak/>
        <w:t xml:space="preserve">Figure </w:t>
      </w:r>
      <w:r w:rsidR="00B84D24">
        <w:rPr>
          <w:noProof/>
        </w:rPr>
        <w:fldChar w:fldCharType="begin"/>
      </w:r>
      <w:r w:rsidR="00B84D24">
        <w:rPr>
          <w:noProof/>
        </w:rPr>
        <w:instrText xml:space="preserve"> SEQ Figure \* ARABIC </w:instrText>
      </w:r>
      <w:r w:rsidR="00B84D24">
        <w:rPr>
          <w:noProof/>
        </w:rPr>
        <w:fldChar w:fldCharType="separate"/>
      </w:r>
      <w:r w:rsidR="00A748C9">
        <w:rPr>
          <w:noProof/>
        </w:rPr>
        <w:t>2</w:t>
      </w:r>
      <w:r w:rsidR="00B84D24">
        <w:rPr>
          <w:noProof/>
        </w:rPr>
        <w:fldChar w:fldCharType="end"/>
      </w:r>
      <w:r>
        <w:t> : Vue sur différentes mesures (Allemagne)</w:t>
      </w:r>
      <w:r>
        <w:rPr>
          <w:rStyle w:val="Appelnotedebasdep"/>
        </w:rPr>
        <w:footnoteReference w:id="9"/>
      </w:r>
      <w:bookmarkEnd w:id="63"/>
    </w:p>
    <w:p w14:paraId="51F18B35" w14:textId="39F7468B" w:rsidR="00494A39" w:rsidRDefault="007C566F" w:rsidP="00EB7898">
      <w:pPr>
        <w:jc w:val="center"/>
        <w:rPr>
          <w:lang w:eastAsia="fr-FR"/>
        </w:rPr>
      </w:pPr>
      <w:r>
        <w:rPr>
          <w:noProof/>
          <w:lang w:eastAsia="fr-FR"/>
        </w:rPr>
        <w:drawing>
          <wp:inline distT="0" distB="0" distL="0" distR="0" wp14:anchorId="2F58F8A1" wp14:editId="194BF770">
            <wp:extent cx="5419032" cy="4855881"/>
            <wp:effectExtent l="19050" t="19050" r="10795" b="2095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t="4165" r="9180"/>
                    <a:stretch/>
                  </pic:blipFill>
                  <pic:spPr bwMode="auto">
                    <a:xfrm>
                      <a:off x="0" y="0"/>
                      <a:ext cx="5421359" cy="48579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7C437D2" w14:textId="77777777" w:rsidR="007C566F" w:rsidRDefault="007C566F" w:rsidP="00DA61C6">
      <w:pPr>
        <w:tabs>
          <w:tab w:val="left" w:pos="929"/>
        </w:tabs>
        <w:rPr>
          <w:lang w:eastAsia="fr-FR"/>
        </w:rPr>
      </w:pPr>
    </w:p>
    <w:p w14:paraId="16EBE6E0" w14:textId="39832E50" w:rsidR="00930F9A" w:rsidRDefault="00930F9A" w:rsidP="00930F9A">
      <w:pPr>
        <w:pStyle w:val="Titre3"/>
        <w:tabs>
          <w:tab w:val="left" w:pos="929"/>
        </w:tabs>
      </w:pPr>
      <w:bookmarkStart w:id="64" w:name="_Toc70693105"/>
      <w:r w:rsidRPr="00DA61C6">
        <w:t xml:space="preserve">Mesures à la source visant à réduire la charge de micropolluants dans les eaux </w:t>
      </w:r>
      <w:r>
        <w:t>(Suisse)</w:t>
      </w:r>
      <w:bookmarkEnd w:id="64"/>
    </w:p>
    <w:p w14:paraId="54F76A3A" w14:textId="4955D33C" w:rsidR="00972062" w:rsidRDefault="00972062" w:rsidP="00972062">
      <w:pPr>
        <w:shd w:val="clear" w:color="auto" w:fill="FFFFFF" w:themeFill="background1"/>
        <w:rPr>
          <w:rFonts w:cs="Calibri"/>
        </w:rPr>
      </w:pPr>
      <w:r>
        <w:rPr>
          <w:rFonts w:cs="Calibri"/>
        </w:rPr>
        <w:t>Ce rapport « </w:t>
      </w:r>
      <w:r w:rsidRPr="00972062">
        <w:rPr>
          <w:rFonts w:cs="Calibri"/>
          <w:i/>
        </w:rPr>
        <w:t>analyse les mesures à la source existantes pour réduire les micropolluants en relevant les potentiels d’amélioration et examine les possibilités de mesures complémentaires permettant de réduire de manière plus conséquente les rejets de micropolluants à la source en indiquant les incidences – notamment financières – sur les acteurs concernés et les collectivités publiques</w:t>
      </w:r>
      <w:r w:rsidR="00930F9A">
        <w:rPr>
          <w:rFonts w:cs="Calibri"/>
        </w:rPr>
        <w:t>. </w:t>
      </w:r>
      <w:r w:rsidR="00930F9A">
        <w:rPr>
          <w:rStyle w:val="Appelnotedebasdep"/>
          <w:rFonts w:cs="Calibri"/>
        </w:rPr>
        <w:footnoteReference w:id="10"/>
      </w:r>
      <w:r w:rsidR="00EB7898">
        <w:rPr>
          <w:rFonts w:cs="Calibri"/>
        </w:rPr>
        <w:t>(Confédération Suisse, 2017)</w:t>
      </w:r>
      <w:r w:rsidR="00930F9A">
        <w:rPr>
          <w:rFonts w:cs="Calibri"/>
        </w:rPr>
        <w:t>»</w:t>
      </w:r>
    </w:p>
    <w:p w14:paraId="3BDA3ACC" w14:textId="61FF3DD9" w:rsidR="00930F9A" w:rsidRDefault="00930F9A" w:rsidP="00930F9A">
      <w:pPr>
        <w:pStyle w:val="Lgende"/>
        <w:rPr>
          <w:rFonts w:cs="Calibri"/>
        </w:rPr>
      </w:pPr>
      <w:bookmarkStart w:id="65" w:name="_Toc70700093"/>
      <w:r>
        <w:lastRenderedPageBreak/>
        <w:t xml:space="preserve">Figure </w:t>
      </w:r>
      <w:r w:rsidR="00B84D24">
        <w:rPr>
          <w:noProof/>
        </w:rPr>
        <w:fldChar w:fldCharType="begin"/>
      </w:r>
      <w:r w:rsidR="00B84D24">
        <w:rPr>
          <w:noProof/>
        </w:rPr>
        <w:instrText xml:space="preserve"> SEQ Figure \* ARABIC </w:instrText>
      </w:r>
      <w:r w:rsidR="00B84D24">
        <w:rPr>
          <w:noProof/>
        </w:rPr>
        <w:fldChar w:fldCharType="separate"/>
      </w:r>
      <w:r w:rsidR="00A748C9">
        <w:rPr>
          <w:noProof/>
        </w:rPr>
        <w:t>3</w:t>
      </w:r>
      <w:r w:rsidR="00B84D24">
        <w:rPr>
          <w:noProof/>
        </w:rPr>
        <w:fldChar w:fldCharType="end"/>
      </w:r>
      <w:r>
        <w:t> : Vue sur les recommandations du rapport « Mesures à la source visant à réduire la charge de micropolluants dans les eaux (Suisse)</w:t>
      </w:r>
      <w:bookmarkEnd w:id="65"/>
    </w:p>
    <w:p w14:paraId="5DE0D9FC" w14:textId="24B28886" w:rsidR="00930F9A" w:rsidRDefault="00930F9A" w:rsidP="00972062">
      <w:pPr>
        <w:shd w:val="clear" w:color="auto" w:fill="FFFFFF" w:themeFill="background1"/>
        <w:rPr>
          <w:rFonts w:cs="Calibri"/>
        </w:rPr>
      </w:pPr>
      <w:r>
        <w:rPr>
          <w:noProof/>
          <w:lang w:eastAsia="fr-FR"/>
        </w:rPr>
        <w:drawing>
          <wp:inline distT="0" distB="0" distL="0" distR="0" wp14:anchorId="702C3ED7" wp14:editId="5736C67C">
            <wp:extent cx="5755640" cy="5074920"/>
            <wp:effectExtent l="19050" t="19050" r="16510" b="1143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55640" cy="5074920"/>
                    </a:xfrm>
                    <a:prstGeom prst="rect">
                      <a:avLst/>
                    </a:prstGeom>
                    <a:ln>
                      <a:solidFill>
                        <a:schemeClr val="tx2"/>
                      </a:solidFill>
                    </a:ln>
                  </pic:spPr>
                </pic:pic>
              </a:graphicData>
            </a:graphic>
          </wp:inline>
        </w:drawing>
      </w:r>
    </w:p>
    <w:p w14:paraId="17F4AA4A" w14:textId="06775D54" w:rsidR="00930F9A" w:rsidRPr="00C975F5" w:rsidRDefault="00930F9A" w:rsidP="00930F9A">
      <w:pPr>
        <w:pStyle w:val="Titre3"/>
        <w:rPr>
          <w:lang w:val="en-GB"/>
        </w:rPr>
      </w:pPr>
      <w:r w:rsidRPr="008D39FA">
        <w:rPr>
          <w:lang w:val="en-GB"/>
        </w:rPr>
        <w:t xml:space="preserve"> </w:t>
      </w:r>
      <w:bookmarkStart w:id="66" w:name="_Toc70693106"/>
      <w:proofErr w:type="spellStart"/>
      <w:r w:rsidRPr="00C975F5">
        <w:rPr>
          <w:lang w:val="en-GB"/>
        </w:rPr>
        <w:t>Recommandations</w:t>
      </w:r>
      <w:proofErr w:type="spellEnd"/>
      <w:r w:rsidRPr="00C975F5">
        <w:rPr>
          <w:lang w:val="en-GB"/>
        </w:rPr>
        <w:t xml:space="preserve"> for reducing </w:t>
      </w:r>
      <w:proofErr w:type="spellStart"/>
      <w:r w:rsidRPr="00C975F5">
        <w:rPr>
          <w:lang w:val="en-GB"/>
        </w:rPr>
        <w:t>micropollutants</w:t>
      </w:r>
      <w:proofErr w:type="spellEnd"/>
      <w:r w:rsidRPr="00C975F5">
        <w:rPr>
          <w:lang w:val="en-GB"/>
        </w:rPr>
        <w:t xml:space="preserve"> in water (ICPR)</w:t>
      </w:r>
      <w:bookmarkEnd w:id="66"/>
    </w:p>
    <w:p w14:paraId="16B8FAE1" w14:textId="1B894466" w:rsidR="00930F9A" w:rsidRPr="00930F9A" w:rsidRDefault="00930F9A" w:rsidP="00930F9A">
      <w:pPr>
        <w:rPr>
          <w:i/>
          <w:lang w:eastAsia="fr-FR"/>
        </w:rPr>
      </w:pPr>
      <w:r w:rsidRPr="00EB7898">
        <w:rPr>
          <w:lang w:eastAsia="fr-FR"/>
        </w:rPr>
        <w:t>« La CIPR</w:t>
      </w:r>
      <w:r w:rsidR="00EB7898">
        <w:rPr>
          <w:lang w:eastAsia="fr-FR"/>
        </w:rPr>
        <w:t>-Commission Internationale pour la Protection du Rhin</w:t>
      </w:r>
      <w:r w:rsidRPr="00930F9A">
        <w:rPr>
          <w:i/>
          <w:lang w:eastAsia="fr-FR"/>
        </w:rPr>
        <w:t xml:space="preserve"> </w:t>
      </w:r>
      <w:r w:rsidR="00EB7898">
        <w:rPr>
          <w:i/>
          <w:lang w:eastAsia="fr-FR"/>
        </w:rPr>
        <w:t>« </w:t>
      </w:r>
      <w:r w:rsidRPr="00930F9A">
        <w:rPr>
          <w:i/>
          <w:lang w:eastAsia="fr-FR"/>
        </w:rPr>
        <w:t>a émis en 2019 des recommandations sur la manière de réduire plus fortement les micropolluants dans les eaux. Ces recommandations portent sur les trois domaines suivants :</w:t>
      </w:r>
    </w:p>
    <w:p w14:paraId="4F0F1CB8" w14:textId="5DDFD3FA" w:rsidR="00930F9A" w:rsidRPr="00930F9A" w:rsidRDefault="00930F9A" w:rsidP="00930F9A">
      <w:pPr>
        <w:pStyle w:val="Paragraphedeliste"/>
        <w:numPr>
          <w:ilvl w:val="0"/>
          <w:numId w:val="13"/>
        </w:numPr>
        <w:rPr>
          <w:i/>
          <w:lang w:eastAsia="fr-FR"/>
        </w:rPr>
      </w:pPr>
      <w:r w:rsidRPr="00930F9A">
        <w:rPr>
          <w:i/>
          <w:lang w:eastAsia="fr-FR"/>
        </w:rPr>
        <w:t>systèmes de collecte et de traitement des eaux usées urbaines (à l'exemple des résidus de médicaments et des agents de contraste radiographiques),</w:t>
      </w:r>
    </w:p>
    <w:p w14:paraId="11CD9072" w14:textId="03230BD9" w:rsidR="00930F9A" w:rsidRPr="00930F9A" w:rsidRDefault="00930F9A" w:rsidP="00930F9A">
      <w:pPr>
        <w:pStyle w:val="Paragraphedeliste"/>
        <w:numPr>
          <w:ilvl w:val="0"/>
          <w:numId w:val="13"/>
        </w:numPr>
        <w:rPr>
          <w:i/>
          <w:lang w:eastAsia="fr-FR"/>
        </w:rPr>
      </w:pPr>
      <w:r w:rsidRPr="00930F9A">
        <w:rPr>
          <w:i/>
          <w:lang w:eastAsia="fr-FR"/>
        </w:rPr>
        <w:t>agriculture (à l'exemple des produits phytosanitaires),</w:t>
      </w:r>
    </w:p>
    <w:p w14:paraId="1E092EA9" w14:textId="365B7E74" w:rsidR="00930F9A" w:rsidRDefault="00930F9A" w:rsidP="00930F9A">
      <w:pPr>
        <w:pStyle w:val="Paragraphedeliste"/>
        <w:numPr>
          <w:ilvl w:val="0"/>
          <w:numId w:val="13"/>
        </w:numPr>
        <w:rPr>
          <w:i/>
          <w:lang w:eastAsia="fr-FR"/>
        </w:rPr>
      </w:pPr>
      <w:r w:rsidRPr="00930F9A">
        <w:rPr>
          <w:i/>
          <w:lang w:eastAsia="fr-FR"/>
        </w:rPr>
        <w:t>industrie et PME (à l'exemple des produits chimiques industriels).</w:t>
      </w:r>
      <w:r>
        <w:rPr>
          <w:i/>
          <w:lang w:eastAsia="fr-FR"/>
        </w:rPr>
        <w:t> </w:t>
      </w:r>
      <w:r w:rsidR="00EB7898">
        <w:rPr>
          <w:rStyle w:val="Appelnotedebasdep"/>
          <w:i/>
          <w:lang w:eastAsia="fr-FR"/>
        </w:rPr>
        <w:footnoteReference w:id="11"/>
      </w:r>
      <w:r w:rsidR="00EB7898">
        <w:rPr>
          <w:i/>
          <w:lang w:eastAsia="fr-FR"/>
        </w:rPr>
        <w:t>(CIPR, 2019)</w:t>
      </w:r>
      <w:r>
        <w:rPr>
          <w:i/>
          <w:lang w:eastAsia="fr-FR"/>
        </w:rPr>
        <w:t>»</w:t>
      </w:r>
      <w:r w:rsidR="00676FC8">
        <w:rPr>
          <w:i/>
          <w:lang w:eastAsia="fr-FR"/>
        </w:rPr>
        <w:t>.</w:t>
      </w:r>
    </w:p>
    <w:p w14:paraId="39127E4D" w14:textId="37F6D7F4" w:rsidR="00EB7898" w:rsidRPr="00EB7898" w:rsidRDefault="00EB7898" w:rsidP="00EB7898">
      <w:pPr>
        <w:pStyle w:val="Lgende"/>
        <w:rPr>
          <w:lang w:eastAsia="fr-FR"/>
        </w:rPr>
      </w:pPr>
      <w:bookmarkStart w:id="67" w:name="_Toc70700094"/>
      <w:r>
        <w:t xml:space="preserve">Figure </w:t>
      </w:r>
      <w:r w:rsidR="00B84D24">
        <w:rPr>
          <w:noProof/>
        </w:rPr>
        <w:fldChar w:fldCharType="begin"/>
      </w:r>
      <w:r w:rsidR="00B84D24">
        <w:rPr>
          <w:noProof/>
        </w:rPr>
        <w:instrText xml:space="preserve"> SEQ Figure \* ARABIC </w:instrText>
      </w:r>
      <w:r w:rsidR="00B84D24">
        <w:rPr>
          <w:noProof/>
        </w:rPr>
        <w:fldChar w:fldCharType="separate"/>
      </w:r>
      <w:r w:rsidR="00A748C9">
        <w:rPr>
          <w:noProof/>
        </w:rPr>
        <w:t>4</w:t>
      </w:r>
      <w:r w:rsidR="00B84D24">
        <w:rPr>
          <w:noProof/>
        </w:rPr>
        <w:fldChar w:fldCharType="end"/>
      </w:r>
      <w:r>
        <w:t> : Extrait. Synthèse des recommandations (ICPR)</w:t>
      </w:r>
      <w:bookmarkEnd w:id="67"/>
    </w:p>
    <w:p w14:paraId="6281E8C9" w14:textId="4102F67A" w:rsidR="00930F9A" w:rsidRDefault="00EB7898" w:rsidP="00930F9A">
      <w:pPr>
        <w:rPr>
          <w:lang w:eastAsia="fr-FR"/>
        </w:rPr>
      </w:pPr>
      <w:r>
        <w:rPr>
          <w:noProof/>
          <w:lang w:eastAsia="fr-FR"/>
        </w:rPr>
        <w:lastRenderedPageBreak/>
        <w:drawing>
          <wp:inline distT="0" distB="0" distL="0" distR="0" wp14:anchorId="29B677D8" wp14:editId="0717D9FD">
            <wp:extent cx="5210175" cy="1438275"/>
            <wp:effectExtent l="19050" t="19050" r="28575" b="2857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10175" cy="1438275"/>
                    </a:xfrm>
                    <a:prstGeom prst="rect">
                      <a:avLst/>
                    </a:prstGeom>
                    <a:ln>
                      <a:solidFill>
                        <a:schemeClr val="tx2"/>
                      </a:solidFill>
                    </a:ln>
                  </pic:spPr>
                </pic:pic>
              </a:graphicData>
            </a:graphic>
          </wp:inline>
        </w:drawing>
      </w:r>
    </w:p>
    <w:p w14:paraId="2F107B93" w14:textId="77777777" w:rsidR="00930F9A" w:rsidRPr="00930F9A" w:rsidRDefault="00930F9A" w:rsidP="00930F9A">
      <w:pPr>
        <w:rPr>
          <w:lang w:eastAsia="fr-FR"/>
        </w:rPr>
      </w:pPr>
    </w:p>
    <w:p w14:paraId="7CC25727" w14:textId="77777777" w:rsidR="008B1C10" w:rsidRDefault="00451914" w:rsidP="00EB7898">
      <w:pPr>
        <w:pStyle w:val="Titre2"/>
      </w:pPr>
      <w:bookmarkStart w:id="68" w:name="_Toc70693107"/>
      <w:r>
        <w:t xml:space="preserve">Focus sur </w:t>
      </w:r>
      <w:r w:rsidR="008B1C10">
        <w:t>quelques projets INTERREG</w:t>
      </w:r>
      <w:bookmarkEnd w:id="68"/>
    </w:p>
    <w:p w14:paraId="370EE48E" w14:textId="14F8964D" w:rsidR="00451914" w:rsidRDefault="00A748C9" w:rsidP="008B1C10">
      <w:pPr>
        <w:pStyle w:val="Titre3"/>
      </w:pPr>
      <w:r>
        <w:t xml:space="preserve"> </w:t>
      </w:r>
      <w:bookmarkStart w:id="69" w:name="_Toc70693108"/>
      <w:proofErr w:type="spellStart"/>
      <w:r>
        <w:t>NonHazCity</w:t>
      </w:r>
      <w:bookmarkEnd w:id="69"/>
      <w:proofErr w:type="spellEnd"/>
    </w:p>
    <w:p w14:paraId="234A1953" w14:textId="7C11AAFB" w:rsidR="00A748C9" w:rsidRPr="00A748C9" w:rsidRDefault="00A748C9" w:rsidP="00A748C9">
      <w:pPr>
        <w:rPr>
          <w:lang w:eastAsia="fr-FR"/>
        </w:rPr>
      </w:pPr>
      <w:r w:rsidRPr="00A748C9">
        <w:rPr>
          <w:lang w:eastAsia="fr-FR"/>
        </w:rPr>
        <w:t xml:space="preserve">Le projet </w:t>
      </w:r>
      <w:hyperlink r:id="rId75" w:history="1">
        <w:proofErr w:type="spellStart"/>
        <w:r w:rsidRPr="006D124B">
          <w:rPr>
            <w:rStyle w:val="Lienhypertexte"/>
            <w:rFonts w:ascii="Arial" w:hAnsi="Arial" w:cs="Arial"/>
          </w:rPr>
          <w:t>Interreg</w:t>
        </w:r>
        <w:proofErr w:type="spellEnd"/>
        <w:r w:rsidRPr="006D124B">
          <w:rPr>
            <w:rStyle w:val="Lienhypertexte"/>
            <w:rFonts w:ascii="Arial" w:hAnsi="Arial" w:cs="Arial"/>
          </w:rPr>
          <w:t xml:space="preserve"> </w:t>
        </w:r>
        <w:proofErr w:type="spellStart"/>
        <w:r w:rsidRPr="006D124B">
          <w:rPr>
            <w:rStyle w:val="Lienhypertexte"/>
            <w:rFonts w:ascii="Arial" w:hAnsi="Arial" w:cs="Arial"/>
          </w:rPr>
          <w:t>NonHazCity</w:t>
        </w:r>
        <w:proofErr w:type="spellEnd"/>
      </w:hyperlink>
      <w:r>
        <w:t xml:space="preserve"> (“</w:t>
      </w:r>
      <w:proofErr w:type="spellStart"/>
      <w:r>
        <w:t>Innovative</w:t>
      </w:r>
      <w:proofErr w:type="spellEnd"/>
      <w:r>
        <w:t xml:space="preserve"> management solutions for </w:t>
      </w:r>
      <w:proofErr w:type="spellStart"/>
      <w:r>
        <w:t>minimizing</w:t>
      </w:r>
      <w:proofErr w:type="spellEnd"/>
      <w:r>
        <w:t xml:space="preserve"> </w:t>
      </w:r>
      <w:proofErr w:type="spellStart"/>
      <w:r>
        <w:t>emissions</w:t>
      </w:r>
      <w:proofErr w:type="spellEnd"/>
      <w:r>
        <w:t xml:space="preserve"> of </w:t>
      </w:r>
      <w:proofErr w:type="spellStart"/>
      <w:r>
        <w:t>hazardous</w:t>
      </w:r>
      <w:proofErr w:type="spellEnd"/>
      <w:r>
        <w:t xml:space="preserve"> substances </w:t>
      </w:r>
      <w:proofErr w:type="spellStart"/>
      <w:r>
        <w:t>from</w:t>
      </w:r>
      <w:proofErr w:type="spellEnd"/>
      <w:r>
        <w:t xml:space="preserve"> </w:t>
      </w:r>
      <w:proofErr w:type="spellStart"/>
      <w:r>
        <w:t>urban</w:t>
      </w:r>
      <w:proofErr w:type="spellEnd"/>
      <w:r>
        <w:t xml:space="preserve"> areas in the </w:t>
      </w:r>
      <w:proofErr w:type="spellStart"/>
      <w:r>
        <w:t>Baltic</w:t>
      </w:r>
      <w:proofErr w:type="spellEnd"/>
      <w:r>
        <w:t xml:space="preserve"> </w:t>
      </w:r>
      <w:proofErr w:type="spellStart"/>
      <w:r>
        <w:t>Sea</w:t>
      </w:r>
      <w:proofErr w:type="spellEnd"/>
      <w:r>
        <w:t xml:space="preserve"> </w:t>
      </w:r>
      <w:proofErr w:type="spellStart"/>
      <w:r>
        <w:t>Region</w:t>
      </w:r>
      <w:proofErr w:type="spellEnd"/>
      <w:r>
        <w:t xml:space="preserve">” a pour objectifs de </w:t>
      </w:r>
      <w:r w:rsidR="00676FC8">
        <w:rPr>
          <w:lang w:eastAsia="fr-FR"/>
        </w:rPr>
        <w:t>d</w:t>
      </w:r>
      <w:r>
        <w:rPr>
          <w:lang w:eastAsia="fr-FR"/>
        </w:rPr>
        <w:t xml:space="preserve">éterminer quelles sont les mesures possibles pour </w:t>
      </w:r>
      <w:r w:rsidRPr="00451914">
        <w:rPr>
          <w:lang w:eastAsia="fr-FR"/>
        </w:rPr>
        <w:t>réduire les émissions de substances dangereuses prioritaires et d'autres polluants dans les zones urbaines</w:t>
      </w:r>
      <w:r>
        <w:rPr>
          <w:lang w:eastAsia="fr-FR"/>
        </w:rPr>
        <w:t xml:space="preserve"> et de mettre en place des bonnes pratiques.</w:t>
      </w:r>
    </w:p>
    <w:p w14:paraId="47B39534" w14:textId="4961947B" w:rsidR="00E91D62" w:rsidRDefault="00E91D62" w:rsidP="00451914">
      <w:pPr>
        <w:rPr>
          <w:lang w:eastAsia="fr-FR"/>
        </w:rPr>
      </w:pPr>
      <w:r w:rsidRPr="00E91D62">
        <w:rPr>
          <w:b/>
          <w:lang w:eastAsia="fr-FR"/>
        </w:rPr>
        <w:t>Pays concernés</w:t>
      </w:r>
      <w:r>
        <w:rPr>
          <w:lang w:eastAsia="fr-FR"/>
        </w:rPr>
        <w:t> : Estonie, Lettonie, Lituanie, Suède</w:t>
      </w:r>
      <w:r w:rsidR="00A444A6">
        <w:rPr>
          <w:lang w:eastAsia="fr-FR"/>
        </w:rPr>
        <w:t>, Finlande</w:t>
      </w:r>
    </w:p>
    <w:p w14:paraId="5A0263C8" w14:textId="2C37D790" w:rsidR="00E91D62" w:rsidRDefault="00E91D62" w:rsidP="00451914">
      <w:pPr>
        <w:rPr>
          <w:lang w:eastAsia="fr-FR"/>
        </w:rPr>
      </w:pPr>
      <w:r w:rsidRPr="00E91D62">
        <w:rPr>
          <w:b/>
          <w:lang w:eastAsia="fr-FR"/>
        </w:rPr>
        <w:t>Acteurs concernés</w:t>
      </w:r>
      <w:r>
        <w:rPr>
          <w:lang w:eastAsia="fr-FR"/>
        </w:rPr>
        <w:t xml:space="preserve"> : Municipalités, ménages privés, entreprises (réparation automobile, installations de lavage, pressing, coiffure, gestion immobilière, salons de beauté, piscines et spas, hôtels et restaurants, établissements de soin, métiers du </w:t>
      </w:r>
      <w:r w:rsidR="00A444A6">
        <w:rPr>
          <w:lang w:eastAsia="fr-FR"/>
        </w:rPr>
        <w:t>bâtiment</w:t>
      </w:r>
      <w:r>
        <w:rPr>
          <w:lang w:eastAsia="fr-FR"/>
        </w:rPr>
        <w:t>)</w:t>
      </w:r>
    </w:p>
    <w:p w14:paraId="66DC5D19" w14:textId="01DB389C" w:rsidR="00E91D62" w:rsidRDefault="00E91D62" w:rsidP="00451914">
      <w:pPr>
        <w:rPr>
          <w:lang w:eastAsia="fr-FR"/>
        </w:rPr>
      </w:pPr>
      <w:r w:rsidRPr="00E91D62">
        <w:rPr>
          <w:b/>
          <w:lang w:eastAsia="fr-FR"/>
        </w:rPr>
        <w:t>Méthodologie</w:t>
      </w:r>
      <w:r>
        <w:rPr>
          <w:lang w:eastAsia="fr-FR"/>
        </w:rPr>
        <w:t> :</w:t>
      </w:r>
    </w:p>
    <w:p w14:paraId="52176C5F" w14:textId="2CEE8147" w:rsidR="00E91D62" w:rsidRDefault="00E91D62" w:rsidP="00E91D62">
      <w:pPr>
        <w:pStyle w:val="Paragraphedeliste"/>
        <w:numPr>
          <w:ilvl w:val="0"/>
          <w:numId w:val="5"/>
        </w:numPr>
        <w:rPr>
          <w:lang w:eastAsia="fr-FR"/>
        </w:rPr>
      </w:pPr>
      <w:r>
        <w:rPr>
          <w:lang w:eastAsia="fr-FR"/>
        </w:rPr>
        <w:t>Mise en place d’un consortium réunissant 18 partenaires</w:t>
      </w:r>
      <w:r w:rsidR="00676FC8">
        <w:rPr>
          <w:lang w:eastAsia="fr-FR"/>
        </w:rPr>
        <w:t>,</w:t>
      </w:r>
    </w:p>
    <w:p w14:paraId="5F804751" w14:textId="54E25CBB" w:rsidR="00E91D62" w:rsidRDefault="00E91D62" w:rsidP="00E91D62">
      <w:pPr>
        <w:pStyle w:val="Paragraphedeliste"/>
        <w:numPr>
          <w:ilvl w:val="0"/>
          <w:numId w:val="5"/>
        </w:numPr>
        <w:rPr>
          <w:lang w:eastAsia="fr-FR"/>
        </w:rPr>
      </w:pPr>
      <w:r>
        <w:rPr>
          <w:lang w:eastAsia="fr-FR"/>
        </w:rPr>
        <w:t>Cartographie des parties prenantes dans les villes partenaires pour identifier les groupes cibles</w:t>
      </w:r>
      <w:r w:rsidR="00676FC8">
        <w:rPr>
          <w:lang w:eastAsia="fr-FR"/>
        </w:rPr>
        <w:t>,</w:t>
      </w:r>
    </w:p>
    <w:p w14:paraId="32686B01" w14:textId="0B0C46E8" w:rsidR="00A444A6" w:rsidRDefault="00A444A6" w:rsidP="00E91D62">
      <w:pPr>
        <w:pStyle w:val="Paragraphedeliste"/>
        <w:numPr>
          <w:ilvl w:val="0"/>
          <w:numId w:val="5"/>
        </w:numPr>
        <w:rPr>
          <w:lang w:eastAsia="fr-FR"/>
        </w:rPr>
      </w:pPr>
      <w:r>
        <w:rPr>
          <w:lang w:eastAsia="fr-FR"/>
        </w:rPr>
        <w:t>Inventaire des substances dangereuses dans les lieux professionnels</w:t>
      </w:r>
      <w:r w:rsidR="00676FC8">
        <w:rPr>
          <w:lang w:eastAsia="fr-FR"/>
        </w:rPr>
        <w:t>,</w:t>
      </w:r>
    </w:p>
    <w:p w14:paraId="737F147A" w14:textId="7108E501" w:rsidR="00A444A6" w:rsidRDefault="00A444A6" w:rsidP="00E91D62">
      <w:pPr>
        <w:pStyle w:val="Paragraphedeliste"/>
        <w:numPr>
          <w:ilvl w:val="0"/>
          <w:numId w:val="5"/>
        </w:numPr>
        <w:rPr>
          <w:lang w:eastAsia="fr-FR"/>
        </w:rPr>
      </w:pPr>
      <w:r>
        <w:rPr>
          <w:lang w:eastAsia="fr-FR"/>
        </w:rPr>
        <w:t>Entretiens qualitatifs sur les pratiques</w:t>
      </w:r>
      <w:r w:rsidR="00676FC8">
        <w:rPr>
          <w:lang w:eastAsia="fr-FR"/>
        </w:rPr>
        <w:t>,</w:t>
      </w:r>
    </w:p>
    <w:p w14:paraId="748EEEB1" w14:textId="7589491D" w:rsidR="00A444A6" w:rsidRPr="006D124B" w:rsidRDefault="00E91D62" w:rsidP="00441C45">
      <w:pPr>
        <w:pStyle w:val="Paragraphedeliste"/>
        <w:numPr>
          <w:ilvl w:val="0"/>
          <w:numId w:val="5"/>
        </w:numPr>
        <w:shd w:val="clear" w:color="auto" w:fill="FFFFFF" w:themeFill="background1"/>
        <w:rPr>
          <w:rFonts w:cs="Calibri"/>
        </w:rPr>
      </w:pPr>
      <w:r>
        <w:rPr>
          <w:lang w:eastAsia="fr-FR"/>
        </w:rPr>
        <w:t>Conduite d’</w:t>
      </w:r>
      <w:r w:rsidR="00451914" w:rsidRPr="006D124B">
        <w:rPr>
          <w:rFonts w:cs="Calibri"/>
        </w:rPr>
        <w:t xml:space="preserve">actions pilotes pour appliquer les « bonnes » pratiques et donner des exemples concrets. </w:t>
      </w:r>
    </w:p>
    <w:p w14:paraId="473B714E" w14:textId="269A6F72" w:rsidR="00451914" w:rsidRPr="00E91D62" w:rsidRDefault="00E91D62" w:rsidP="005962B3">
      <w:pPr>
        <w:shd w:val="clear" w:color="auto" w:fill="FFFFFF" w:themeFill="background1"/>
        <w:rPr>
          <w:rFonts w:cs="Calibri"/>
          <w:b/>
        </w:rPr>
      </w:pPr>
      <w:r w:rsidRPr="00E91D62">
        <w:rPr>
          <w:rFonts w:cs="Calibri"/>
          <w:b/>
        </w:rPr>
        <w:t xml:space="preserve">Actions mises en place </w:t>
      </w:r>
    </w:p>
    <w:p w14:paraId="02D0FD84" w14:textId="7D465670" w:rsidR="00E91D62" w:rsidRDefault="000A4181" w:rsidP="00E91D62">
      <w:pPr>
        <w:pStyle w:val="Paragraphedeliste"/>
        <w:numPr>
          <w:ilvl w:val="0"/>
          <w:numId w:val="6"/>
        </w:numPr>
        <w:shd w:val="clear" w:color="auto" w:fill="FFFFFF" w:themeFill="background1"/>
        <w:rPr>
          <w:rFonts w:cs="Calibri"/>
        </w:rPr>
      </w:pPr>
      <w:r>
        <w:rPr>
          <w:rFonts w:cs="Calibri"/>
        </w:rPr>
        <w:t>Information ciblée à destination des professionnels dans chaque secteur d’activités avec des supports d’information variés</w:t>
      </w:r>
      <w:r w:rsidR="00676FC8">
        <w:rPr>
          <w:rFonts w:cs="Calibri"/>
        </w:rPr>
        <w:t>,</w:t>
      </w:r>
    </w:p>
    <w:p w14:paraId="5BE209BB" w14:textId="4CD96CA6" w:rsidR="000A4181" w:rsidRDefault="000A4181" w:rsidP="00E91D62">
      <w:pPr>
        <w:pStyle w:val="Paragraphedeliste"/>
        <w:numPr>
          <w:ilvl w:val="0"/>
          <w:numId w:val="6"/>
        </w:numPr>
        <w:shd w:val="clear" w:color="auto" w:fill="FFFFFF" w:themeFill="background1"/>
        <w:rPr>
          <w:rFonts w:cs="Calibri"/>
        </w:rPr>
      </w:pPr>
      <w:r>
        <w:rPr>
          <w:rFonts w:cs="Calibri"/>
        </w:rPr>
        <w:t>Mise en place de webinaires, jours d’information, cours</w:t>
      </w:r>
      <w:r w:rsidR="00676FC8">
        <w:rPr>
          <w:rFonts w:cs="Calibri"/>
        </w:rPr>
        <w:t>,</w:t>
      </w:r>
      <w:r>
        <w:rPr>
          <w:rFonts w:cs="Calibri"/>
        </w:rPr>
        <w:t xml:space="preserve"> </w:t>
      </w:r>
    </w:p>
    <w:p w14:paraId="4D51CB4B" w14:textId="54C4266F" w:rsidR="000A4181" w:rsidRDefault="000A4181" w:rsidP="00E91D62">
      <w:pPr>
        <w:pStyle w:val="Paragraphedeliste"/>
        <w:numPr>
          <w:ilvl w:val="0"/>
          <w:numId w:val="6"/>
        </w:numPr>
        <w:shd w:val="clear" w:color="auto" w:fill="FFFFFF" w:themeFill="background1"/>
        <w:rPr>
          <w:rFonts w:cs="Calibri"/>
        </w:rPr>
      </w:pPr>
      <w:r>
        <w:rPr>
          <w:rFonts w:cs="Calibri"/>
        </w:rPr>
        <w:t>Recherche d’entreprises pilotes dans chaque secteur. Signature d’une convention. Accompagnement (conseils) des projets par des experts</w:t>
      </w:r>
      <w:r w:rsidR="00676FC8">
        <w:rPr>
          <w:rFonts w:cs="Calibri"/>
        </w:rPr>
        <w:t>,</w:t>
      </w:r>
    </w:p>
    <w:p w14:paraId="7F973EDE" w14:textId="4C29F3BF" w:rsidR="000A4181" w:rsidRDefault="000A4181" w:rsidP="00E91D62">
      <w:pPr>
        <w:pStyle w:val="Paragraphedeliste"/>
        <w:numPr>
          <w:ilvl w:val="0"/>
          <w:numId w:val="6"/>
        </w:numPr>
        <w:shd w:val="clear" w:color="auto" w:fill="FFFFFF" w:themeFill="background1"/>
        <w:rPr>
          <w:rFonts w:cs="Calibri"/>
        </w:rPr>
      </w:pPr>
      <w:r>
        <w:rPr>
          <w:rFonts w:cs="Calibri"/>
        </w:rPr>
        <w:t>Inventaire des substances utilisées et proposition de produits alternatifs. La substitution proposée tenait compte des besoins techniques et économiques de l’entreprise</w:t>
      </w:r>
      <w:r w:rsidR="00676FC8">
        <w:rPr>
          <w:rFonts w:cs="Calibri"/>
        </w:rPr>
        <w:t>,</w:t>
      </w:r>
      <w:r w:rsidR="00BA541F">
        <w:rPr>
          <w:rFonts w:cs="Calibri"/>
        </w:rPr>
        <w:t xml:space="preserve"> </w:t>
      </w:r>
    </w:p>
    <w:p w14:paraId="1709DF09" w14:textId="0078BF42" w:rsidR="00A444A6" w:rsidRDefault="00A444A6" w:rsidP="00E91D62">
      <w:pPr>
        <w:pStyle w:val="Paragraphedeliste"/>
        <w:numPr>
          <w:ilvl w:val="0"/>
          <w:numId w:val="6"/>
        </w:numPr>
        <w:shd w:val="clear" w:color="auto" w:fill="FFFFFF" w:themeFill="background1"/>
        <w:rPr>
          <w:rFonts w:cs="Calibri"/>
        </w:rPr>
      </w:pPr>
      <w:r>
        <w:rPr>
          <w:rFonts w:cs="Calibri"/>
        </w:rPr>
        <w:t>Conduite d’un questionnaire auprès des entreprises et des fabricants</w:t>
      </w:r>
      <w:r w:rsidR="00676FC8">
        <w:rPr>
          <w:rFonts w:cs="Calibri"/>
        </w:rPr>
        <w:t>,</w:t>
      </w:r>
    </w:p>
    <w:p w14:paraId="2828DA85" w14:textId="1AA5E6DA" w:rsidR="00BA541F" w:rsidRDefault="00BA541F" w:rsidP="00E91D62">
      <w:pPr>
        <w:pStyle w:val="Paragraphedeliste"/>
        <w:numPr>
          <w:ilvl w:val="0"/>
          <w:numId w:val="6"/>
        </w:numPr>
        <w:shd w:val="clear" w:color="auto" w:fill="FFFFFF" w:themeFill="background1"/>
        <w:rPr>
          <w:rFonts w:cs="Calibri"/>
        </w:rPr>
      </w:pPr>
      <w:r>
        <w:rPr>
          <w:rFonts w:cs="Calibri"/>
        </w:rPr>
        <w:t>Valorisation des entreprises participantes (conseil aux municipalités de créer une catégorie de prix pour mettre en valeur les entreprises « vertueuses »)</w:t>
      </w:r>
      <w:r w:rsidR="00676FC8">
        <w:rPr>
          <w:rFonts w:cs="Calibri"/>
        </w:rPr>
        <w:t>,</w:t>
      </w:r>
    </w:p>
    <w:p w14:paraId="5952CB49" w14:textId="6995FA75" w:rsidR="00BA541F" w:rsidRDefault="00BA541F" w:rsidP="00E91D62">
      <w:pPr>
        <w:pStyle w:val="Paragraphedeliste"/>
        <w:numPr>
          <w:ilvl w:val="0"/>
          <w:numId w:val="6"/>
        </w:numPr>
        <w:shd w:val="clear" w:color="auto" w:fill="FFFFFF" w:themeFill="background1"/>
        <w:rPr>
          <w:rFonts w:cs="Calibri"/>
        </w:rPr>
      </w:pPr>
      <w:r>
        <w:rPr>
          <w:rFonts w:cs="Calibri"/>
        </w:rPr>
        <w:lastRenderedPageBreak/>
        <w:t>Inventaire dans les lieux de travail des différentes substances dangereuses. A partir de la liste, proposition de substitution ou de modification des pratiques</w:t>
      </w:r>
      <w:r w:rsidR="00676FC8">
        <w:rPr>
          <w:rFonts w:cs="Calibri"/>
        </w:rPr>
        <w:t>.</w:t>
      </w:r>
      <w:r>
        <w:rPr>
          <w:rFonts w:cs="Calibri"/>
        </w:rPr>
        <w:t xml:space="preserve"> </w:t>
      </w:r>
    </w:p>
    <w:p w14:paraId="27F518A2" w14:textId="77777777" w:rsidR="00A748C9" w:rsidRDefault="002F2B23" w:rsidP="00CE7F5B">
      <w:r>
        <w:t xml:space="preserve">Les résultats de cette étude montrent qu’une </w:t>
      </w:r>
      <w:r w:rsidRPr="00CE7F5B">
        <w:rPr>
          <w:rFonts w:asciiTheme="majorHAnsi" w:hAnsiTheme="majorHAnsi" w:cstheme="majorHAnsi"/>
        </w:rPr>
        <w:t>amélioration</w:t>
      </w:r>
      <w:r>
        <w:t xml:space="preserve"> de la connaissance est cruciale, qu’elle porte sur les substances et leur dangerosité, sur la réglementation, sur le processus de mise sur le marché des substances. </w:t>
      </w:r>
    </w:p>
    <w:p w14:paraId="5FDB2107" w14:textId="633C246D" w:rsidR="00A444A6" w:rsidRDefault="002F2B23" w:rsidP="002F2B23">
      <w:pPr>
        <w:shd w:val="clear" w:color="auto" w:fill="FFFFFF" w:themeFill="background1"/>
        <w:rPr>
          <w:rFonts w:cs="Calibri"/>
        </w:rPr>
      </w:pPr>
      <w:r>
        <w:rPr>
          <w:rFonts w:cs="Calibri"/>
        </w:rPr>
        <w:t>Une analyse politique, économique, sociale et technologique (PEST) est à envisager par profession. L’analyse doit prendre en compte des éléments tels que le coût annuel des produits et de la substitution, le coût humain (moins de maladie professionnelle), le coût social (satisfaction du client)</w:t>
      </w:r>
      <w:r w:rsidR="006D124B">
        <w:rPr>
          <w:rFonts w:cs="Calibri"/>
        </w:rPr>
        <w:t xml:space="preserve"> (</w:t>
      </w:r>
      <w:proofErr w:type="spellStart"/>
      <w:r w:rsidR="006D124B">
        <w:rPr>
          <w:rFonts w:cs="Calibri"/>
        </w:rPr>
        <w:t>cf</w:t>
      </w:r>
      <w:proofErr w:type="spellEnd"/>
      <w:r w:rsidR="006D124B">
        <w:rPr>
          <w:rFonts w:cs="Calibri"/>
        </w:rPr>
        <w:t xml:space="preserve"> schéma</w:t>
      </w:r>
      <w:r w:rsidR="00FB6C5C">
        <w:rPr>
          <w:rFonts w:cs="Calibri"/>
        </w:rPr>
        <w:t xml:space="preserve"> ci-dessous</w:t>
      </w:r>
      <w:r w:rsidR="006D124B">
        <w:rPr>
          <w:rFonts w:cs="Calibri"/>
        </w:rPr>
        <w:t>)</w:t>
      </w:r>
      <w:r>
        <w:rPr>
          <w:rFonts w:cs="Calibri"/>
        </w:rPr>
        <w:t>…</w:t>
      </w:r>
    </w:p>
    <w:p w14:paraId="0DF3FBC1" w14:textId="4024BA5E" w:rsidR="00A748C9" w:rsidRDefault="00A748C9" w:rsidP="00A748C9">
      <w:pPr>
        <w:pStyle w:val="Lgende"/>
        <w:rPr>
          <w:rFonts w:cs="Calibri"/>
        </w:rPr>
      </w:pPr>
      <w:bookmarkStart w:id="70" w:name="_Toc70700095"/>
      <w:r>
        <w:t xml:space="preserve">Figure </w:t>
      </w:r>
      <w:r w:rsidR="00B84D24">
        <w:rPr>
          <w:noProof/>
        </w:rPr>
        <w:fldChar w:fldCharType="begin"/>
      </w:r>
      <w:r w:rsidR="00B84D24">
        <w:rPr>
          <w:noProof/>
        </w:rPr>
        <w:instrText xml:space="preserve"> SEQ Figure \* ARABIC </w:instrText>
      </w:r>
      <w:r w:rsidR="00B84D24">
        <w:rPr>
          <w:noProof/>
        </w:rPr>
        <w:fldChar w:fldCharType="separate"/>
      </w:r>
      <w:r>
        <w:rPr>
          <w:noProof/>
        </w:rPr>
        <w:t>5</w:t>
      </w:r>
      <w:r w:rsidR="00B84D24">
        <w:rPr>
          <w:noProof/>
        </w:rPr>
        <w:fldChar w:fldCharType="end"/>
      </w:r>
      <w:r>
        <w:t> : l’analyse PEST (</w:t>
      </w:r>
      <w:r w:rsidRPr="00A748C9">
        <w:t>politique, économique, sociale et technologique</w:t>
      </w:r>
      <w:r>
        <w:t>)</w:t>
      </w:r>
      <w:bookmarkEnd w:id="70"/>
    </w:p>
    <w:p w14:paraId="12C2C614" w14:textId="74DC3A11" w:rsidR="002F2B23" w:rsidRDefault="002F2B23" w:rsidP="002F2B23">
      <w:pPr>
        <w:shd w:val="clear" w:color="auto" w:fill="FFFFFF" w:themeFill="background1"/>
        <w:rPr>
          <w:rFonts w:cs="Calibri"/>
        </w:rPr>
      </w:pPr>
      <w:r>
        <w:rPr>
          <w:noProof/>
          <w:lang w:eastAsia="fr-FR"/>
        </w:rPr>
        <w:drawing>
          <wp:inline distT="0" distB="0" distL="0" distR="0" wp14:anchorId="3FAC9EFA" wp14:editId="62F73EF5">
            <wp:extent cx="5561197" cy="3204000"/>
            <wp:effectExtent l="0" t="0" r="190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8696" b="12610"/>
                    <a:stretch/>
                  </pic:blipFill>
                  <pic:spPr bwMode="auto">
                    <a:xfrm>
                      <a:off x="0" y="0"/>
                      <a:ext cx="5561197" cy="3204000"/>
                    </a:xfrm>
                    <a:prstGeom prst="rect">
                      <a:avLst/>
                    </a:prstGeom>
                    <a:ln>
                      <a:noFill/>
                    </a:ln>
                    <a:extLst>
                      <a:ext uri="{53640926-AAD7-44D8-BBD7-CCE9431645EC}">
                        <a14:shadowObscured xmlns:a14="http://schemas.microsoft.com/office/drawing/2010/main"/>
                      </a:ext>
                    </a:extLst>
                  </pic:spPr>
                </pic:pic>
              </a:graphicData>
            </a:graphic>
          </wp:inline>
        </w:drawing>
      </w:r>
    </w:p>
    <w:p w14:paraId="42372E12" w14:textId="77777777" w:rsidR="00A748C9" w:rsidRDefault="00A748C9" w:rsidP="002F2B23">
      <w:pPr>
        <w:shd w:val="clear" w:color="auto" w:fill="FFFFFF" w:themeFill="background1"/>
        <w:rPr>
          <w:rFonts w:cs="Calibri"/>
          <w:b/>
        </w:rPr>
      </w:pPr>
    </w:p>
    <w:p w14:paraId="253ABF6E" w14:textId="1D57C170" w:rsidR="002F2B23" w:rsidRPr="00A748C9" w:rsidRDefault="00A748C9" w:rsidP="002F2B23">
      <w:pPr>
        <w:shd w:val="clear" w:color="auto" w:fill="FFFFFF" w:themeFill="background1"/>
        <w:rPr>
          <w:rFonts w:cs="Calibri"/>
          <w:b/>
        </w:rPr>
      </w:pPr>
      <w:r>
        <w:rPr>
          <w:rFonts w:cs="Calibri"/>
          <w:b/>
        </w:rPr>
        <w:t>Quelques r</w:t>
      </w:r>
      <w:r w:rsidR="006D124B" w:rsidRPr="00A748C9">
        <w:rPr>
          <w:rFonts w:cs="Calibri"/>
          <w:b/>
        </w:rPr>
        <w:t>ecommandations</w:t>
      </w:r>
      <w:r w:rsidR="003B7476">
        <w:rPr>
          <w:rFonts w:cs="Calibri"/>
          <w:b/>
        </w:rPr>
        <w:t xml:space="preserve"> issue</w:t>
      </w:r>
      <w:r w:rsidR="00B56B0D">
        <w:rPr>
          <w:rFonts w:cs="Calibri"/>
          <w:b/>
        </w:rPr>
        <w:t>s</w:t>
      </w:r>
      <w:r w:rsidR="003B7476">
        <w:rPr>
          <w:rFonts w:cs="Calibri"/>
          <w:b/>
        </w:rPr>
        <w:t xml:space="preserve"> du projet</w:t>
      </w:r>
      <w:r>
        <w:rPr>
          <w:rFonts w:cs="Calibri"/>
          <w:b/>
        </w:rPr>
        <w:t xml:space="preserve">. </w:t>
      </w:r>
    </w:p>
    <w:p w14:paraId="6944CF41" w14:textId="46A07E27" w:rsidR="006D124B" w:rsidRDefault="006D124B" w:rsidP="002F2B23">
      <w:pPr>
        <w:shd w:val="clear" w:color="auto" w:fill="FFFFFF" w:themeFill="background1"/>
        <w:rPr>
          <w:rFonts w:cs="Calibri"/>
        </w:rPr>
      </w:pPr>
      <w:r>
        <w:rPr>
          <w:rFonts w:cs="Calibri"/>
        </w:rPr>
        <w:t>Pour les municipalités</w:t>
      </w:r>
    </w:p>
    <w:p w14:paraId="46E47D1C" w14:textId="7663B012" w:rsidR="006D124B" w:rsidRDefault="006D124B" w:rsidP="006D124B">
      <w:pPr>
        <w:pStyle w:val="Paragraphedeliste"/>
        <w:numPr>
          <w:ilvl w:val="0"/>
          <w:numId w:val="8"/>
        </w:numPr>
        <w:shd w:val="clear" w:color="auto" w:fill="FFFFFF" w:themeFill="background1"/>
        <w:rPr>
          <w:rFonts w:cs="Calibri"/>
        </w:rPr>
      </w:pPr>
      <w:r>
        <w:rPr>
          <w:rFonts w:cs="Calibri"/>
        </w:rPr>
        <w:t>sensibiliser les entreprises à la substitution ou l’élimination des substances dangereuses</w:t>
      </w:r>
      <w:r w:rsidR="00FB6C5C">
        <w:rPr>
          <w:rFonts w:cs="Calibri"/>
        </w:rPr>
        <w:t>,</w:t>
      </w:r>
    </w:p>
    <w:p w14:paraId="18BF059D" w14:textId="6966939B" w:rsidR="006D124B" w:rsidRDefault="006D124B" w:rsidP="006D124B">
      <w:pPr>
        <w:pStyle w:val="Paragraphedeliste"/>
        <w:numPr>
          <w:ilvl w:val="0"/>
          <w:numId w:val="8"/>
        </w:numPr>
        <w:shd w:val="clear" w:color="auto" w:fill="FFFFFF" w:themeFill="background1"/>
        <w:rPr>
          <w:rFonts w:cs="Calibri"/>
        </w:rPr>
      </w:pPr>
      <w:r>
        <w:rPr>
          <w:rFonts w:cs="Calibri"/>
        </w:rPr>
        <w:t>accompagner les professionnels pour se former (séminaires, journées techniques…)</w:t>
      </w:r>
      <w:r w:rsidR="00FB6C5C">
        <w:rPr>
          <w:rFonts w:cs="Calibri"/>
        </w:rPr>
        <w:t>,</w:t>
      </w:r>
    </w:p>
    <w:p w14:paraId="2C2E5811" w14:textId="1F397EE5" w:rsidR="006D124B" w:rsidRDefault="006D124B" w:rsidP="006D124B">
      <w:pPr>
        <w:pStyle w:val="Paragraphedeliste"/>
        <w:numPr>
          <w:ilvl w:val="0"/>
          <w:numId w:val="8"/>
        </w:numPr>
        <w:shd w:val="clear" w:color="auto" w:fill="FFFFFF" w:themeFill="background1"/>
        <w:rPr>
          <w:rFonts w:cs="Calibri"/>
        </w:rPr>
      </w:pPr>
      <w:r>
        <w:rPr>
          <w:rFonts w:cs="Calibri"/>
        </w:rPr>
        <w:t>valoriser les actions des entreprises</w:t>
      </w:r>
      <w:r w:rsidR="00FB6C5C">
        <w:rPr>
          <w:rFonts w:cs="Calibri"/>
        </w:rPr>
        <w:t>,</w:t>
      </w:r>
      <w:r>
        <w:rPr>
          <w:rFonts w:cs="Calibri"/>
        </w:rPr>
        <w:t xml:space="preserve"> </w:t>
      </w:r>
    </w:p>
    <w:p w14:paraId="560F1D3D" w14:textId="7BC5EC02" w:rsidR="006D124B" w:rsidRDefault="006D124B" w:rsidP="006D124B">
      <w:pPr>
        <w:pStyle w:val="Paragraphedeliste"/>
        <w:numPr>
          <w:ilvl w:val="0"/>
          <w:numId w:val="8"/>
        </w:numPr>
        <w:shd w:val="clear" w:color="auto" w:fill="FFFFFF" w:themeFill="background1"/>
        <w:rPr>
          <w:rFonts w:cs="Calibri"/>
        </w:rPr>
      </w:pPr>
      <w:r>
        <w:rPr>
          <w:rFonts w:cs="Calibri"/>
        </w:rPr>
        <w:t>surveiller et signaler les substances dangereuses dans les eaux usées et les eaux de surface</w:t>
      </w:r>
      <w:r w:rsidR="00FB6C5C">
        <w:rPr>
          <w:rFonts w:cs="Calibri"/>
        </w:rPr>
        <w:t>,</w:t>
      </w:r>
      <w:r>
        <w:rPr>
          <w:rFonts w:cs="Calibri"/>
        </w:rPr>
        <w:t xml:space="preserve"> </w:t>
      </w:r>
    </w:p>
    <w:p w14:paraId="774F308D" w14:textId="72FBFA3D" w:rsidR="006D124B" w:rsidRDefault="006D124B" w:rsidP="006D124B">
      <w:pPr>
        <w:pStyle w:val="Paragraphedeliste"/>
        <w:numPr>
          <w:ilvl w:val="0"/>
          <w:numId w:val="8"/>
        </w:numPr>
        <w:shd w:val="clear" w:color="auto" w:fill="FFFFFF" w:themeFill="background1"/>
        <w:rPr>
          <w:rFonts w:cs="Calibri"/>
        </w:rPr>
      </w:pPr>
      <w:r>
        <w:rPr>
          <w:rFonts w:cs="Calibri"/>
        </w:rPr>
        <w:t>inciter les entreprises et les fabricants à réduire les substances dangereuses et accorder plus d’attention aux alternatives</w:t>
      </w:r>
      <w:r w:rsidR="00FB6C5C">
        <w:rPr>
          <w:rFonts w:cs="Calibri"/>
        </w:rPr>
        <w:t>.</w:t>
      </w:r>
    </w:p>
    <w:p w14:paraId="7B25DE93" w14:textId="7BB92159" w:rsidR="006D124B" w:rsidRDefault="006D124B" w:rsidP="006D124B">
      <w:pPr>
        <w:shd w:val="clear" w:color="auto" w:fill="FFFFFF" w:themeFill="background1"/>
        <w:rPr>
          <w:rFonts w:cs="Calibri"/>
        </w:rPr>
      </w:pPr>
      <w:r>
        <w:rPr>
          <w:rFonts w:cs="Calibri"/>
        </w:rPr>
        <w:t>Pour les entreprises</w:t>
      </w:r>
    </w:p>
    <w:p w14:paraId="162DF267" w14:textId="40921493" w:rsidR="006D124B" w:rsidRDefault="006D124B" w:rsidP="006D124B">
      <w:pPr>
        <w:pStyle w:val="Paragraphedeliste"/>
        <w:numPr>
          <w:ilvl w:val="0"/>
          <w:numId w:val="10"/>
        </w:numPr>
        <w:shd w:val="clear" w:color="auto" w:fill="FFFFFF" w:themeFill="background1"/>
        <w:rPr>
          <w:rFonts w:cs="Calibri"/>
        </w:rPr>
      </w:pPr>
      <w:r>
        <w:rPr>
          <w:rFonts w:cs="Calibri"/>
        </w:rPr>
        <w:t>Améliorer la connaissance sur les substances dangereuses</w:t>
      </w:r>
    </w:p>
    <w:p w14:paraId="457F52A3" w14:textId="47BBFD8E" w:rsidR="006D124B" w:rsidRDefault="006D124B" w:rsidP="006D124B">
      <w:pPr>
        <w:pStyle w:val="Paragraphedeliste"/>
        <w:numPr>
          <w:ilvl w:val="0"/>
          <w:numId w:val="10"/>
        </w:numPr>
        <w:shd w:val="clear" w:color="auto" w:fill="FFFFFF" w:themeFill="background1"/>
        <w:rPr>
          <w:rFonts w:cs="Calibri"/>
        </w:rPr>
      </w:pPr>
      <w:r>
        <w:rPr>
          <w:rFonts w:cs="Calibri"/>
        </w:rPr>
        <w:lastRenderedPageBreak/>
        <w:t>Améliorer la communication entre les différentes parties prenantes de la chaîne d’approvisionnement</w:t>
      </w:r>
      <w:r w:rsidR="00FB6C5C">
        <w:rPr>
          <w:rFonts w:cs="Calibri"/>
        </w:rPr>
        <w:t>,</w:t>
      </w:r>
    </w:p>
    <w:p w14:paraId="460FA4F1" w14:textId="11FB131F" w:rsidR="006D124B" w:rsidRDefault="009A6D11" w:rsidP="006D124B">
      <w:pPr>
        <w:pStyle w:val="Paragraphedeliste"/>
        <w:numPr>
          <w:ilvl w:val="0"/>
          <w:numId w:val="10"/>
        </w:numPr>
        <w:shd w:val="clear" w:color="auto" w:fill="FFFFFF" w:themeFill="background1"/>
        <w:rPr>
          <w:rFonts w:cs="Calibri"/>
        </w:rPr>
      </w:pPr>
      <w:r>
        <w:rPr>
          <w:rFonts w:cs="Calibri"/>
        </w:rPr>
        <w:t>développer les systèmes de gestion et de suivi des produits</w:t>
      </w:r>
      <w:r w:rsidR="00FB6C5C">
        <w:rPr>
          <w:rFonts w:cs="Calibri"/>
        </w:rPr>
        <w:t>.</w:t>
      </w:r>
      <w:r>
        <w:rPr>
          <w:rFonts w:cs="Calibri"/>
        </w:rPr>
        <w:t xml:space="preserve"> </w:t>
      </w:r>
    </w:p>
    <w:p w14:paraId="66C65FD0" w14:textId="49C87547" w:rsidR="009A6D11" w:rsidRDefault="009A6D11" w:rsidP="009A6D11">
      <w:pPr>
        <w:shd w:val="clear" w:color="auto" w:fill="FFFFFF" w:themeFill="background1"/>
        <w:rPr>
          <w:rFonts w:cs="Calibri"/>
        </w:rPr>
      </w:pPr>
      <w:r>
        <w:rPr>
          <w:rFonts w:cs="Calibri"/>
        </w:rPr>
        <w:t>Pour les particuliers</w:t>
      </w:r>
    </w:p>
    <w:p w14:paraId="340548D9" w14:textId="68193A44" w:rsidR="009A6D11" w:rsidRDefault="009A6D11" w:rsidP="009A6D11">
      <w:pPr>
        <w:pStyle w:val="Paragraphedeliste"/>
        <w:numPr>
          <w:ilvl w:val="0"/>
          <w:numId w:val="11"/>
        </w:numPr>
        <w:shd w:val="clear" w:color="auto" w:fill="FFFFFF" w:themeFill="background1"/>
        <w:rPr>
          <w:rFonts w:cs="Calibri"/>
        </w:rPr>
      </w:pPr>
      <w:r>
        <w:rPr>
          <w:rFonts w:cs="Calibri"/>
        </w:rPr>
        <w:t>Sensibiliser les particuliers aux substances dangereuses et à leur utilisation</w:t>
      </w:r>
      <w:r w:rsidR="00FB6C5C">
        <w:rPr>
          <w:rFonts w:cs="Calibri"/>
        </w:rPr>
        <w:t>,</w:t>
      </w:r>
    </w:p>
    <w:p w14:paraId="63B795F2" w14:textId="2ADD30C6" w:rsidR="009A6D11" w:rsidRDefault="009A6D11" w:rsidP="009A6D11">
      <w:pPr>
        <w:pStyle w:val="Paragraphedeliste"/>
        <w:numPr>
          <w:ilvl w:val="0"/>
          <w:numId w:val="11"/>
        </w:numPr>
        <w:shd w:val="clear" w:color="auto" w:fill="FFFFFF" w:themeFill="background1"/>
        <w:rPr>
          <w:rFonts w:cs="Calibri"/>
        </w:rPr>
      </w:pPr>
      <w:r>
        <w:rPr>
          <w:rFonts w:cs="Calibri"/>
        </w:rPr>
        <w:t>Affirmer la demande des consommateurs de produits ne contenant pas de substances dangereuses</w:t>
      </w:r>
      <w:r w:rsidR="00FB6C5C">
        <w:rPr>
          <w:rFonts w:cs="Calibri"/>
        </w:rPr>
        <w:t>,</w:t>
      </w:r>
    </w:p>
    <w:p w14:paraId="107493C6" w14:textId="74BAEF9D" w:rsidR="009A6D11" w:rsidRDefault="009A6D11" w:rsidP="009A6D11">
      <w:pPr>
        <w:pStyle w:val="Paragraphedeliste"/>
        <w:numPr>
          <w:ilvl w:val="0"/>
          <w:numId w:val="11"/>
        </w:numPr>
        <w:shd w:val="clear" w:color="auto" w:fill="FFFFFF" w:themeFill="background1"/>
        <w:rPr>
          <w:rFonts w:cs="Calibri"/>
        </w:rPr>
      </w:pPr>
      <w:r>
        <w:rPr>
          <w:rFonts w:cs="Calibri"/>
        </w:rPr>
        <w:t xml:space="preserve">éduquer et former à la chimie durable. </w:t>
      </w:r>
    </w:p>
    <w:p w14:paraId="2556F4D4" w14:textId="4CDFAE99" w:rsidR="0084354A" w:rsidRDefault="0084354A" w:rsidP="0084354A">
      <w:pPr>
        <w:pStyle w:val="Titre3"/>
      </w:pPr>
      <w:r>
        <w:t> </w:t>
      </w:r>
      <w:bookmarkStart w:id="71" w:name="_Toc70693109"/>
      <w:r>
        <w:t>: NAVEBGO</w:t>
      </w:r>
      <w:bookmarkEnd w:id="71"/>
    </w:p>
    <w:p w14:paraId="3C3A0AAF" w14:textId="0337FD59" w:rsidR="0084354A" w:rsidRDefault="004A75A7" w:rsidP="0084354A">
      <w:pPr>
        <w:rPr>
          <w:lang w:eastAsia="fr-FR"/>
        </w:rPr>
      </w:pPr>
      <w:r>
        <w:rPr>
          <w:noProof/>
          <w:lang w:eastAsia="fr-FR"/>
        </w:rPr>
        <w:drawing>
          <wp:inline distT="0" distB="0" distL="0" distR="0" wp14:anchorId="68E441AA" wp14:editId="0C70D363">
            <wp:extent cx="282686" cy="324000"/>
            <wp:effectExtent l="0" t="0" r="3175" b="0"/>
            <wp:docPr id="13" name="Image 1" descr="https://www.interreg-rhin-sup.eu/wp-content/uploads/53-navebgo-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terreg-rhin-sup.eu/wp-content/uploads/53-navebgo-logo.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2686" cy="324000"/>
                    </a:xfrm>
                    <a:prstGeom prst="rect">
                      <a:avLst/>
                    </a:prstGeom>
                    <a:noFill/>
                    <a:ln>
                      <a:noFill/>
                    </a:ln>
                  </pic:spPr>
                </pic:pic>
              </a:graphicData>
            </a:graphic>
          </wp:inline>
        </w:drawing>
      </w:r>
      <w:r w:rsidR="0084354A">
        <w:rPr>
          <w:lang w:eastAsia="fr-FR"/>
        </w:rPr>
        <w:t xml:space="preserve">Le </w:t>
      </w:r>
      <w:hyperlink r:id="rId78" w:history="1">
        <w:r w:rsidR="0084354A" w:rsidRPr="004A75A7">
          <w:rPr>
            <w:rStyle w:val="Lienhypertexte"/>
            <w:lang w:eastAsia="fr-FR"/>
          </w:rPr>
          <w:t>projet INTERREG  NAVEBGO</w:t>
        </w:r>
      </w:hyperlink>
      <w:r w:rsidR="0084354A">
        <w:rPr>
          <w:lang w:eastAsia="fr-FR"/>
        </w:rPr>
        <w:t xml:space="preserve"> « </w:t>
      </w:r>
      <w:r w:rsidR="0084354A" w:rsidRPr="0084354A">
        <w:rPr>
          <w:lang w:eastAsia="fr-FR"/>
        </w:rPr>
        <w:t>Réduction de l’apport de biocides dans les eaux souterraines du Rhin supérieur</w:t>
      </w:r>
      <w:r w:rsidR="0084354A">
        <w:rPr>
          <w:lang w:eastAsia="fr-FR"/>
        </w:rPr>
        <w:t xml:space="preserve"> » a pour objectif de réduire l’apport des biocides dans les eaux souterraines du Rhin supérieur. </w:t>
      </w:r>
    </w:p>
    <w:p w14:paraId="3A3E6A35" w14:textId="00991BEC" w:rsidR="004A75A7" w:rsidRDefault="004A75A7" w:rsidP="0084354A">
      <w:pPr>
        <w:rPr>
          <w:lang w:eastAsia="fr-FR"/>
        </w:rPr>
      </w:pPr>
      <w:r>
        <w:rPr>
          <w:lang w:eastAsia="fr-FR"/>
        </w:rPr>
        <w:t>Ce projet répond aux catégories suivantes :</w:t>
      </w:r>
    </w:p>
    <w:p w14:paraId="41E4B762" w14:textId="77777777" w:rsidR="004A75A7" w:rsidRDefault="004A75A7" w:rsidP="004A75A7">
      <w:pPr>
        <w:pStyle w:val="Paragraphedeliste"/>
        <w:numPr>
          <w:ilvl w:val="0"/>
          <w:numId w:val="17"/>
        </w:numPr>
        <w:rPr>
          <w:lang w:eastAsia="fr-FR"/>
        </w:rPr>
      </w:pPr>
      <w:r>
        <w:rPr>
          <w:lang w:eastAsia="fr-FR"/>
        </w:rPr>
        <w:t xml:space="preserve">« mieux connaître » en </w:t>
      </w:r>
      <w:r w:rsidRPr="004A75A7">
        <w:rPr>
          <w:i/>
          <w:lang w:eastAsia="fr-FR"/>
        </w:rPr>
        <w:t>documentant le transfert de biocides et de leurs produits de transformation dans la nappe phréatique à partir d'analyses</w:t>
      </w:r>
      <w:r>
        <w:rPr>
          <w:lang w:eastAsia="fr-FR"/>
        </w:rPr>
        <w:t xml:space="preserve">, </w:t>
      </w:r>
    </w:p>
    <w:p w14:paraId="229B11B6" w14:textId="78F33953" w:rsidR="004A75A7" w:rsidRDefault="004A75A7" w:rsidP="004A75A7">
      <w:pPr>
        <w:pStyle w:val="Paragraphedeliste"/>
        <w:numPr>
          <w:ilvl w:val="0"/>
          <w:numId w:val="17"/>
        </w:numPr>
        <w:rPr>
          <w:lang w:eastAsia="fr-FR"/>
        </w:rPr>
      </w:pPr>
      <w:r>
        <w:rPr>
          <w:lang w:eastAsia="fr-FR"/>
        </w:rPr>
        <w:t>« changer les pratiques »  notamment en mettant en œuvre des pratiques alternatives de protection et en informant</w:t>
      </w:r>
    </w:p>
    <w:p w14:paraId="0CD0DFD7" w14:textId="6BEA8D3D" w:rsidR="004A75A7" w:rsidRPr="004A75A7" w:rsidRDefault="004A75A7" w:rsidP="004A75A7">
      <w:pPr>
        <w:pStyle w:val="Paragraphedeliste"/>
        <w:numPr>
          <w:ilvl w:val="0"/>
          <w:numId w:val="17"/>
        </w:numPr>
        <w:rPr>
          <w:lang w:eastAsia="fr-FR"/>
        </w:rPr>
      </w:pPr>
      <w:r>
        <w:rPr>
          <w:lang w:eastAsia="fr-FR"/>
        </w:rPr>
        <w:t xml:space="preserve">informer en diffusant le résultat de ces expériences aux parties prenantes concernées. </w:t>
      </w:r>
    </w:p>
    <w:p w14:paraId="301A2018" w14:textId="38230A92" w:rsidR="0084354A" w:rsidRDefault="004A75A7" w:rsidP="0084354A">
      <w:pPr>
        <w:shd w:val="clear" w:color="auto" w:fill="FFFFFF" w:themeFill="background1"/>
        <w:rPr>
          <w:rFonts w:cs="Calibri"/>
        </w:rPr>
      </w:pPr>
      <w:r w:rsidRPr="004A75A7">
        <w:rPr>
          <w:rFonts w:cs="Calibri"/>
          <w:b/>
        </w:rPr>
        <w:t>Pays concernés</w:t>
      </w:r>
      <w:r>
        <w:rPr>
          <w:rFonts w:cs="Calibri"/>
        </w:rPr>
        <w:t> : Allemagne, France.</w:t>
      </w:r>
    </w:p>
    <w:p w14:paraId="007F8BCE" w14:textId="77777777" w:rsidR="004A75A7" w:rsidRPr="0084354A" w:rsidRDefault="004A75A7" w:rsidP="0084354A">
      <w:pPr>
        <w:shd w:val="clear" w:color="auto" w:fill="FFFFFF" w:themeFill="background1"/>
        <w:rPr>
          <w:rFonts w:cs="Calibri"/>
        </w:rPr>
      </w:pPr>
    </w:p>
    <w:p w14:paraId="5A0C1743" w14:textId="23CC4155" w:rsidR="00A748C9" w:rsidRDefault="00A748C9" w:rsidP="001076FD">
      <w:pPr>
        <w:pStyle w:val="Titre1"/>
      </w:pPr>
      <w:bookmarkStart w:id="72" w:name="_Toc70693110"/>
      <w:r>
        <w:t>Conclusion</w:t>
      </w:r>
      <w:bookmarkEnd w:id="72"/>
    </w:p>
    <w:p w14:paraId="034D92BF" w14:textId="28B747D3" w:rsidR="00B56B0D" w:rsidRDefault="006E29D7" w:rsidP="009A6D11">
      <w:pPr>
        <w:shd w:val="clear" w:color="auto" w:fill="FFFFFF" w:themeFill="background1"/>
        <w:rPr>
          <w:rFonts w:cs="Calibri"/>
        </w:rPr>
      </w:pPr>
      <w:r>
        <w:rPr>
          <w:rFonts w:cs="Calibri"/>
        </w:rPr>
        <w:t>Les micropolluants sont un sujet complexe. Pour réduire le</w:t>
      </w:r>
      <w:r w:rsidR="00380E57">
        <w:rPr>
          <w:rFonts w:cs="Calibri"/>
        </w:rPr>
        <w:t>ur</w:t>
      </w:r>
      <w:r>
        <w:rPr>
          <w:rFonts w:cs="Calibri"/>
        </w:rPr>
        <w:t xml:space="preserve">s usages, </w:t>
      </w:r>
      <w:r w:rsidR="00380E57">
        <w:rPr>
          <w:rFonts w:cs="Calibri"/>
        </w:rPr>
        <w:t>il n’existe pas une action mais plusieurs qui sont complémentaires et concomitantes.</w:t>
      </w:r>
    </w:p>
    <w:p w14:paraId="7822D802" w14:textId="0ACCB53D" w:rsidR="00CE7F5B" w:rsidRDefault="00380E57" w:rsidP="009A6D11">
      <w:pPr>
        <w:shd w:val="clear" w:color="auto" w:fill="FFFFFF" w:themeFill="background1"/>
        <w:rPr>
          <w:rFonts w:cs="Calibri"/>
        </w:rPr>
      </w:pPr>
      <w:r>
        <w:rPr>
          <w:rFonts w:cs="Calibri"/>
        </w:rPr>
        <w:t xml:space="preserve">A travers des exemples européens d’actions mises en place à destination des citoyens et des artisans, </w:t>
      </w:r>
      <w:r w:rsidR="00874330">
        <w:rPr>
          <w:rFonts w:cs="Calibri"/>
        </w:rPr>
        <w:t>cette étude montre la diversité des solutions avancées. Pour les artisans, les actions  sont envisagées et organisées par filière, alliant le côté économique et pratique.</w:t>
      </w:r>
      <w:r w:rsidR="006F3D06">
        <w:rPr>
          <w:rFonts w:cs="Calibri"/>
        </w:rPr>
        <w:t xml:space="preserve"> Le lien avec la santé est privilégié. </w:t>
      </w:r>
      <w:r w:rsidR="00874330">
        <w:rPr>
          <w:rFonts w:cs="Calibri"/>
        </w:rPr>
        <w:t xml:space="preserve"> </w:t>
      </w:r>
    </w:p>
    <w:p w14:paraId="6B9F3E26" w14:textId="77E18D1F" w:rsidR="00874330" w:rsidRDefault="00874330" w:rsidP="009A6D11">
      <w:pPr>
        <w:shd w:val="clear" w:color="auto" w:fill="FFFFFF" w:themeFill="background1"/>
        <w:rPr>
          <w:rFonts w:cs="Calibri"/>
        </w:rPr>
      </w:pPr>
      <w:r>
        <w:rPr>
          <w:rFonts w:cs="Calibri"/>
        </w:rPr>
        <w:t xml:space="preserve">Pour les citoyens, </w:t>
      </w:r>
      <w:r w:rsidR="006F3D06">
        <w:rPr>
          <w:rFonts w:cs="Calibri"/>
        </w:rPr>
        <w:t>les actions s’appuient principalement sur le développement durable et le changement des pratiques.</w:t>
      </w:r>
    </w:p>
    <w:p w14:paraId="6BC5AD8D" w14:textId="0A0052FC" w:rsidR="00CE7F5B" w:rsidRDefault="006F3D06" w:rsidP="009A6D11">
      <w:pPr>
        <w:shd w:val="clear" w:color="auto" w:fill="FFFFFF" w:themeFill="background1"/>
        <w:rPr>
          <w:rFonts w:cs="Calibri"/>
        </w:rPr>
      </w:pPr>
      <w:r>
        <w:rPr>
          <w:rFonts w:cs="Calibri"/>
        </w:rPr>
        <w:t>Que ce soit pour les citoyens ou par les artisans,</w:t>
      </w:r>
      <w:r w:rsidR="004730A0">
        <w:rPr>
          <w:rFonts w:cs="Calibri"/>
        </w:rPr>
        <w:t xml:space="preserve"> </w:t>
      </w:r>
      <w:r>
        <w:rPr>
          <w:rFonts w:cs="Calibri"/>
        </w:rPr>
        <w:t xml:space="preserve">la </w:t>
      </w:r>
      <w:r w:rsidR="004730A0">
        <w:rPr>
          <w:rFonts w:cs="Calibri"/>
        </w:rPr>
        <w:t>construction</w:t>
      </w:r>
      <w:r>
        <w:rPr>
          <w:rFonts w:cs="Calibri"/>
        </w:rPr>
        <w:t xml:space="preserve"> d’une stratégie sur le long terme</w:t>
      </w:r>
      <w:r w:rsidR="004730A0">
        <w:rPr>
          <w:rFonts w:cs="Calibri"/>
        </w:rPr>
        <w:t>, entremêlant les actions est le principal levier.</w:t>
      </w:r>
    </w:p>
    <w:p w14:paraId="199FD88F" w14:textId="77777777" w:rsidR="00CE7F5B" w:rsidRDefault="00CE7F5B" w:rsidP="009A6D11">
      <w:pPr>
        <w:shd w:val="clear" w:color="auto" w:fill="FFFFFF" w:themeFill="background1"/>
        <w:rPr>
          <w:rFonts w:cs="Calibri"/>
        </w:rPr>
      </w:pPr>
    </w:p>
    <w:p w14:paraId="33594760" w14:textId="77777777" w:rsidR="004A75A7" w:rsidRDefault="004A75A7" w:rsidP="009A6D11">
      <w:pPr>
        <w:shd w:val="clear" w:color="auto" w:fill="FFFFFF" w:themeFill="background1"/>
        <w:rPr>
          <w:rFonts w:cs="Calibri"/>
        </w:rPr>
      </w:pPr>
    </w:p>
    <w:p w14:paraId="3B335EC1" w14:textId="77777777" w:rsidR="00B56B0D" w:rsidRDefault="00B56B0D" w:rsidP="009A6D11">
      <w:pPr>
        <w:shd w:val="clear" w:color="auto" w:fill="FFFFFF" w:themeFill="background1"/>
        <w:rPr>
          <w:rFonts w:cs="Calibri"/>
        </w:rPr>
      </w:pPr>
    </w:p>
    <w:p w14:paraId="33D5BE27" w14:textId="77777777" w:rsidR="00B56B0D" w:rsidRDefault="00B56B0D" w:rsidP="009A6D11">
      <w:pPr>
        <w:shd w:val="clear" w:color="auto" w:fill="FFFFFF" w:themeFill="background1"/>
        <w:rPr>
          <w:rFonts w:cs="Calibri"/>
        </w:rPr>
      </w:pPr>
    </w:p>
    <w:p w14:paraId="4E768EC8" w14:textId="4AA4A274" w:rsidR="00451914" w:rsidRDefault="00451914">
      <w:pPr>
        <w:spacing w:before="0" w:after="0"/>
        <w:jc w:val="left"/>
        <w:rPr>
          <w:rFonts w:cs="Calibri"/>
        </w:rPr>
      </w:pPr>
    </w:p>
    <w:p w14:paraId="2FC87995" w14:textId="77777777" w:rsidR="00A444A6" w:rsidRDefault="00A444A6">
      <w:pPr>
        <w:spacing w:before="0" w:after="0"/>
        <w:jc w:val="left"/>
        <w:rPr>
          <w:rFonts w:cs="Calibri"/>
        </w:rPr>
      </w:pPr>
    </w:p>
    <w:p w14:paraId="6B522473" w14:textId="03CC8BD9" w:rsidR="00451914" w:rsidRDefault="00434296" w:rsidP="00434296">
      <w:pPr>
        <w:pStyle w:val="Titre1"/>
      </w:pPr>
      <w:r>
        <w:t>Annexe</w:t>
      </w:r>
    </w:p>
    <w:p w14:paraId="6DAD74A2" w14:textId="77777777" w:rsidR="00434296" w:rsidRDefault="00434296">
      <w:pPr>
        <w:pStyle w:val="Tabledesillustrations"/>
        <w:tabs>
          <w:tab w:val="right" w:leader="dot" w:pos="9054"/>
        </w:tabs>
        <w:rPr>
          <w:noProof/>
        </w:rPr>
      </w:pPr>
      <w:r>
        <w:rPr>
          <w:lang w:eastAsia="en-US"/>
        </w:rPr>
        <w:fldChar w:fldCharType="begin"/>
      </w:r>
      <w:r>
        <w:rPr>
          <w:lang w:eastAsia="en-US"/>
        </w:rPr>
        <w:instrText xml:space="preserve"> TOC \h \z \c "Exemple " </w:instrText>
      </w:r>
      <w:r>
        <w:rPr>
          <w:lang w:eastAsia="en-US"/>
        </w:rPr>
        <w:fldChar w:fldCharType="separate"/>
      </w:r>
      <w:hyperlink w:anchor="_Toc70700060" w:history="1">
        <w:r w:rsidRPr="0041713F">
          <w:rPr>
            <w:rStyle w:val="Lienhypertexte"/>
            <w:noProof/>
          </w:rPr>
          <w:t>Exemple  1 : Portail d’information dédié aux biocides</w:t>
        </w:r>
        <w:r>
          <w:rPr>
            <w:noProof/>
            <w:webHidden/>
          </w:rPr>
          <w:tab/>
        </w:r>
        <w:r>
          <w:rPr>
            <w:noProof/>
            <w:webHidden/>
          </w:rPr>
          <w:fldChar w:fldCharType="begin"/>
        </w:r>
        <w:r>
          <w:rPr>
            <w:noProof/>
            <w:webHidden/>
          </w:rPr>
          <w:instrText xml:space="preserve"> PAGEREF _Toc70700060 \h </w:instrText>
        </w:r>
        <w:r>
          <w:rPr>
            <w:noProof/>
            <w:webHidden/>
          </w:rPr>
        </w:r>
        <w:r>
          <w:rPr>
            <w:noProof/>
            <w:webHidden/>
          </w:rPr>
          <w:fldChar w:fldCharType="separate"/>
        </w:r>
        <w:r>
          <w:rPr>
            <w:noProof/>
            <w:webHidden/>
          </w:rPr>
          <w:t>9</w:t>
        </w:r>
        <w:r>
          <w:rPr>
            <w:noProof/>
            <w:webHidden/>
          </w:rPr>
          <w:fldChar w:fldCharType="end"/>
        </w:r>
      </w:hyperlink>
    </w:p>
    <w:p w14:paraId="32604BCF" w14:textId="77777777" w:rsidR="00434296" w:rsidRDefault="00C975F5">
      <w:pPr>
        <w:pStyle w:val="Tabledesillustrations"/>
        <w:tabs>
          <w:tab w:val="right" w:leader="dot" w:pos="9054"/>
        </w:tabs>
        <w:rPr>
          <w:noProof/>
        </w:rPr>
      </w:pPr>
      <w:hyperlink w:anchor="_Toc70700061" w:history="1">
        <w:r w:rsidR="00434296" w:rsidRPr="0041713F">
          <w:rPr>
            <w:rStyle w:val="Lienhypertexte"/>
            <w:noProof/>
          </w:rPr>
          <w:t>Exemple  2 : Scan4chem : une application mobile pour obtenir des informations sur les produits chimiques de consommation.</w:t>
        </w:r>
        <w:r w:rsidR="00434296">
          <w:rPr>
            <w:noProof/>
            <w:webHidden/>
          </w:rPr>
          <w:tab/>
        </w:r>
        <w:r w:rsidR="00434296">
          <w:rPr>
            <w:noProof/>
            <w:webHidden/>
          </w:rPr>
          <w:fldChar w:fldCharType="begin"/>
        </w:r>
        <w:r w:rsidR="00434296">
          <w:rPr>
            <w:noProof/>
            <w:webHidden/>
          </w:rPr>
          <w:instrText xml:space="preserve"> PAGEREF _Toc70700061 \h </w:instrText>
        </w:r>
        <w:r w:rsidR="00434296">
          <w:rPr>
            <w:noProof/>
            <w:webHidden/>
          </w:rPr>
        </w:r>
        <w:r w:rsidR="00434296">
          <w:rPr>
            <w:noProof/>
            <w:webHidden/>
          </w:rPr>
          <w:fldChar w:fldCharType="separate"/>
        </w:r>
        <w:r w:rsidR="00434296">
          <w:rPr>
            <w:noProof/>
            <w:webHidden/>
          </w:rPr>
          <w:t>9</w:t>
        </w:r>
        <w:r w:rsidR="00434296">
          <w:rPr>
            <w:noProof/>
            <w:webHidden/>
          </w:rPr>
          <w:fldChar w:fldCharType="end"/>
        </w:r>
      </w:hyperlink>
    </w:p>
    <w:p w14:paraId="33491FD6" w14:textId="77777777" w:rsidR="00434296" w:rsidRDefault="00C975F5">
      <w:pPr>
        <w:pStyle w:val="Tabledesillustrations"/>
        <w:tabs>
          <w:tab w:val="right" w:leader="dot" w:pos="9054"/>
        </w:tabs>
        <w:rPr>
          <w:noProof/>
        </w:rPr>
      </w:pPr>
      <w:hyperlink w:anchor="_Toc70700062" w:history="1">
        <w:r w:rsidR="00434296" w:rsidRPr="0041713F">
          <w:rPr>
            <w:rStyle w:val="Lienhypertexte"/>
            <w:noProof/>
          </w:rPr>
          <w:t>Exemple  3 : Campagne de communication « Love water » en Angleterre</w:t>
        </w:r>
        <w:r w:rsidR="00434296">
          <w:rPr>
            <w:noProof/>
            <w:webHidden/>
          </w:rPr>
          <w:tab/>
        </w:r>
        <w:r w:rsidR="00434296">
          <w:rPr>
            <w:noProof/>
            <w:webHidden/>
          </w:rPr>
          <w:fldChar w:fldCharType="begin"/>
        </w:r>
        <w:r w:rsidR="00434296">
          <w:rPr>
            <w:noProof/>
            <w:webHidden/>
          </w:rPr>
          <w:instrText xml:space="preserve"> PAGEREF _Toc70700062 \h </w:instrText>
        </w:r>
        <w:r w:rsidR="00434296">
          <w:rPr>
            <w:noProof/>
            <w:webHidden/>
          </w:rPr>
        </w:r>
        <w:r w:rsidR="00434296">
          <w:rPr>
            <w:noProof/>
            <w:webHidden/>
          </w:rPr>
          <w:fldChar w:fldCharType="separate"/>
        </w:r>
        <w:r w:rsidR="00434296">
          <w:rPr>
            <w:noProof/>
            <w:webHidden/>
          </w:rPr>
          <w:t>10</w:t>
        </w:r>
        <w:r w:rsidR="00434296">
          <w:rPr>
            <w:noProof/>
            <w:webHidden/>
          </w:rPr>
          <w:fldChar w:fldCharType="end"/>
        </w:r>
      </w:hyperlink>
    </w:p>
    <w:p w14:paraId="17573434" w14:textId="77777777" w:rsidR="00434296" w:rsidRDefault="00C975F5">
      <w:pPr>
        <w:pStyle w:val="Tabledesillustrations"/>
        <w:tabs>
          <w:tab w:val="right" w:leader="dot" w:pos="9054"/>
        </w:tabs>
        <w:rPr>
          <w:noProof/>
        </w:rPr>
      </w:pPr>
      <w:hyperlink w:anchor="_Toc70700063" w:history="1">
        <w:r w:rsidR="00434296" w:rsidRPr="0041713F">
          <w:rPr>
            <w:rStyle w:val="Lienhypertexte"/>
            <w:noProof/>
          </w:rPr>
          <w:t>Exemple  4 : Campagne d’information « Doucement la dose » (Suisse)</w:t>
        </w:r>
        <w:r w:rsidR="00434296">
          <w:rPr>
            <w:noProof/>
            <w:webHidden/>
          </w:rPr>
          <w:tab/>
        </w:r>
        <w:r w:rsidR="00434296">
          <w:rPr>
            <w:noProof/>
            <w:webHidden/>
          </w:rPr>
          <w:fldChar w:fldCharType="begin"/>
        </w:r>
        <w:r w:rsidR="00434296">
          <w:rPr>
            <w:noProof/>
            <w:webHidden/>
          </w:rPr>
          <w:instrText xml:space="preserve"> PAGEREF _Toc70700063 \h </w:instrText>
        </w:r>
        <w:r w:rsidR="00434296">
          <w:rPr>
            <w:noProof/>
            <w:webHidden/>
          </w:rPr>
        </w:r>
        <w:r w:rsidR="00434296">
          <w:rPr>
            <w:noProof/>
            <w:webHidden/>
          </w:rPr>
          <w:fldChar w:fldCharType="separate"/>
        </w:r>
        <w:r w:rsidR="00434296">
          <w:rPr>
            <w:noProof/>
            <w:webHidden/>
          </w:rPr>
          <w:t>10</w:t>
        </w:r>
        <w:r w:rsidR="00434296">
          <w:rPr>
            <w:noProof/>
            <w:webHidden/>
          </w:rPr>
          <w:fldChar w:fldCharType="end"/>
        </w:r>
      </w:hyperlink>
    </w:p>
    <w:p w14:paraId="077A721B" w14:textId="77777777" w:rsidR="00434296" w:rsidRDefault="00C975F5">
      <w:pPr>
        <w:pStyle w:val="Tabledesillustrations"/>
        <w:tabs>
          <w:tab w:val="right" w:leader="dot" w:pos="9054"/>
        </w:tabs>
        <w:rPr>
          <w:noProof/>
        </w:rPr>
      </w:pPr>
      <w:hyperlink w:anchor="_Toc70700064" w:history="1">
        <w:r w:rsidR="00434296" w:rsidRPr="0041713F">
          <w:rPr>
            <w:rStyle w:val="Lienhypertexte"/>
            <w:noProof/>
          </w:rPr>
          <w:t xml:space="preserve">Exemple  5 : </w:t>
        </w:r>
        <w:r w:rsidR="00434296" w:rsidRPr="0041713F">
          <w:rPr>
            <w:rStyle w:val="Lienhypertexte"/>
            <w:noProof/>
            <w:lang w:eastAsia="fr-FR"/>
          </w:rPr>
          <w:t>Campagne de sensibilisation « Ici, commence la mer. Ne jetez rien », Bassin de Vesdre</w:t>
        </w:r>
        <w:r w:rsidR="00434296">
          <w:rPr>
            <w:noProof/>
            <w:webHidden/>
          </w:rPr>
          <w:tab/>
        </w:r>
        <w:r w:rsidR="00434296">
          <w:rPr>
            <w:noProof/>
            <w:webHidden/>
          </w:rPr>
          <w:fldChar w:fldCharType="begin"/>
        </w:r>
        <w:r w:rsidR="00434296">
          <w:rPr>
            <w:noProof/>
            <w:webHidden/>
          </w:rPr>
          <w:instrText xml:space="preserve"> PAGEREF _Toc70700064 \h </w:instrText>
        </w:r>
        <w:r w:rsidR="00434296">
          <w:rPr>
            <w:noProof/>
            <w:webHidden/>
          </w:rPr>
        </w:r>
        <w:r w:rsidR="00434296">
          <w:rPr>
            <w:noProof/>
            <w:webHidden/>
          </w:rPr>
          <w:fldChar w:fldCharType="separate"/>
        </w:r>
        <w:r w:rsidR="00434296">
          <w:rPr>
            <w:noProof/>
            <w:webHidden/>
          </w:rPr>
          <w:t>11</w:t>
        </w:r>
        <w:r w:rsidR="00434296">
          <w:rPr>
            <w:noProof/>
            <w:webHidden/>
          </w:rPr>
          <w:fldChar w:fldCharType="end"/>
        </w:r>
      </w:hyperlink>
    </w:p>
    <w:p w14:paraId="7F7826A9" w14:textId="77777777" w:rsidR="00434296" w:rsidRDefault="00C975F5">
      <w:pPr>
        <w:pStyle w:val="Tabledesillustrations"/>
        <w:tabs>
          <w:tab w:val="right" w:leader="dot" w:pos="9054"/>
        </w:tabs>
        <w:rPr>
          <w:noProof/>
        </w:rPr>
      </w:pPr>
      <w:hyperlink w:anchor="_Toc70700065" w:history="1">
        <w:r w:rsidR="00434296" w:rsidRPr="0041713F">
          <w:rPr>
            <w:rStyle w:val="Lienhypertexte"/>
            <w:noProof/>
          </w:rPr>
          <w:t>Exemple  6 : Actions de sensibilisation des industriels de détergents et de produits d’entretien (1996)</w:t>
        </w:r>
        <w:r w:rsidR="00434296">
          <w:rPr>
            <w:noProof/>
            <w:webHidden/>
          </w:rPr>
          <w:tab/>
        </w:r>
        <w:r w:rsidR="00434296">
          <w:rPr>
            <w:noProof/>
            <w:webHidden/>
          </w:rPr>
          <w:fldChar w:fldCharType="begin"/>
        </w:r>
        <w:r w:rsidR="00434296">
          <w:rPr>
            <w:noProof/>
            <w:webHidden/>
          </w:rPr>
          <w:instrText xml:space="preserve"> PAGEREF _Toc70700065 \h </w:instrText>
        </w:r>
        <w:r w:rsidR="00434296">
          <w:rPr>
            <w:noProof/>
            <w:webHidden/>
          </w:rPr>
        </w:r>
        <w:r w:rsidR="00434296">
          <w:rPr>
            <w:noProof/>
            <w:webHidden/>
          </w:rPr>
          <w:fldChar w:fldCharType="separate"/>
        </w:r>
        <w:r w:rsidR="00434296">
          <w:rPr>
            <w:noProof/>
            <w:webHidden/>
          </w:rPr>
          <w:t>11</w:t>
        </w:r>
        <w:r w:rsidR="00434296">
          <w:rPr>
            <w:noProof/>
            <w:webHidden/>
          </w:rPr>
          <w:fldChar w:fldCharType="end"/>
        </w:r>
      </w:hyperlink>
    </w:p>
    <w:p w14:paraId="3F700BB8" w14:textId="77777777" w:rsidR="00434296" w:rsidRDefault="00C975F5">
      <w:pPr>
        <w:pStyle w:val="Tabledesillustrations"/>
        <w:tabs>
          <w:tab w:val="right" w:leader="dot" w:pos="9054"/>
        </w:tabs>
        <w:rPr>
          <w:noProof/>
        </w:rPr>
      </w:pPr>
      <w:hyperlink w:anchor="_Toc70700066" w:history="1">
        <w:r w:rsidR="00434296" w:rsidRPr="0041713F">
          <w:rPr>
            <w:rStyle w:val="Lienhypertexte"/>
            <w:noProof/>
          </w:rPr>
          <w:t>Exemple  7 : Formation REACH à destination des artisans et des petites entreprises au Luxembourg</w:t>
        </w:r>
        <w:r w:rsidR="00434296">
          <w:rPr>
            <w:noProof/>
            <w:webHidden/>
          </w:rPr>
          <w:tab/>
        </w:r>
        <w:r w:rsidR="00434296">
          <w:rPr>
            <w:noProof/>
            <w:webHidden/>
          </w:rPr>
          <w:fldChar w:fldCharType="begin"/>
        </w:r>
        <w:r w:rsidR="00434296">
          <w:rPr>
            <w:noProof/>
            <w:webHidden/>
          </w:rPr>
          <w:instrText xml:space="preserve"> PAGEREF _Toc70700066 \h </w:instrText>
        </w:r>
        <w:r w:rsidR="00434296">
          <w:rPr>
            <w:noProof/>
            <w:webHidden/>
          </w:rPr>
        </w:r>
        <w:r w:rsidR="00434296">
          <w:rPr>
            <w:noProof/>
            <w:webHidden/>
          </w:rPr>
          <w:fldChar w:fldCharType="separate"/>
        </w:r>
        <w:r w:rsidR="00434296">
          <w:rPr>
            <w:noProof/>
            <w:webHidden/>
          </w:rPr>
          <w:t>13</w:t>
        </w:r>
        <w:r w:rsidR="00434296">
          <w:rPr>
            <w:noProof/>
            <w:webHidden/>
          </w:rPr>
          <w:fldChar w:fldCharType="end"/>
        </w:r>
      </w:hyperlink>
    </w:p>
    <w:p w14:paraId="487E6217" w14:textId="77777777" w:rsidR="00434296" w:rsidRDefault="00C975F5">
      <w:pPr>
        <w:pStyle w:val="Tabledesillustrations"/>
        <w:tabs>
          <w:tab w:val="right" w:leader="dot" w:pos="9054"/>
        </w:tabs>
        <w:rPr>
          <w:noProof/>
        </w:rPr>
      </w:pPr>
      <w:hyperlink w:anchor="_Toc70700067" w:history="1">
        <w:r w:rsidR="00434296" w:rsidRPr="0041713F">
          <w:rPr>
            <w:rStyle w:val="Lienhypertexte"/>
            <w:noProof/>
          </w:rPr>
          <w:t>Exemple  8 : Une nouvelle formation en artisanat de la construction-les écobiologistes de la construction</w:t>
        </w:r>
        <w:r w:rsidR="00434296">
          <w:rPr>
            <w:noProof/>
            <w:webHidden/>
          </w:rPr>
          <w:tab/>
        </w:r>
        <w:r w:rsidR="00434296">
          <w:rPr>
            <w:noProof/>
            <w:webHidden/>
          </w:rPr>
          <w:fldChar w:fldCharType="begin"/>
        </w:r>
        <w:r w:rsidR="00434296">
          <w:rPr>
            <w:noProof/>
            <w:webHidden/>
          </w:rPr>
          <w:instrText xml:space="preserve"> PAGEREF _Toc70700067 \h </w:instrText>
        </w:r>
        <w:r w:rsidR="00434296">
          <w:rPr>
            <w:noProof/>
            <w:webHidden/>
          </w:rPr>
        </w:r>
        <w:r w:rsidR="00434296">
          <w:rPr>
            <w:noProof/>
            <w:webHidden/>
          </w:rPr>
          <w:fldChar w:fldCharType="separate"/>
        </w:r>
        <w:r w:rsidR="00434296">
          <w:rPr>
            <w:noProof/>
            <w:webHidden/>
          </w:rPr>
          <w:t>13</w:t>
        </w:r>
        <w:r w:rsidR="00434296">
          <w:rPr>
            <w:noProof/>
            <w:webHidden/>
          </w:rPr>
          <w:fldChar w:fldCharType="end"/>
        </w:r>
      </w:hyperlink>
    </w:p>
    <w:p w14:paraId="3385FACD" w14:textId="77777777" w:rsidR="00434296" w:rsidRDefault="00C975F5">
      <w:pPr>
        <w:pStyle w:val="Tabledesillustrations"/>
        <w:tabs>
          <w:tab w:val="right" w:leader="dot" w:pos="9054"/>
        </w:tabs>
        <w:rPr>
          <w:noProof/>
        </w:rPr>
      </w:pPr>
      <w:hyperlink w:anchor="_Toc70700068" w:history="1">
        <w:r w:rsidR="00434296" w:rsidRPr="0041713F">
          <w:rPr>
            <w:rStyle w:val="Lienhypertexte"/>
            <w:noProof/>
          </w:rPr>
          <w:t>Exemple  9 : Un réseau pour la formation des acteurs en éducation de l’environnement (UE)</w:t>
        </w:r>
        <w:r w:rsidR="00434296">
          <w:rPr>
            <w:noProof/>
            <w:webHidden/>
          </w:rPr>
          <w:tab/>
        </w:r>
        <w:r w:rsidR="00434296">
          <w:rPr>
            <w:noProof/>
            <w:webHidden/>
          </w:rPr>
          <w:fldChar w:fldCharType="begin"/>
        </w:r>
        <w:r w:rsidR="00434296">
          <w:rPr>
            <w:noProof/>
            <w:webHidden/>
          </w:rPr>
          <w:instrText xml:space="preserve"> PAGEREF _Toc70700068 \h </w:instrText>
        </w:r>
        <w:r w:rsidR="00434296">
          <w:rPr>
            <w:noProof/>
            <w:webHidden/>
          </w:rPr>
        </w:r>
        <w:r w:rsidR="00434296">
          <w:rPr>
            <w:noProof/>
            <w:webHidden/>
          </w:rPr>
          <w:fldChar w:fldCharType="separate"/>
        </w:r>
        <w:r w:rsidR="00434296">
          <w:rPr>
            <w:noProof/>
            <w:webHidden/>
          </w:rPr>
          <w:t>13</w:t>
        </w:r>
        <w:r w:rsidR="00434296">
          <w:rPr>
            <w:noProof/>
            <w:webHidden/>
          </w:rPr>
          <w:fldChar w:fldCharType="end"/>
        </w:r>
      </w:hyperlink>
    </w:p>
    <w:p w14:paraId="35F35A46" w14:textId="77777777" w:rsidR="00434296" w:rsidRDefault="00C975F5">
      <w:pPr>
        <w:pStyle w:val="Tabledesillustrations"/>
        <w:tabs>
          <w:tab w:val="right" w:leader="dot" w:pos="9054"/>
        </w:tabs>
        <w:rPr>
          <w:noProof/>
        </w:rPr>
      </w:pPr>
      <w:hyperlink w:anchor="_Toc70700069" w:history="1">
        <w:r w:rsidR="00434296" w:rsidRPr="0041713F">
          <w:rPr>
            <w:rStyle w:val="Lienhypertexte"/>
            <w:noProof/>
          </w:rPr>
          <w:t>Exemple  10 : Réseau d’éducation à l’environnement (Belgique)</w:t>
        </w:r>
        <w:r w:rsidR="00434296">
          <w:rPr>
            <w:noProof/>
            <w:webHidden/>
          </w:rPr>
          <w:tab/>
        </w:r>
        <w:r w:rsidR="00434296">
          <w:rPr>
            <w:noProof/>
            <w:webHidden/>
          </w:rPr>
          <w:fldChar w:fldCharType="begin"/>
        </w:r>
        <w:r w:rsidR="00434296">
          <w:rPr>
            <w:noProof/>
            <w:webHidden/>
          </w:rPr>
          <w:instrText xml:space="preserve"> PAGEREF _Toc70700069 \h </w:instrText>
        </w:r>
        <w:r w:rsidR="00434296">
          <w:rPr>
            <w:noProof/>
            <w:webHidden/>
          </w:rPr>
        </w:r>
        <w:r w:rsidR="00434296">
          <w:rPr>
            <w:noProof/>
            <w:webHidden/>
          </w:rPr>
          <w:fldChar w:fldCharType="separate"/>
        </w:r>
        <w:r w:rsidR="00434296">
          <w:rPr>
            <w:noProof/>
            <w:webHidden/>
          </w:rPr>
          <w:t>14</w:t>
        </w:r>
        <w:r w:rsidR="00434296">
          <w:rPr>
            <w:noProof/>
            <w:webHidden/>
          </w:rPr>
          <w:fldChar w:fldCharType="end"/>
        </w:r>
      </w:hyperlink>
    </w:p>
    <w:p w14:paraId="53DAF410" w14:textId="77777777" w:rsidR="00434296" w:rsidRDefault="00C975F5">
      <w:pPr>
        <w:pStyle w:val="Tabledesillustrations"/>
        <w:tabs>
          <w:tab w:val="right" w:leader="dot" w:pos="9054"/>
        </w:tabs>
        <w:rPr>
          <w:noProof/>
        </w:rPr>
      </w:pPr>
      <w:hyperlink w:anchor="_Toc70700070" w:history="1">
        <w:r w:rsidR="00434296" w:rsidRPr="0041713F">
          <w:rPr>
            <w:rStyle w:val="Lienhypertexte"/>
            <w:noProof/>
          </w:rPr>
          <w:t xml:space="preserve">Exemple  11 : </w:t>
        </w:r>
        <w:r w:rsidR="00434296" w:rsidRPr="0041713F">
          <w:rPr>
            <w:rStyle w:val="Lienhypertexte"/>
            <w:noProof/>
            <w:lang w:eastAsia="fr-FR"/>
          </w:rPr>
          <w:t>Blog educo.org sur la consommation de plastique (Espagne)</w:t>
        </w:r>
        <w:r w:rsidR="00434296">
          <w:rPr>
            <w:noProof/>
            <w:webHidden/>
          </w:rPr>
          <w:tab/>
        </w:r>
        <w:r w:rsidR="00434296">
          <w:rPr>
            <w:noProof/>
            <w:webHidden/>
          </w:rPr>
          <w:fldChar w:fldCharType="begin"/>
        </w:r>
        <w:r w:rsidR="00434296">
          <w:rPr>
            <w:noProof/>
            <w:webHidden/>
          </w:rPr>
          <w:instrText xml:space="preserve"> PAGEREF _Toc70700070 \h </w:instrText>
        </w:r>
        <w:r w:rsidR="00434296">
          <w:rPr>
            <w:noProof/>
            <w:webHidden/>
          </w:rPr>
        </w:r>
        <w:r w:rsidR="00434296">
          <w:rPr>
            <w:noProof/>
            <w:webHidden/>
          </w:rPr>
          <w:fldChar w:fldCharType="separate"/>
        </w:r>
        <w:r w:rsidR="00434296">
          <w:rPr>
            <w:noProof/>
            <w:webHidden/>
          </w:rPr>
          <w:t>14</w:t>
        </w:r>
        <w:r w:rsidR="00434296">
          <w:rPr>
            <w:noProof/>
            <w:webHidden/>
          </w:rPr>
          <w:fldChar w:fldCharType="end"/>
        </w:r>
      </w:hyperlink>
    </w:p>
    <w:p w14:paraId="11D1F257" w14:textId="77777777" w:rsidR="00434296" w:rsidRDefault="00C975F5">
      <w:pPr>
        <w:pStyle w:val="Tabledesillustrations"/>
        <w:tabs>
          <w:tab w:val="right" w:leader="dot" w:pos="9054"/>
        </w:tabs>
        <w:rPr>
          <w:noProof/>
        </w:rPr>
      </w:pPr>
      <w:hyperlink w:anchor="_Toc70700071" w:history="1">
        <w:r w:rsidR="00434296" w:rsidRPr="0041713F">
          <w:rPr>
            <w:rStyle w:val="Lienhypertexte"/>
            <w:noProof/>
          </w:rPr>
          <w:t>Exemple  12 : Salon sustainability pour recycler les déchets des salons de coiffure (Angleterre)</w:t>
        </w:r>
        <w:r w:rsidR="00434296">
          <w:rPr>
            <w:noProof/>
            <w:webHidden/>
          </w:rPr>
          <w:tab/>
        </w:r>
        <w:r w:rsidR="00434296">
          <w:rPr>
            <w:noProof/>
            <w:webHidden/>
          </w:rPr>
          <w:fldChar w:fldCharType="begin"/>
        </w:r>
        <w:r w:rsidR="00434296">
          <w:rPr>
            <w:noProof/>
            <w:webHidden/>
          </w:rPr>
          <w:instrText xml:space="preserve"> PAGEREF _Toc70700071 \h </w:instrText>
        </w:r>
        <w:r w:rsidR="00434296">
          <w:rPr>
            <w:noProof/>
            <w:webHidden/>
          </w:rPr>
        </w:r>
        <w:r w:rsidR="00434296">
          <w:rPr>
            <w:noProof/>
            <w:webHidden/>
          </w:rPr>
          <w:fldChar w:fldCharType="separate"/>
        </w:r>
        <w:r w:rsidR="00434296">
          <w:rPr>
            <w:noProof/>
            <w:webHidden/>
          </w:rPr>
          <w:t>15</w:t>
        </w:r>
        <w:r w:rsidR="00434296">
          <w:rPr>
            <w:noProof/>
            <w:webHidden/>
          </w:rPr>
          <w:fldChar w:fldCharType="end"/>
        </w:r>
      </w:hyperlink>
    </w:p>
    <w:p w14:paraId="3E4AB5FE" w14:textId="77777777" w:rsidR="00434296" w:rsidRDefault="00C975F5">
      <w:pPr>
        <w:pStyle w:val="Tabledesillustrations"/>
        <w:tabs>
          <w:tab w:val="right" w:leader="dot" w:pos="9054"/>
        </w:tabs>
        <w:rPr>
          <w:noProof/>
        </w:rPr>
      </w:pPr>
      <w:hyperlink w:anchor="_Toc70700072" w:history="1">
        <w:r w:rsidR="00434296" w:rsidRPr="0041713F">
          <w:rPr>
            <w:rStyle w:val="Lienhypertexte"/>
            <w:noProof/>
          </w:rPr>
          <w:t>Exemple  13 : L’outil PRIO pour aider à substituer les substances dangereuses (Suède)</w:t>
        </w:r>
        <w:r w:rsidR="00434296">
          <w:rPr>
            <w:noProof/>
            <w:webHidden/>
          </w:rPr>
          <w:tab/>
        </w:r>
        <w:r w:rsidR="00434296">
          <w:rPr>
            <w:noProof/>
            <w:webHidden/>
          </w:rPr>
          <w:fldChar w:fldCharType="begin"/>
        </w:r>
        <w:r w:rsidR="00434296">
          <w:rPr>
            <w:noProof/>
            <w:webHidden/>
          </w:rPr>
          <w:instrText xml:space="preserve"> PAGEREF _Toc70700072 \h </w:instrText>
        </w:r>
        <w:r w:rsidR="00434296">
          <w:rPr>
            <w:noProof/>
            <w:webHidden/>
          </w:rPr>
        </w:r>
        <w:r w:rsidR="00434296">
          <w:rPr>
            <w:noProof/>
            <w:webHidden/>
          </w:rPr>
          <w:fldChar w:fldCharType="separate"/>
        </w:r>
        <w:r w:rsidR="00434296">
          <w:rPr>
            <w:noProof/>
            <w:webHidden/>
          </w:rPr>
          <w:t>15</w:t>
        </w:r>
        <w:r w:rsidR="00434296">
          <w:rPr>
            <w:noProof/>
            <w:webHidden/>
          </w:rPr>
          <w:fldChar w:fldCharType="end"/>
        </w:r>
      </w:hyperlink>
    </w:p>
    <w:p w14:paraId="5334A890" w14:textId="77777777" w:rsidR="00434296" w:rsidRDefault="00C975F5">
      <w:pPr>
        <w:pStyle w:val="Tabledesillustrations"/>
        <w:tabs>
          <w:tab w:val="right" w:leader="dot" w:pos="9054"/>
        </w:tabs>
        <w:rPr>
          <w:noProof/>
        </w:rPr>
      </w:pPr>
      <w:hyperlink w:anchor="_Toc70700073" w:history="1">
        <w:r w:rsidR="00434296" w:rsidRPr="0041713F">
          <w:rPr>
            <w:rStyle w:val="Lienhypertexte"/>
            <w:noProof/>
          </w:rPr>
          <w:t>Exemple  14 : Liste des produits chimiques trouvés dans les salons de coiffure</w:t>
        </w:r>
        <w:r w:rsidR="00434296">
          <w:rPr>
            <w:noProof/>
            <w:webHidden/>
          </w:rPr>
          <w:tab/>
        </w:r>
        <w:r w:rsidR="00434296">
          <w:rPr>
            <w:noProof/>
            <w:webHidden/>
          </w:rPr>
          <w:fldChar w:fldCharType="begin"/>
        </w:r>
        <w:r w:rsidR="00434296">
          <w:rPr>
            <w:noProof/>
            <w:webHidden/>
          </w:rPr>
          <w:instrText xml:space="preserve"> PAGEREF _Toc70700073 \h </w:instrText>
        </w:r>
        <w:r w:rsidR="00434296">
          <w:rPr>
            <w:noProof/>
            <w:webHidden/>
          </w:rPr>
        </w:r>
        <w:r w:rsidR="00434296">
          <w:rPr>
            <w:noProof/>
            <w:webHidden/>
          </w:rPr>
          <w:fldChar w:fldCharType="separate"/>
        </w:r>
        <w:r w:rsidR="00434296">
          <w:rPr>
            <w:noProof/>
            <w:webHidden/>
          </w:rPr>
          <w:t>16</w:t>
        </w:r>
        <w:r w:rsidR="00434296">
          <w:rPr>
            <w:noProof/>
            <w:webHidden/>
          </w:rPr>
          <w:fldChar w:fldCharType="end"/>
        </w:r>
      </w:hyperlink>
    </w:p>
    <w:p w14:paraId="26338D9B" w14:textId="77777777" w:rsidR="00434296" w:rsidRDefault="00C975F5">
      <w:pPr>
        <w:pStyle w:val="Tabledesillustrations"/>
        <w:tabs>
          <w:tab w:val="right" w:leader="dot" w:pos="9054"/>
        </w:tabs>
        <w:rPr>
          <w:noProof/>
        </w:rPr>
      </w:pPr>
      <w:hyperlink w:anchor="_Toc70700074" w:history="1">
        <w:r w:rsidR="00434296" w:rsidRPr="0041713F">
          <w:rPr>
            <w:rStyle w:val="Lienhypertexte"/>
            <w:noProof/>
          </w:rPr>
          <w:t>Exemple  15 :  Site écoconso du conseil à l’action (Belgique)</w:t>
        </w:r>
        <w:r w:rsidR="00434296">
          <w:rPr>
            <w:noProof/>
            <w:webHidden/>
          </w:rPr>
          <w:tab/>
        </w:r>
        <w:r w:rsidR="00434296">
          <w:rPr>
            <w:noProof/>
            <w:webHidden/>
          </w:rPr>
          <w:fldChar w:fldCharType="begin"/>
        </w:r>
        <w:r w:rsidR="00434296">
          <w:rPr>
            <w:noProof/>
            <w:webHidden/>
          </w:rPr>
          <w:instrText xml:space="preserve"> PAGEREF _Toc70700074 \h </w:instrText>
        </w:r>
        <w:r w:rsidR="00434296">
          <w:rPr>
            <w:noProof/>
            <w:webHidden/>
          </w:rPr>
        </w:r>
        <w:r w:rsidR="00434296">
          <w:rPr>
            <w:noProof/>
            <w:webHidden/>
          </w:rPr>
          <w:fldChar w:fldCharType="separate"/>
        </w:r>
        <w:r w:rsidR="00434296">
          <w:rPr>
            <w:noProof/>
            <w:webHidden/>
          </w:rPr>
          <w:t>17</w:t>
        </w:r>
        <w:r w:rsidR="00434296">
          <w:rPr>
            <w:noProof/>
            <w:webHidden/>
          </w:rPr>
          <w:fldChar w:fldCharType="end"/>
        </w:r>
      </w:hyperlink>
    </w:p>
    <w:p w14:paraId="22CC3F5D" w14:textId="77777777" w:rsidR="00434296" w:rsidRDefault="00C975F5">
      <w:pPr>
        <w:pStyle w:val="Tabledesillustrations"/>
        <w:tabs>
          <w:tab w:val="right" w:leader="dot" w:pos="9054"/>
        </w:tabs>
        <w:rPr>
          <w:noProof/>
        </w:rPr>
      </w:pPr>
      <w:hyperlink w:anchor="_Toc70700075" w:history="1">
        <w:r w:rsidR="00434296" w:rsidRPr="0041713F">
          <w:rPr>
            <w:rStyle w:val="Lienhypertexte"/>
            <w:noProof/>
          </w:rPr>
          <w:t>Exemple  16 : Enquête sur l’utilisation des produits phytopharmaceutiques par les ménages wallons (BE)</w:t>
        </w:r>
        <w:r w:rsidR="00434296">
          <w:rPr>
            <w:noProof/>
            <w:webHidden/>
          </w:rPr>
          <w:tab/>
        </w:r>
        <w:r w:rsidR="00434296">
          <w:rPr>
            <w:noProof/>
            <w:webHidden/>
          </w:rPr>
          <w:fldChar w:fldCharType="begin"/>
        </w:r>
        <w:r w:rsidR="00434296">
          <w:rPr>
            <w:noProof/>
            <w:webHidden/>
          </w:rPr>
          <w:instrText xml:space="preserve"> PAGEREF _Toc70700075 \h </w:instrText>
        </w:r>
        <w:r w:rsidR="00434296">
          <w:rPr>
            <w:noProof/>
            <w:webHidden/>
          </w:rPr>
        </w:r>
        <w:r w:rsidR="00434296">
          <w:rPr>
            <w:noProof/>
            <w:webHidden/>
          </w:rPr>
          <w:fldChar w:fldCharType="separate"/>
        </w:r>
        <w:r w:rsidR="00434296">
          <w:rPr>
            <w:noProof/>
            <w:webHidden/>
          </w:rPr>
          <w:t>17</w:t>
        </w:r>
        <w:r w:rsidR="00434296">
          <w:rPr>
            <w:noProof/>
            <w:webHidden/>
          </w:rPr>
          <w:fldChar w:fldCharType="end"/>
        </w:r>
      </w:hyperlink>
    </w:p>
    <w:p w14:paraId="10A79447" w14:textId="77777777" w:rsidR="00434296" w:rsidRDefault="00C975F5">
      <w:pPr>
        <w:pStyle w:val="Tabledesillustrations"/>
        <w:tabs>
          <w:tab w:val="right" w:leader="dot" w:pos="9054"/>
        </w:tabs>
        <w:rPr>
          <w:noProof/>
        </w:rPr>
      </w:pPr>
      <w:hyperlink w:anchor="_Toc70700076" w:history="1">
        <w:r w:rsidR="00434296" w:rsidRPr="0041713F">
          <w:rPr>
            <w:rStyle w:val="Lienhypertexte"/>
            <w:noProof/>
          </w:rPr>
          <w:t>Exemple  17 : Baromètre des comportements 2020 (BE)</w:t>
        </w:r>
        <w:r w:rsidR="00434296">
          <w:rPr>
            <w:noProof/>
            <w:webHidden/>
          </w:rPr>
          <w:tab/>
        </w:r>
        <w:r w:rsidR="00434296">
          <w:rPr>
            <w:noProof/>
            <w:webHidden/>
          </w:rPr>
          <w:fldChar w:fldCharType="begin"/>
        </w:r>
        <w:r w:rsidR="00434296">
          <w:rPr>
            <w:noProof/>
            <w:webHidden/>
          </w:rPr>
          <w:instrText xml:space="preserve"> PAGEREF _Toc70700076 \h </w:instrText>
        </w:r>
        <w:r w:rsidR="00434296">
          <w:rPr>
            <w:noProof/>
            <w:webHidden/>
          </w:rPr>
        </w:r>
        <w:r w:rsidR="00434296">
          <w:rPr>
            <w:noProof/>
            <w:webHidden/>
          </w:rPr>
          <w:fldChar w:fldCharType="separate"/>
        </w:r>
        <w:r w:rsidR="00434296">
          <w:rPr>
            <w:noProof/>
            <w:webHidden/>
          </w:rPr>
          <w:t>18</w:t>
        </w:r>
        <w:r w:rsidR="00434296">
          <w:rPr>
            <w:noProof/>
            <w:webHidden/>
          </w:rPr>
          <w:fldChar w:fldCharType="end"/>
        </w:r>
      </w:hyperlink>
    </w:p>
    <w:p w14:paraId="07F011D5" w14:textId="77777777" w:rsidR="00434296" w:rsidRDefault="00C975F5">
      <w:pPr>
        <w:pStyle w:val="Tabledesillustrations"/>
        <w:tabs>
          <w:tab w:val="right" w:leader="dot" w:pos="9054"/>
        </w:tabs>
        <w:rPr>
          <w:noProof/>
        </w:rPr>
      </w:pPr>
      <w:hyperlink w:anchor="_Toc70700077" w:history="1">
        <w:r w:rsidR="00434296" w:rsidRPr="0041713F">
          <w:rPr>
            <w:rStyle w:val="Lienhypertexte"/>
            <w:noProof/>
          </w:rPr>
          <w:t>Exemple  18 : Listes des perturbateurs endocriniens (UE)</w:t>
        </w:r>
        <w:r w:rsidR="00434296">
          <w:rPr>
            <w:noProof/>
            <w:webHidden/>
          </w:rPr>
          <w:tab/>
        </w:r>
        <w:r w:rsidR="00434296">
          <w:rPr>
            <w:noProof/>
            <w:webHidden/>
          </w:rPr>
          <w:fldChar w:fldCharType="begin"/>
        </w:r>
        <w:r w:rsidR="00434296">
          <w:rPr>
            <w:noProof/>
            <w:webHidden/>
          </w:rPr>
          <w:instrText xml:space="preserve"> PAGEREF _Toc70700077 \h </w:instrText>
        </w:r>
        <w:r w:rsidR="00434296">
          <w:rPr>
            <w:noProof/>
            <w:webHidden/>
          </w:rPr>
        </w:r>
        <w:r w:rsidR="00434296">
          <w:rPr>
            <w:noProof/>
            <w:webHidden/>
          </w:rPr>
          <w:fldChar w:fldCharType="separate"/>
        </w:r>
        <w:r w:rsidR="00434296">
          <w:rPr>
            <w:noProof/>
            <w:webHidden/>
          </w:rPr>
          <w:t>18</w:t>
        </w:r>
        <w:r w:rsidR="00434296">
          <w:rPr>
            <w:noProof/>
            <w:webHidden/>
          </w:rPr>
          <w:fldChar w:fldCharType="end"/>
        </w:r>
      </w:hyperlink>
    </w:p>
    <w:p w14:paraId="1FE8C809" w14:textId="77777777" w:rsidR="00434296" w:rsidRDefault="00C975F5">
      <w:pPr>
        <w:pStyle w:val="Tabledesillustrations"/>
        <w:tabs>
          <w:tab w:val="right" w:leader="dot" w:pos="9054"/>
        </w:tabs>
        <w:rPr>
          <w:noProof/>
        </w:rPr>
      </w:pPr>
      <w:hyperlink w:anchor="_Toc70700078" w:history="1">
        <w:r w:rsidR="00434296" w:rsidRPr="0041713F">
          <w:rPr>
            <w:rStyle w:val="Lienhypertexte"/>
            <w:noProof/>
          </w:rPr>
          <w:t>Exemple  19 : Site santé et sécurité (Angleterre)</w:t>
        </w:r>
        <w:r w:rsidR="00434296">
          <w:rPr>
            <w:noProof/>
            <w:webHidden/>
          </w:rPr>
          <w:tab/>
        </w:r>
        <w:r w:rsidR="00434296">
          <w:rPr>
            <w:noProof/>
            <w:webHidden/>
          </w:rPr>
          <w:fldChar w:fldCharType="begin"/>
        </w:r>
        <w:r w:rsidR="00434296">
          <w:rPr>
            <w:noProof/>
            <w:webHidden/>
          </w:rPr>
          <w:instrText xml:space="preserve"> PAGEREF _Toc70700078 \h </w:instrText>
        </w:r>
        <w:r w:rsidR="00434296">
          <w:rPr>
            <w:noProof/>
            <w:webHidden/>
          </w:rPr>
        </w:r>
        <w:r w:rsidR="00434296">
          <w:rPr>
            <w:noProof/>
            <w:webHidden/>
          </w:rPr>
          <w:fldChar w:fldCharType="separate"/>
        </w:r>
        <w:r w:rsidR="00434296">
          <w:rPr>
            <w:noProof/>
            <w:webHidden/>
          </w:rPr>
          <w:t>18</w:t>
        </w:r>
        <w:r w:rsidR="00434296">
          <w:rPr>
            <w:noProof/>
            <w:webHidden/>
          </w:rPr>
          <w:fldChar w:fldCharType="end"/>
        </w:r>
      </w:hyperlink>
    </w:p>
    <w:p w14:paraId="404EC8D4" w14:textId="77777777" w:rsidR="00434296" w:rsidRDefault="00C975F5">
      <w:pPr>
        <w:pStyle w:val="Tabledesillustrations"/>
        <w:tabs>
          <w:tab w:val="right" w:leader="dot" w:pos="9054"/>
        </w:tabs>
        <w:rPr>
          <w:noProof/>
        </w:rPr>
      </w:pPr>
      <w:hyperlink w:anchor="_Toc70700079" w:history="1">
        <w:r w:rsidR="00434296" w:rsidRPr="0041713F">
          <w:rPr>
            <w:rStyle w:val="Lienhypertexte"/>
            <w:i/>
            <w:iCs/>
            <w:noProof/>
          </w:rPr>
          <w:t>Exemple  20 : Projet Life AskREACH</w:t>
        </w:r>
        <w:r w:rsidR="00434296">
          <w:rPr>
            <w:noProof/>
            <w:webHidden/>
          </w:rPr>
          <w:tab/>
        </w:r>
        <w:r w:rsidR="00434296">
          <w:rPr>
            <w:noProof/>
            <w:webHidden/>
          </w:rPr>
          <w:fldChar w:fldCharType="begin"/>
        </w:r>
        <w:r w:rsidR="00434296">
          <w:rPr>
            <w:noProof/>
            <w:webHidden/>
          </w:rPr>
          <w:instrText xml:space="preserve"> PAGEREF _Toc70700079 \h </w:instrText>
        </w:r>
        <w:r w:rsidR="00434296">
          <w:rPr>
            <w:noProof/>
            <w:webHidden/>
          </w:rPr>
        </w:r>
        <w:r w:rsidR="00434296">
          <w:rPr>
            <w:noProof/>
            <w:webHidden/>
          </w:rPr>
          <w:fldChar w:fldCharType="separate"/>
        </w:r>
        <w:r w:rsidR="00434296">
          <w:rPr>
            <w:noProof/>
            <w:webHidden/>
          </w:rPr>
          <w:t>18</w:t>
        </w:r>
        <w:r w:rsidR="00434296">
          <w:rPr>
            <w:noProof/>
            <w:webHidden/>
          </w:rPr>
          <w:fldChar w:fldCharType="end"/>
        </w:r>
      </w:hyperlink>
    </w:p>
    <w:p w14:paraId="297B3267" w14:textId="77777777" w:rsidR="00434296" w:rsidRDefault="00C975F5">
      <w:pPr>
        <w:pStyle w:val="Tabledesillustrations"/>
        <w:tabs>
          <w:tab w:val="right" w:leader="dot" w:pos="9054"/>
        </w:tabs>
        <w:rPr>
          <w:noProof/>
        </w:rPr>
      </w:pPr>
      <w:hyperlink w:anchor="_Toc70700080" w:history="1">
        <w:r w:rsidR="00434296" w:rsidRPr="0041713F">
          <w:rPr>
            <w:rStyle w:val="Lienhypertexte"/>
            <w:noProof/>
          </w:rPr>
          <w:t>Exemple  21 : Conseils écofriendly pour les peintres</w:t>
        </w:r>
        <w:r w:rsidR="00434296">
          <w:rPr>
            <w:noProof/>
            <w:webHidden/>
          </w:rPr>
          <w:tab/>
        </w:r>
        <w:r w:rsidR="00434296">
          <w:rPr>
            <w:noProof/>
            <w:webHidden/>
          </w:rPr>
          <w:fldChar w:fldCharType="begin"/>
        </w:r>
        <w:r w:rsidR="00434296">
          <w:rPr>
            <w:noProof/>
            <w:webHidden/>
          </w:rPr>
          <w:instrText xml:space="preserve"> PAGEREF _Toc70700080 \h </w:instrText>
        </w:r>
        <w:r w:rsidR="00434296">
          <w:rPr>
            <w:noProof/>
            <w:webHidden/>
          </w:rPr>
        </w:r>
        <w:r w:rsidR="00434296">
          <w:rPr>
            <w:noProof/>
            <w:webHidden/>
          </w:rPr>
          <w:fldChar w:fldCharType="separate"/>
        </w:r>
        <w:r w:rsidR="00434296">
          <w:rPr>
            <w:noProof/>
            <w:webHidden/>
          </w:rPr>
          <w:t>19</w:t>
        </w:r>
        <w:r w:rsidR="00434296">
          <w:rPr>
            <w:noProof/>
            <w:webHidden/>
          </w:rPr>
          <w:fldChar w:fldCharType="end"/>
        </w:r>
      </w:hyperlink>
    </w:p>
    <w:p w14:paraId="76495489" w14:textId="77777777" w:rsidR="00434296" w:rsidRDefault="00C975F5">
      <w:pPr>
        <w:pStyle w:val="Tabledesillustrations"/>
        <w:tabs>
          <w:tab w:val="right" w:leader="dot" w:pos="9054"/>
        </w:tabs>
        <w:rPr>
          <w:noProof/>
        </w:rPr>
      </w:pPr>
      <w:hyperlink w:anchor="_Toc70700081" w:history="1">
        <w:r w:rsidR="00434296" w:rsidRPr="0041713F">
          <w:rPr>
            <w:rStyle w:val="Lienhypertexte"/>
            <w:noProof/>
          </w:rPr>
          <w:t>Exemple  22 : Le projet INTERREG Ecy-twin</w:t>
        </w:r>
        <w:r w:rsidR="00434296">
          <w:rPr>
            <w:noProof/>
            <w:webHidden/>
          </w:rPr>
          <w:tab/>
        </w:r>
        <w:r w:rsidR="00434296">
          <w:rPr>
            <w:noProof/>
            <w:webHidden/>
          </w:rPr>
          <w:fldChar w:fldCharType="begin"/>
        </w:r>
        <w:r w:rsidR="00434296">
          <w:rPr>
            <w:noProof/>
            <w:webHidden/>
          </w:rPr>
          <w:instrText xml:space="preserve"> PAGEREF _Toc70700081 \h </w:instrText>
        </w:r>
        <w:r w:rsidR="00434296">
          <w:rPr>
            <w:noProof/>
            <w:webHidden/>
          </w:rPr>
        </w:r>
        <w:r w:rsidR="00434296">
          <w:rPr>
            <w:noProof/>
            <w:webHidden/>
          </w:rPr>
          <w:fldChar w:fldCharType="separate"/>
        </w:r>
        <w:r w:rsidR="00434296">
          <w:rPr>
            <w:noProof/>
            <w:webHidden/>
          </w:rPr>
          <w:t>20</w:t>
        </w:r>
        <w:r w:rsidR="00434296">
          <w:rPr>
            <w:noProof/>
            <w:webHidden/>
          </w:rPr>
          <w:fldChar w:fldCharType="end"/>
        </w:r>
      </w:hyperlink>
    </w:p>
    <w:p w14:paraId="763CF1AB" w14:textId="77777777" w:rsidR="00434296" w:rsidRDefault="00C975F5">
      <w:pPr>
        <w:pStyle w:val="Tabledesillustrations"/>
        <w:tabs>
          <w:tab w:val="right" w:leader="dot" w:pos="9054"/>
        </w:tabs>
        <w:rPr>
          <w:noProof/>
        </w:rPr>
      </w:pPr>
      <w:hyperlink w:anchor="_Toc70700082" w:history="1">
        <w:r w:rsidR="00434296" w:rsidRPr="0041713F">
          <w:rPr>
            <w:rStyle w:val="Lienhypertexte"/>
            <w:noProof/>
          </w:rPr>
          <w:t>Exemple  23 : Atelier de savoir-faire pour les citoyens</w:t>
        </w:r>
        <w:r w:rsidR="00434296">
          <w:rPr>
            <w:noProof/>
            <w:webHidden/>
          </w:rPr>
          <w:tab/>
        </w:r>
        <w:r w:rsidR="00434296">
          <w:rPr>
            <w:noProof/>
            <w:webHidden/>
          </w:rPr>
          <w:fldChar w:fldCharType="begin"/>
        </w:r>
        <w:r w:rsidR="00434296">
          <w:rPr>
            <w:noProof/>
            <w:webHidden/>
          </w:rPr>
          <w:instrText xml:space="preserve"> PAGEREF _Toc70700082 \h </w:instrText>
        </w:r>
        <w:r w:rsidR="00434296">
          <w:rPr>
            <w:noProof/>
            <w:webHidden/>
          </w:rPr>
        </w:r>
        <w:r w:rsidR="00434296">
          <w:rPr>
            <w:noProof/>
            <w:webHidden/>
          </w:rPr>
          <w:fldChar w:fldCharType="separate"/>
        </w:r>
        <w:r w:rsidR="00434296">
          <w:rPr>
            <w:noProof/>
            <w:webHidden/>
          </w:rPr>
          <w:t>20</w:t>
        </w:r>
        <w:r w:rsidR="00434296">
          <w:rPr>
            <w:noProof/>
            <w:webHidden/>
          </w:rPr>
          <w:fldChar w:fldCharType="end"/>
        </w:r>
      </w:hyperlink>
    </w:p>
    <w:p w14:paraId="1B102E86" w14:textId="77777777" w:rsidR="00434296" w:rsidRDefault="00C975F5">
      <w:pPr>
        <w:pStyle w:val="Tabledesillustrations"/>
        <w:tabs>
          <w:tab w:val="right" w:leader="dot" w:pos="9054"/>
        </w:tabs>
        <w:rPr>
          <w:noProof/>
        </w:rPr>
      </w:pPr>
      <w:hyperlink w:anchor="_Toc70700083" w:history="1">
        <w:r w:rsidR="00434296" w:rsidRPr="0041713F">
          <w:rPr>
            <w:rStyle w:val="Lienhypertexte"/>
            <w:noProof/>
          </w:rPr>
          <w:t>Exemple  24 : Certification Salon de coiffure durable</w:t>
        </w:r>
        <w:r w:rsidR="00434296">
          <w:rPr>
            <w:noProof/>
            <w:webHidden/>
          </w:rPr>
          <w:tab/>
        </w:r>
        <w:r w:rsidR="00434296">
          <w:rPr>
            <w:noProof/>
            <w:webHidden/>
          </w:rPr>
          <w:fldChar w:fldCharType="begin"/>
        </w:r>
        <w:r w:rsidR="00434296">
          <w:rPr>
            <w:noProof/>
            <w:webHidden/>
          </w:rPr>
          <w:instrText xml:space="preserve"> PAGEREF _Toc70700083 \h </w:instrText>
        </w:r>
        <w:r w:rsidR="00434296">
          <w:rPr>
            <w:noProof/>
            <w:webHidden/>
          </w:rPr>
        </w:r>
        <w:r w:rsidR="00434296">
          <w:rPr>
            <w:noProof/>
            <w:webHidden/>
          </w:rPr>
          <w:fldChar w:fldCharType="separate"/>
        </w:r>
        <w:r w:rsidR="00434296">
          <w:rPr>
            <w:noProof/>
            <w:webHidden/>
          </w:rPr>
          <w:t>21</w:t>
        </w:r>
        <w:r w:rsidR="00434296">
          <w:rPr>
            <w:noProof/>
            <w:webHidden/>
          </w:rPr>
          <w:fldChar w:fldCharType="end"/>
        </w:r>
      </w:hyperlink>
    </w:p>
    <w:p w14:paraId="56D598D4" w14:textId="77777777" w:rsidR="00434296" w:rsidRDefault="00C975F5">
      <w:pPr>
        <w:pStyle w:val="Tabledesillustrations"/>
        <w:tabs>
          <w:tab w:val="right" w:leader="dot" w:pos="9054"/>
        </w:tabs>
        <w:rPr>
          <w:noProof/>
        </w:rPr>
      </w:pPr>
      <w:hyperlink w:anchor="_Toc70700084" w:history="1">
        <w:r w:rsidR="00434296" w:rsidRPr="0041713F">
          <w:rPr>
            <w:rStyle w:val="Lienhypertexte"/>
            <w:noProof/>
          </w:rPr>
          <w:t>Exemple  25 : Ecohair : les bons gestes dans un salon de coiffure pour l’environnement</w:t>
        </w:r>
        <w:r w:rsidR="00434296">
          <w:rPr>
            <w:noProof/>
            <w:webHidden/>
          </w:rPr>
          <w:tab/>
        </w:r>
        <w:r w:rsidR="00434296">
          <w:rPr>
            <w:noProof/>
            <w:webHidden/>
          </w:rPr>
          <w:fldChar w:fldCharType="begin"/>
        </w:r>
        <w:r w:rsidR="00434296">
          <w:rPr>
            <w:noProof/>
            <w:webHidden/>
          </w:rPr>
          <w:instrText xml:space="preserve"> PAGEREF _Toc70700084 \h </w:instrText>
        </w:r>
        <w:r w:rsidR="00434296">
          <w:rPr>
            <w:noProof/>
            <w:webHidden/>
          </w:rPr>
        </w:r>
        <w:r w:rsidR="00434296">
          <w:rPr>
            <w:noProof/>
            <w:webHidden/>
          </w:rPr>
          <w:fldChar w:fldCharType="separate"/>
        </w:r>
        <w:r w:rsidR="00434296">
          <w:rPr>
            <w:noProof/>
            <w:webHidden/>
          </w:rPr>
          <w:t>21</w:t>
        </w:r>
        <w:r w:rsidR="00434296">
          <w:rPr>
            <w:noProof/>
            <w:webHidden/>
          </w:rPr>
          <w:fldChar w:fldCharType="end"/>
        </w:r>
      </w:hyperlink>
    </w:p>
    <w:p w14:paraId="5B54E829" w14:textId="77777777" w:rsidR="00434296" w:rsidRDefault="00C975F5">
      <w:pPr>
        <w:pStyle w:val="Tabledesillustrations"/>
        <w:tabs>
          <w:tab w:val="right" w:leader="dot" w:pos="9054"/>
        </w:tabs>
        <w:rPr>
          <w:noProof/>
        </w:rPr>
      </w:pPr>
      <w:hyperlink w:anchor="_Toc70700085" w:history="1">
        <w:r w:rsidR="00434296" w:rsidRPr="0041713F">
          <w:rPr>
            <w:rStyle w:val="Lienhypertexte"/>
            <w:noProof/>
          </w:rPr>
          <w:t>Exemple  26 : Guide du bâtiment durable (BE)</w:t>
        </w:r>
        <w:r w:rsidR="00434296">
          <w:rPr>
            <w:noProof/>
            <w:webHidden/>
          </w:rPr>
          <w:tab/>
        </w:r>
        <w:r w:rsidR="00434296">
          <w:rPr>
            <w:noProof/>
            <w:webHidden/>
          </w:rPr>
          <w:fldChar w:fldCharType="begin"/>
        </w:r>
        <w:r w:rsidR="00434296">
          <w:rPr>
            <w:noProof/>
            <w:webHidden/>
          </w:rPr>
          <w:instrText xml:space="preserve"> PAGEREF _Toc70700085 \h </w:instrText>
        </w:r>
        <w:r w:rsidR="00434296">
          <w:rPr>
            <w:noProof/>
            <w:webHidden/>
          </w:rPr>
        </w:r>
        <w:r w:rsidR="00434296">
          <w:rPr>
            <w:noProof/>
            <w:webHidden/>
          </w:rPr>
          <w:fldChar w:fldCharType="separate"/>
        </w:r>
        <w:r w:rsidR="00434296">
          <w:rPr>
            <w:noProof/>
            <w:webHidden/>
          </w:rPr>
          <w:t>21</w:t>
        </w:r>
        <w:r w:rsidR="00434296">
          <w:rPr>
            <w:noProof/>
            <w:webHidden/>
          </w:rPr>
          <w:fldChar w:fldCharType="end"/>
        </w:r>
      </w:hyperlink>
    </w:p>
    <w:p w14:paraId="635B635B" w14:textId="77777777" w:rsidR="00434296" w:rsidRDefault="00C975F5">
      <w:pPr>
        <w:pStyle w:val="Tabledesillustrations"/>
        <w:tabs>
          <w:tab w:val="right" w:leader="dot" w:pos="9054"/>
        </w:tabs>
        <w:rPr>
          <w:noProof/>
        </w:rPr>
      </w:pPr>
      <w:hyperlink w:anchor="_Toc70700086" w:history="1">
        <w:r w:rsidR="00434296" w:rsidRPr="0041713F">
          <w:rPr>
            <w:rStyle w:val="Lienhypertexte"/>
            <w:noProof/>
          </w:rPr>
          <w:t>Exemple  27 : Guide 25 éco-gestes pour l’eau (PT)</w:t>
        </w:r>
        <w:r w:rsidR="00434296">
          <w:rPr>
            <w:noProof/>
            <w:webHidden/>
          </w:rPr>
          <w:tab/>
        </w:r>
        <w:r w:rsidR="00434296">
          <w:rPr>
            <w:noProof/>
            <w:webHidden/>
          </w:rPr>
          <w:fldChar w:fldCharType="begin"/>
        </w:r>
        <w:r w:rsidR="00434296">
          <w:rPr>
            <w:noProof/>
            <w:webHidden/>
          </w:rPr>
          <w:instrText xml:space="preserve"> PAGEREF _Toc70700086 \h </w:instrText>
        </w:r>
        <w:r w:rsidR="00434296">
          <w:rPr>
            <w:noProof/>
            <w:webHidden/>
          </w:rPr>
        </w:r>
        <w:r w:rsidR="00434296">
          <w:rPr>
            <w:noProof/>
            <w:webHidden/>
          </w:rPr>
          <w:fldChar w:fldCharType="separate"/>
        </w:r>
        <w:r w:rsidR="00434296">
          <w:rPr>
            <w:noProof/>
            <w:webHidden/>
          </w:rPr>
          <w:t>22</w:t>
        </w:r>
        <w:r w:rsidR="00434296">
          <w:rPr>
            <w:noProof/>
            <w:webHidden/>
          </w:rPr>
          <w:fldChar w:fldCharType="end"/>
        </w:r>
      </w:hyperlink>
    </w:p>
    <w:p w14:paraId="43FF7A91" w14:textId="77777777" w:rsidR="00434296" w:rsidRDefault="00C975F5">
      <w:pPr>
        <w:pStyle w:val="Tabledesillustrations"/>
        <w:tabs>
          <w:tab w:val="right" w:leader="dot" w:pos="9054"/>
        </w:tabs>
        <w:rPr>
          <w:noProof/>
        </w:rPr>
      </w:pPr>
      <w:hyperlink w:anchor="_Toc70700087" w:history="1">
        <w:r w:rsidR="00434296" w:rsidRPr="0041713F">
          <w:rPr>
            <w:rStyle w:val="Lienhypertexte"/>
            <w:noProof/>
          </w:rPr>
          <w:t>Exemple  28 : Les initiatives populaires en Suisse</w:t>
        </w:r>
        <w:r w:rsidR="00434296">
          <w:rPr>
            <w:noProof/>
            <w:webHidden/>
          </w:rPr>
          <w:tab/>
        </w:r>
        <w:r w:rsidR="00434296">
          <w:rPr>
            <w:noProof/>
            <w:webHidden/>
          </w:rPr>
          <w:fldChar w:fldCharType="begin"/>
        </w:r>
        <w:r w:rsidR="00434296">
          <w:rPr>
            <w:noProof/>
            <w:webHidden/>
          </w:rPr>
          <w:instrText xml:space="preserve"> PAGEREF _Toc70700087 \h </w:instrText>
        </w:r>
        <w:r w:rsidR="00434296">
          <w:rPr>
            <w:noProof/>
            <w:webHidden/>
          </w:rPr>
        </w:r>
        <w:r w:rsidR="00434296">
          <w:rPr>
            <w:noProof/>
            <w:webHidden/>
          </w:rPr>
          <w:fldChar w:fldCharType="separate"/>
        </w:r>
        <w:r w:rsidR="00434296">
          <w:rPr>
            <w:noProof/>
            <w:webHidden/>
          </w:rPr>
          <w:t>22</w:t>
        </w:r>
        <w:r w:rsidR="00434296">
          <w:rPr>
            <w:noProof/>
            <w:webHidden/>
          </w:rPr>
          <w:fldChar w:fldCharType="end"/>
        </w:r>
      </w:hyperlink>
    </w:p>
    <w:p w14:paraId="3B0DE4B8" w14:textId="77777777" w:rsidR="00434296" w:rsidRDefault="00C975F5">
      <w:pPr>
        <w:pStyle w:val="Tabledesillustrations"/>
        <w:tabs>
          <w:tab w:val="right" w:leader="dot" w:pos="9054"/>
        </w:tabs>
        <w:rPr>
          <w:noProof/>
        </w:rPr>
      </w:pPr>
      <w:hyperlink w:anchor="_Toc70700088" w:history="1">
        <w:r w:rsidR="00434296" w:rsidRPr="0041713F">
          <w:rPr>
            <w:rStyle w:val="Lienhypertexte"/>
            <w:noProof/>
          </w:rPr>
          <w:t>Exemple  29 : Fiche écoconstruction-Gérer les eaux pluviales à la parcelle (BE)</w:t>
        </w:r>
        <w:r w:rsidR="00434296">
          <w:rPr>
            <w:noProof/>
            <w:webHidden/>
          </w:rPr>
          <w:tab/>
        </w:r>
        <w:r w:rsidR="00434296">
          <w:rPr>
            <w:noProof/>
            <w:webHidden/>
          </w:rPr>
          <w:fldChar w:fldCharType="begin"/>
        </w:r>
        <w:r w:rsidR="00434296">
          <w:rPr>
            <w:noProof/>
            <w:webHidden/>
          </w:rPr>
          <w:instrText xml:space="preserve"> PAGEREF _Toc70700088 \h </w:instrText>
        </w:r>
        <w:r w:rsidR="00434296">
          <w:rPr>
            <w:noProof/>
            <w:webHidden/>
          </w:rPr>
        </w:r>
        <w:r w:rsidR="00434296">
          <w:rPr>
            <w:noProof/>
            <w:webHidden/>
          </w:rPr>
          <w:fldChar w:fldCharType="separate"/>
        </w:r>
        <w:r w:rsidR="00434296">
          <w:rPr>
            <w:noProof/>
            <w:webHidden/>
          </w:rPr>
          <w:t>23</w:t>
        </w:r>
        <w:r w:rsidR="00434296">
          <w:rPr>
            <w:noProof/>
            <w:webHidden/>
          </w:rPr>
          <w:fldChar w:fldCharType="end"/>
        </w:r>
      </w:hyperlink>
    </w:p>
    <w:p w14:paraId="1F0C2ABB" w14:textId="77777777" w:rsidR="00434296" w:rsidRDefault="00C975F5">
      <w:pPr>
        <w:pStyle w:val="Tabledesillustrations"/>
        <w:tabs>
          <w:tab w:val="right" w:leader="dot" w:pos="9054"/>
        </w:tabs>
        <w:rPr>
          <w:noProof/>
        </w:rPr>
      </w:pPr>
      <w:hyperlink w:anchor="_Toc70700089" w:history="1">
        <w:r w:rsidR="00434296" w:rsidRPr="0041713F">
          <w:rPr>
            <w:rStyle w:val="Lienhypertexte"/>
            <w:noProof/>
          </w:rPr>
          <w:t>Exemple  30 : Coût et financement des actions de traitement (Suisse)</w:t>
        </w:r>
        <w:r w:rsidR="00434296">
          <w:rPr>
            <w:noProof/>
            <w:webHidden/>
          </w:rPr>
          <w:tab/>
        </w:r>
        <w:r w:rsidR="00434296">
          <w:rPr>
            <w:noProof/>
            <w:webHidden/>
          </w:rPr>
          <w:fldChar w:fldCharType="begin"/>
        </w:r>
        <w:r w:rsidR="00434296">
          <w:rPr>
            <w:noProof/>
            <w:webHidden/>
          </w:rPr>
          <w:instrText xml:space="preserve"> PAGEREF _Toc70700089 \h </w:instrText>
        </w:r>
        <w:r w:rsidR="00434296">
          <w:rPr>
            <w:noProof/>
            <w:webHidden/>
          </w:rPr>
        </w:r>
        <w:r w:rsidR="00434296">
          <w:rPr>
            <w:noProof/>
            <w:webHidden/>
          </w:rPr>
          <w:fldChar w:fldCharType="separate"/>
        </w:r>
        <w:r w:rsidR="00434296">
          <w:rPr>
            <w:noProof/>
            <w:webHidden/>
          </w:rPr>
          <w:t>23</w:t>
        </w:r>
        <w:r w:rsidR="00434296">
          <w:rPr>
            <w:noProof/>
            <w:webHidden/>
          </w:rPr>
          <w:fldChar w:fldCharType="end"/>
        </w:r>
      </w:hyperlink>
    </w:p>
    <w:p w14:paraId="30D01124" w14:textId="77777777" w:rsidR="00434296" w:rsidRDefault="00C975F5">
      <w:pPr>
        <w:pStyle w:val="Tabledesillustrations"/>
        <w:tabs>
          <w:tab w:val="right" w:leader="dot" w:pos="9054"/>
        </w:tabs>
        <w:rPr>
          <w:noProof/>
        </w:rPr>
      </w:pPr>
      <w:hyperlink w:anchor="_Toc70700090" w:history="1">
        <w:r w:rsidR="00434296" w:rsidRPr="0041713F">
          <w:rPr>
            <w:rStyle w:val="Lienhypertexte"/>
            <w:noProof/>
          </w:rPr>
          <w:t>Exemple  31 : Ecolabel  européen (UE)</w:t>
        </w:r>
        <w:r w:rsidR="00434296">
          <w:rPr>
            <w:noProof/>
            <w:webHidden/>
          </w:rPr>
          <w:tab/>
        </w:r>
        <w:r w:rsidR="00434296">
          <w:rPr>
            <w:noProof/>
            <w:webHidden/>
          </w:rPr>
          <w:fldChar w:fldCharType="begin"/>
        </w:r>
        <w:r w:rsidR="00434296">
          <w:rPr>
            <w:noProof/>
            <w:webHidden/>
          </w:rPr>
          <w:instrText xml:space="preserve"> PAGEREF _Toc70700090 \h </w:instrText>
        </w:r>
        <w:r w:rsidR="00434296">
          <w:rPr>
            <w:noProof/>
            <w:webHidden/>
          </w:rPr>
        </w:r>
        <w:r w:rsidR="00434296">
          <w:rPr>
            <w:noProof/>
            <w:webHidden/>
          </w:rPr>
          <w:fldChar w:fldCharType="separate"/>
        </w:r>
        <w:r w:rsidR="00434296">
          <w:rPr>
            <w:noProof/>
            <w:webHidden/>
          </w:rPr>
          <w:t>24</w:t>
        </w:r>
        <w:r w:rsidR="00434296">
          <w:rPr>
            <w:noProof/>
            <w:webHidden/>
          </w:rPr>
          <w:fldChar w:fldCharType="end"/>
        </w:r>
      </w:hyperlink>
    </w:p>
    <w:p w14:paraId="07243ED4" w14:textId="77777777" w:rsidR="00434296" w:rsidRDefault="00434296" w:rsidP="00434296">
      <w:pPr>
        <w:rPr>
          <w:noProof/>
        </w:rPr>
      </w:pPr>
      <w:r>
        <w:rPr>
          <w:lang w:eastAsia="en-US"/>
        </w:rPr>
        <w:fldChar w:fldCharType="end"/>
      </w:r>
      <w:r>
        <w:rPr>
          <w:lang w:eastAsia="en-US"/>
        </w:rPr>
        <w:fldChar w:fldCharType="begin"/>
      </w:r>
      <w:r>
        <w:rPr>
          <w:lang w:eastAsia="en-US"/>
        </w:rPr>
        <w:instrText xml:space="preserve"> TOC \h \z \c "Figure" </w:instrText>
      </w:r>
      <w:r>
        <w:rPr>
          <w:lang w:eastAsia="en-US"/>
        </w:rPr>
        <w:fldChar w:fldCharType="separate"/>
      </w:r>
    </w:p>
    <w:p w14:paraId="148AEE89" w14:textId="77777777" w:rsidR="00434296" w:rsidRDefault="00C975F5">
      <w:pPr>
        <w:pStyle w:val="Tabledesillustrations"/>
        <w:tabs>
          <w:tab w:val="right" w:leader="dot" w:pos="9054"/>
        </w:tabs>
        <w:rPr>
          <w:rFonts w:asciiTheme="minorHAnsi" w:hAnsiTheme="minorHAnsi" w:cstheme="minorBidi"/>
          <w:noProof/>
          <w:color w:val="auto"/>
          <w:sz w:val="22"/>
          <w:szCs w:val="22"/>
          <w:lang w:eastAsia="fr-FR"/>
        </w:rPr>
      </w:pPr>
      <w:hyperlink w:anchor="_Toc70700091" w:history="1">
        <w:r w:rsidR="00434296" w:rsidRPr="00D654B5">
          <w:rPr>
            <w:rStyle w:val="Lienhypertexte"/>
            <w:noProof/>
          </w:rPr>
          <w:t>Figure 1 : Comment substituer ?  (Suède)</w:t>
        </w:r>
        <w:r w:rsidR="00434296">
          <w:rPr>
            <w:noProof/>
            <w:webHidden/>
          </w:rPr>
          <w:tab/>
        </w:r>
        <w:r w:rsidR="00434296">
          <w:rPr>
            <w:noProof/>
            <w:webHidden/>
          </w:rPr>
          <w:fldChar w:fldCharType="begin"/>
        </w:r>
        <w:r w:rsidR="00434296">
          <w:rPr>
            <w:noProof/>
            <w:webHidden/>
          </w:rPr>
          <w:instrText xml:space="preserve"> PAGEREF _Toc70700091 \h </w:instrText>
        </w:r>
        <w:r w:rsidR="00434296">
          <w:rPr>
            <w:noProof/>
            <w:webHidden/>
          </w:rPr>
        </w:r>
        <w:r w:rsidR="00434296">
          <w:rPr>
            <w:noProof/>
            <w:webHidden/>
          </w:rPr>
          <w:fldChar w:fldCharType="separate"/>
        </w:r>
        <w:r w:rsidR="00434296">
          <w:rPr>
            <w:noProof/>
            <w:webHidden/>
          </w:rPr>
          <w:t>16</w:t>
        </w:r>
        <w:r w:rsidR="00434296">
          <w:rPr>
            <w:noProof/>
            <w:webHidden/>
          </w:rPr>
          <w:fldChar w:fldCharType="end"/>
        </w:r>
      </w:hyperlink>
    </w:p>
    <w:p w14:paraId="30EDB4FE" w14:textId="77777777" w:rsidR="00434296" w:rsidRDefault="00C975F5">
      <w:pPr>
        <w:pStyle w:val="Tabledesillustrations"/>
        <w:tabs>
          <w:tab w:val="right" w:leader="dot" w:pos="9054"/>
        </w:tabs>
        <w:rPr>
          <w:rFonts w:asciiTheme="minorHAnsi" w:hAnsiTheme="minorHAnsi" w:cstheme="minorBidi"/>
          <w:noProof/>
          <w:color w:val="auto"/>
          <w:sz w:val="22"/>
          <w:szCs w:val="22"/>
          <w:lang w:eastAsia="fr-FR"/>
        </w:rPr>
      </w:pPr>
      <w:hyperlink w:anchor="_Toc70700092" w:history="1">
        <w:r w:rsidR="00434296" w:rsidRPr="00D654B5">
          <w:rPr>
            <w:rStyle w:val="Lienhypertexte"/>
            <w:noProof/>
          </w:rPr>
          <w:t>Figure 2 : Vue sur différentes mesures (Allemagne)</w:t>
        </w:r>
        <w:r w:rsidR="00434296">
          <w:rPr>
            <w:noProof/>
            <w:webHidden/>
          </w:rPr>
          <w:tab/>
        </w:r>
        <w:r w:rsidR="00434296">
          <w:rPr>
            <w:noProof/>
            <w:webHidden/>
          </w:rPr>
          <w:fldChar w:fldCharType="begin"/>
        </w:r>
        <w:r w:rsidR="00434296">
          <w:rPr>
            <w:noProof/>
            <w:webHidden/>
          </w:rPr>
          <w:instrText xml:space="preserve"> PAGEREF _Toc70700092 \h </w:instrText>
        </w:r>
        <w:r w:rsidR="00434296">
          <w:rPr>
            <w:noProof/>
            <w:webHidden/>
          </w:rPr>
        </w:r>
        <w:r w:rsidR="00434296">
          <w:rPr>
            <w:noProof/>
            <w:webHidden/>
          </w:rPr>
          <w:fldChar w:fldCharType="separate"/>
        </w:r>
        <w:r w:rsidR="00434296">
          <w:rPr>
            <w:noProof/>
            <w:webHidden/>
          </w:rPr>
          <w:t>25</w:t>
        </w:r>
        <w:r w:rsidR="00434296">
          <w:rPr>
            <w:noProof/>
            <w:webHidden/>
          </w:rPr>
          <w:fldChar w:fldCharType="end"/>
        </w:r>
      </w:hyperlink>
    </w:p>
    <w:p w14:paraId="2A454918" w14:textId="77777777" w:rsidR="00434296" w:rsidRDefault="00C975F5">
      <w:pPr>
        <w:pStyle w:val="Tabledesillustrations"/>
        <w:tabs>
          <w:tab w:val="right" w:leader="dot" w:pos="9054"/>
        </w:tabs>
        <w:rPr>
          <w:rFonts w:asciiTheme="minorHAnsi" w:hAnsiTheme="minorHAnsi" w:cstheme="minorBidi"/>
          <w:noProof/>
          <w:color w:val="auto"/>
          <w:sz w:val="22"/>
          <w:szCs w:val="22"/>
          <w:lang w:eastAsia="fr-FR"/>
        </w:rPr>
      </w:pPr>
      <w:hyperlink w:anchor="_Toc70700093" w:history="1">
        <w:r w:rsidR="00434296" w:rsidRPr="00D654B5">
          <w:rPr>
            <w:rStyle w:val="Lienhypertexte"/>
            <w:noProof/>
          </w:rPr>
          <w:t>Figure 3 : Vue sur les recommandations du rapport « Mesures à la source visant à réduire la charge de micropolluants dans les eaux (Suisse)</w:t>
        </w:r>
        <w:r w:rsidR="00434296">
          <w:rPr>
            <w:noProof/>
            <w:webHidden/>
          </w:rPr>
          <w:tab/>
        </w:r>
        <w:r w:rsidR="00434296">
          <w:rPr>
            <w:noProof/>
            <w:webHidden/>
          </w:rPr>
          <w:fldChar w:fldCharType="begin"/>
        </w:r>
        <w:r w:rsidR="00434296">
          <w:rPr>
            <w:noProof/>
            <w:webHidden/>
          </w:rPr>
          <w:instrText xml:space="preserve"> PAGEREF _Toc70700093 \h </w:instrText>
        </w:r>
        <w:r w:rsidR="00434296">
          <w:rPr>
            <w:noProof/>
            <w:webHidden/>
          </w:rPr>
        </w:r>
        <w:r w:rsidR="00434296">
          <w:rPr>
            <w:noProof/>
            <w:webHidden/>
          </w:rPr>
          <w:fldChar w:fldCharType="separate"/>
        </w:r>
        <w:r w:rsidR="00434296">
          <w:rPr>
            <w:noProof/>
            <w:webHidden/>
          </w:rPr>
          <w:t>26</w:t>
        </w:r>
        <w:r w:rsidR="00434296">
          <w:rPr>
            <w:noProof/>
            <w:webHidden/>
          </w:rPr>
          <w:fldChar w:fldCharType="end"/>
        </w:r>
      </w:hyperlink>
    </w:p>
    <w:p w14:paraId="3F11E8DF" w14:textId="77777777" w:rsidR="00434296" w:rsidRDefault="00C975F5">
      <w:pPr>
        <w:pStyle w:val="Tabledesillustrations"/>
        <w:tabs>
          <w:tab w:val="right" w:leader="dot" w:pos="9054"/>
        </w:tabs>
        <w:rPr>
          <w:rFonts w:asciiTheme="minorHAnsi" w:hAnsiTheme="minorHAnsi" w:cstheme="minorBidi"/>
          <w:noProof/>
          <w:color w:val="auto"/>
          <w:sz w:val="22"/>
          <w:szCs w:val="22"/>
          <w:lang w:eastAsia="fr-FR"/>
        </w:rPr>
      </w:pPr>
      <w:hyperlink w:anchor="_Toc70700094" w:history="1">
        <w:r w:rsidR="00434296" w:rsidRPr="00D654B5">
          <w:rPr>
            <w:rStyle w:val="Lienhypertexte"/>
            <w:noProof/>
          </w:rPr>
          <w:t>Figure 4 : Extrait. Synthèse des recommandations (ICPR)</w:t>
        </w:r>
        <w:r w:rsidR="00434296">
          <w:rPr>
            <w:noProof/>
            <w:webHidden/>
          </w:rPr>
          <w:tab/>
        </w:r>
        <w:r w:rsidR="00434296">
          <w:rPr>
            <w:noProof/>
            <w:webHidden/>
          </w:rPr>
          <w:fldChar w:fldCharType="begin"/>
        </w:r>
        <w:r w:rsidR="00434296">
          <w:rPr>
            <w:noProof/>
            <w:webHidden/>
          </w:rPr>
          <w:instrText xml:space="preserve"> PAGEREF _Toc70700094 \h </w:instrText>
        </w:r>
        <w:r w:rsidR="00434296">
          <w:rPr>
            <w:noProof/>
            <w:webHidden/>
          </w:rPr>
        </w:r>
        <w:r w:rsidR="00434296">
          <w:rPr>
            <w:noProof/>
            <w:webHidden/>
          </w:rPr>
          <w:fldChar w:fldCharType="separate"/>
        </w:r>
        <w:r w:rsidR="00434296">
          <w:rPr>
            <w:noProof/>
            <w:webHidden/>
          </w:rPr>
          <w:t>26</w:t>
        </w:r>
        <w:r w:rsidR="00434296">
          <w:rPr>
            <w:noProof/>
            <w:webHidden/>
          </w:rPr>
          <w:fldChar w:fldCharType="end"/>
        </w:r>
      </w:hyperlink>
    </w:p>
    <w:p w14:paraId="2D1F93F8" w14:textId="77777777" w:rsidR="00434296" w:rsidRDefault="00C975F5">
      <w:pPr>
        <w:pStyle w:val="Tabledesillustrations"/>
        <w:tabs>
          <w:tab w:val="right" w:leader="dot" w:pos="9054"/>
        </w:tabs>
        <w:rPr>
          <w:rFonts w:asciiTheme="minorHAnsi" w:hAnsiTheme="minorHAnsi" w:cstheme="minorBidi"/>
          <w:noProof/>
          <w:color w:val="auto"/>
          <w:sz w:val="22"/>
          <w:szCs w:val="22"/>
          <w:lang w:eastAsia="fr-FR"/>
        </w:rPr>
      </w:pPr>
      <w:hyperlink w:anchor="_Toc70700095" w:history="1">
        <w:r w:rsidR="00434296" w:rsidRPr="00D654B5">
          <w:rPr>
            <w:rStyle w:val="Lienhypertexte"/>
            <w:noProof/>
          </w:rPr>
          <w:t>Figure 5 : l’analyse PEST (politique, économique, sociale et technologique)</w:t>
        </w:r>
        <w:r w:rsidR="00434296">
          <w:rPr>
            <w:noProof/>
            <w:webHidden/>
          </w:rPr>
          <w:tab/>
        </w:r>
        <w:r w:rsidR="00434296">
          <w:rPr>
            <w:noProof/>
            <w:webHidden/>
          </w:rPr>
          <w:fldChar w:fldCharType="begin"/>
        </w:r>
        <w:r w:rsidR="00434296">
          <w:rPr>
            <w:noProof/>
            <w:webHidden/>
          </w:rPr>
          <w:instrText xml:space="preserve"> PAGEREF _Toc70700095 \h </w:instrText>
        </w:r>
        <w:r w:rsidR="00434296">
          <w:rPr>
            <w:noProof/>
            <w:webHidden/>
          </w:rPr>
        </w:r>
        <w:r w:rsidR="00434296">
          <w:rPr>
            <w:noProof/>
            <w:webHidden/>
          </w:rPr>
          <w:fldChar w:fldCharType="separate"/>
        </w:r>
        <w:r w:rsidR="00434296">
          <w:rPr>
            <w:noProof/>
            <w:webHidden/>
          </w:rPr>
          <w:t>28</w:t>
        </w:r>
        <w:r w:rsidR="00434296">
          <w:rPr>
            <w:noProof/>
            <w:webHidden/>
          </w:rPr>
          <w:fldChar w:fldCharType="end"/>
        </w:r>
      </w:hyperlink>
    </w:p>
    <w:p w14:paraId="02189303" w14:textId="66D50F1E" w:rsidR="00434296" w:rsidRDefault="00434296" w:rsidP="00434296">
      <w:pPr>
        <w:rPr>
          <w:lang w:eastAsia="en-US"/>
        </w:rPr>
      </w:pPr>
      <w:r>
        <w:rPr>
          <w:lang w:eastAsia="en-US"/>
        </w:rPr>
        <w:fldChar w:fldCharType="end"/>
      </w:r>
    </w:p>
    <w:p w14:paraId="16B1EEBB" w14:textId="77777777" w:rsidR="00434296" w:rsidRDefault="00434296">
      <w:pPr>
        <w:spacing w:before="0" w:after="0"/>
        <w:jc w:val="left"/>
        <w:rPr>
          <w:lang w:eastAsia="en-US"/>
        </w:rPr>
      </w:pPr>
      <w:r>
        <w:rPr>
          <w:lang w:eastAsia="en-US"/>
        </w:rPr>
        <w:br w:type="page"/>
      </w:r>
    </w:p>
    <w:p w14:paraId="535E61A6" w14:textId="020A7DEF" w:rsidR="00434296" w:rsidRDefault="00434296" w:rsidP="00434296">
      <w:pPr>
        <w:pStyle w:val="Titre1"/>
      </w:pPr>
      <w:r>
        <w:lastRenderedPageBreak/>
        <w:t>Bibliographie</w:t>
      </w:r>
    </w:p>
    <w:p w14:paraId="5E9EF567" w14:textId="77777777" w:rsidR="00434296" w:rsidRDefault="00434296" w:rsidP="00434296">
      <w:pPr>
        <w:rPr>
          <w:lang w:eastAsia="en-US"/>
        </w:rPr>
      </w:pPr>
      <w:r>
        <w:rPr>
          <w:lang w:eastAsia="en-US"/>
        </w:rPr>
        <w:t xml:space="preserve">Conseil fédéral Suisse (2017), Mesures à la source visant à réduire la charge de micropolluants dans les eaux, Rapport du Conseil fédéral en réponse au postulat </w:t>
      </w:r>
      <w:proofErr w:type="spellStart"/>
      <w:r>
        <w:rPr>
          <w:lang w:eastAsia="en-US"/>
        </w:rPr>
        <w:t>Hêche</w:t>
      </w:r>
      <w:proofErr w:type="spellEnd"/>
      <w:r>
        <w:rPr>
          <w:lang w:eastAsia="en-US"/>
        </w:rPr>
        <w:t xml:space="preserve"> 12.3090 du 7 mars 2012, file:///C:/Users/AP8842~1.MET/AppData/Local/Temp/2018_BR_Mesures-source-MP.pdf</w:t>
      </w:r>
    </w:p>
    <w:p w14:paraId="19EDC01D" w14:textId="77777777" w:rsidR="00434296" w:rsidRDefault="00434296" w:rsidP="00434296">
      <w:pPr>
        <w:rPr>
          <w:lang w:eastAsia="en-US"/>
        </w:rPr>
      </w:pPr>
      <w:proofErr w:type="spellStart"/>
      <w:r>
        <w:rPr>
          <w:lang w:eastAsia="en-US"/>
        </w:rPr>
        <w:t>Yeny</w:t>
      </w:r>
      <w:proofErr w:type="spellEnd"/>
      <w:r>
        <w:rPr>
          <w:lang w:eastAsia="en-US"/>
        </w:rPr>
        <w:t xml:space="preserve"> Serrano, « Dominique WOLTON, Informer n’est pas communiquer », Questions de communication [En ligne], 17 | 2010, mis en ligne le 23 janvier 2012, consulté le 18 mars 2021. URL : http://journals.openedition.org/questionsdecommunication/254 ; DOI : https://doi.org/10.4000/questionsdecommunication.254</w:t>
      </w:r>
    </w:p>
    <w:p w14:paraId="1CF643CC" w14:textId="77777777" w:rsidR="00434296" w:rsidRDefault="00434296" w:rsidP="00434296">
      <w:pPr>
        <w:rPr>
          <w:lang w:eastAsia="en-US"/>
        </w:rPr>
      </w:pPr>
      <w:r>
        <w:rPr>
          <w:lang w:eastAsia="en-US"/>
        </w:rPr>
        <w:t xml:space="preserve">Carine </w:t>
      </w:r>
      <w:proofErr w:type="spellStart"/>
      <w:r>
        <w:rPr>
          <w:lang w:eastAsia="en-US"/>
        </w:rPr>
        <w:t>Heitz</w:t>
      </w:r>
      <w:proofErr w:type="spellEnd"/>
      <w:r>
        <w:rPr>
          <w:lang w:eastAsia="en-US"/>
        </w:rPr>
        <w:t xml:space="preserve">, Marjorie Pierrette et Rémi Barbier, « Les micropolluants d’origine domestique dans l’eau : enquête sur la représentation d’une nouvelle menace », </w:t>
      </w:r>
      <w:proofErr w:type="spellStart"/>
      <w:r>
        <w:rPr>
          <w:lang w:eastAsia="en-US"/>
        </w:rPr>
        <w:t>VertigO</w:t>
      </w:r>
      <w:proofErr w:type="spellEnd"/>
      <w:r>
        <w:rPr>
          <w:lang w:eastAsia="en-US"/>
        </w:rPr>
        <w:t xml:space="preserve"> - la revue électronique en sciences de l'environnement [En ligne], Volume 17 numéro 3 | décembre 2017, mis en ligne le 15 décembre 2017, consulté le 18 mars 2021. URL : http://journals.openedition.org/vertigo/18723 ; DOI : https://doi.org/10.4000/vertigo.18723</w:t>
      </w:r>
    </w:p>
    <w:p w14:paraId="4DDD9049" w14:textId="77777777" w:rsidR="00434296" w:rsidRDefault="00434296" w:rsidP="00434296">
      <w:pPr>
        <w:rPr>
          <w:lang w:eastAsia="en-US"/>
        </w:rPr>
      </w:pPr>
      <w:proofErr w:type="spellStart"/>
      <w:r>
        <w:rPr>
          <w:lang w:eastAsia="en-US"/>
        </w:rPr>
        <w:t>Grolleau</w:t>
      </w:r>
      <w:proofErr w:type="spellEnd"/>
      <w:r>
        <w:rPr>
          <w:lang w:eastAsia="en-US"/>
        </w:rPr>
        <w:t>, G, 2000, « L’</w:t>
      </w:r>
      <w:proofErr w:type="spellStart"/>
      <w:r>
        <w:rPr>
          <w:lang w:eastAsia="en-US"/>
        </w:rPr>
        <w:t>éco-produit</w:t>
      </w:r>
      <w:proofErr w:type="spellEnd"/>
      <w:r>
        <w:rPr>
          <w:lang w:eastAsia="en-US"/>
        </w:rPr>
        <w:t xml:space="preserve"> agro-alimentaire : de la compréhension des concepts à la complexité de la réalité », Responsabilité et environnement, p. 27-44.</w:t>
      </w:r>
    </w:p>
    <w:p w14:paraId="47F5145D" w14:textId="77777777" w:rsidR="00434296" w:rsidRDefault="00434296" w:rsidP="00434296">
      <w:pPr>
        <w:rPr>
          <w:lang w:eastAsia="en-US"/>
        </w:rPr>
      </w:pPr>
      <w:proofErr w:type="spellStart"/>
      <w:r>
        <w:rPr>
          <w:lang w:eastAsia="en-US"/>
        </w:rPr>
        <w:t>Dekhili</w:t>
      </w:r>
      <w:proofErr w:type="spellEnd"/>
      <w:r>
        <w:rPr>
          <w:lang w:eastAsia="en-US"/>
        </w:rPr>
        <w:t xml:space="preserve">, </w:t>
      </w:r>
      <w:proofErr w:type="spellStart"/>
      <w:r>
        <w:rPr>
          <w:lang w:eastAsia="en-US"/>
        </w:rPr>
        <w:t>Sihem</w:t>
      </w:r>
      <w:proofErr w:type="spellEnd"/>
      <w:r>
        <w:rPr>
          <w:lang w:eastAsia="en-US"/>
        </w:rPr>
        <w:t xml:space="preserve">, Didier </w:t>
      </w:r>
      <w:proofErr w:type="spellStart"/>
      <w:r>
        <w:rPr>
          <w:lang w:eastAsia="en-US"/>
        </w:rPr>
        <w:t>Tagbata</w:t>
      </w:r>
      <w:proofErr w:type="spellEnd"/>
      <w:r>
        <w:rPr>
          <w:lang w:eastAsia="en-US"/>
        </w:rPr>
        <w:t xml:space="preserve">, et Mohamed </w:t>
      </w:r>
      <w:proofErr w:type="spellStart"/>
      <w:r>
        <w:rPr>
          <w:lang w:eastAsia="en-US"/>
        </w:rPr>
        <w:t>Akli</w:t>
      </w:r>
      <w:proofErr w:type="spellEnd"/>
      <w:r>
        <w:rPr>
          <w:lang w:eastAsia="en-US"/>
        </w:rPr>
        <w:t xml:space="preserve"> </w:t>
      </w:r>
      <w:proofErr w:type="spellStart"/>
      <w:r>
        <w:rPr>
          <w:lang w:eastAsia="en-US"/>
        </w:rPr>
        <w:t>Achabou</w:t>
      </w:r>
      <w:proofErr w:type="spellEnd"/>
      <w:r>
        <w:rPr>
          <w:lang w:eastAsia="en-US"/>
        </w:rPr>
        <w:t>. « Le concept d'</w:t>
      </w:r>
      <w:proofErr w:type="spellStart"/>
      <w:r>
        <w:rPr>
          <w:lang w:eastAsia="en-US"/>
        </w:rPr>
        <w:t>éco-produit</w:t>
      </w:r>
      <w:proofErr w:type="spellEnd"/>
      <w:r>
        <w:rPr>
          <w:lang w:eastAsia="en-US"/>
        </w:rPr>
        <w:t xml:space="preserve"> : quelles perceptions pour le consommateur ? », Gestion 2000, vol. </w:t>
      </w:r>
      <w:proofErr w:type="gramStart"/>
      <w:r>
        <w:rPr>
          <w:lang w:eastAsia="en-US"/>
        </w:rPr>
        <w:t>volume</w:t>
      </w:r>
      <w:proofErr w:type="gramEnd"/>
      <w:r>
        <w:rPr>
          <w:lang w:eastAsia="en-US"/>
        </w:rPr>
        <w:t xml:space="preserve"> 30, no. 5, 2013, pp. 15-32.</w:t>
      </w:r>
    </w:p>
    <w:p w14:paraId="201B1771" w14:textId="77777777" w:rsidR="00434296" w:rsidRDefault="00434296" w:rsidP="00434296">
      <w:pPr>
        <w:rPr>
          <w:lang w:eastAsia="en-US"/>
        </w:rPr>
      </w:pPr>
    </w:p>
    <w:p w14:paraId="4A5F13DB" w14:textId="77777777" w:rsidR="00434296" w:rsidRDefault="00434296" w:rsidP="00434296">
      <w:pPr>
        <w:rPr>
          <w:lang w:eastAsia="en-US"/>
        </w:rPr>
      </w:pPr>
    </w:p>
    <w:p w14:paraId="06B6ED92" w14:textId="77777777" w:rsidR="00434296" w:rsidRDefault="00434296" w:rsidP="00434296">
      <w:pPr>
        <w:rPr>
          <w:lang w:eastAsia="en-US"/>
        </w:rPr>
      </w:pPr>
      <w:r>
        <w:rPr>
          <w:lang w:eastAsia="en-US"/>
        </w:rPr>
        <w:t>2021 river basin management plans</w:t>
      </w:r>
    </w:p>
    <w:p w14:paraId="32C49E15" w14:textId="7ED923D7" w:rsidR="00434296" w:rsidRDefault="00C975F5" w:rsidP="00434296">
      <w:pPr>
        <w:rPr>
          <w:lang w:eastAsia="en-US"/>
        </w:rPr>
      </w:pPr>
      <w:hyperlink r:id="rId79" w:history="1">
        <w:r w:rsidR="00434296" w:rsidRPr="00854F77">
          <w:rPr>
            <w:rStyle w:val="Lienhypertexte"/>
            <w:lang w:eastAsia="en-US"/>
          </w:rPr>
          <w:t>https://consult.environment-agency.gov.uk/environment-and-business/challenges-and-choices/user_uploads/chemicals-in-the-water-environment-challenge-rbmp-2021-2.pdf</w:t>
        </w:r>
      </w:hyperlink>
    </w:p>
    <w:p w14:paraId="6A2B3F5B" w14:textId="77777777" w:rsidR="00434296" w:rsidRDefault="00434296" w:rsidP="00434296">
      <w:pPr>
        <w:rPr>
          <w:lang w:eastAsia="en-US"/>
        </w:rPr>
      </w:pPr>
    </w:p>
    <w:p w14:paraId="3BF14D44" w14:textId="54981A06" w:rsidR="00434296" w:rsidRDefault="00C975F5" w:rsidP="00434296">
      <w:pPr>
        <w:rPr>
          <w:lang w:eastAsia="en-US"/>
        </w:rPr>
      </w:pPr>
      <w:hyperlink r:id="rId80" w:history="1">
        <w:r w:rsidR="00434296" w:rsidRPr="00854F77">
          <w:rPr>
            <w:rStyle w:val="Lienhypertexte"/>
            <w:lang w:eastAsia="en-US"/>
          </w:rPr>
          <w:t>https://www.iksr.org/fileadmin/user_upload/DKDM/Dokumente/Fachberichte/EN/rp_En_0253.pdf</w:t>
        </w:r>
      </w:hyperlink>
    </w:p>
    <w:p w14:paraId="6B40F6F3" w14:textId="77777777" w:rsidR="00434296" w:rsidRDefault="00434296" w:rsidP="00434296">
      <w:pPr>
        <w:rPr>
          <w:lang w:eastAsia="en-US"/>
        </w:rPr>
      </w:pPr>
    </w:p>
    <w:p w14:paraId="332E080A" w14:textId="4286160F" w:rsidR="00434296" w:rsidRDefault="00C975F5" w:rsidP="00434296">
      <w:pPr>
        <w:rPr>
          <w:lang w:eastAsia="en-US"/>
        </w:rPr>
      </w:pPr>
      <w:hyperlink r:id="rId81" w:history="1">
        <w:r w:rsidR="00434296" w:rsidRPr="00854F77">
          <w:rPr>
            <w:rStyle w:val="Lienhypertexte"/>
            <w:lang w:eastAsia="en-US"/>
          </w:rPr>
          <w:t>https://www.eureau.org/resources/publications/4380-deloitte-eureau-report-extended-producer-responsibility-modules-1-2-3/file</w:t>
        </w:r>
      </w:hyperlink>
      <w:r w:rsidR="00434296">
        <w:rPr>
          <w:lang w:eastAsia="en-US"/>
        </w:rPr>
        <w:t xml:space="preserve"> </w:t>
      </w:r>
    </w:p>
    <w:p w14:paraId="54CAC593" w14:textId="17F7319D" w:rsidR="00434296" w:rsidRDefault="00434296" w:rsidP="00434296">
      <w:pPr>
        <w:rPr>
          <w:lang w:eastAsia="en-US"/>
        </w:rPr>
      </w:pPr>
      <w:hyperlink r:id="rId82" w:history="1">
        <w:r w:rsidRPr="00854F77">
          <w:rPr>
            <w:rStyle w:val="Lienhypertexte"/>
            <w:lang w:eastAsia="en-US"/>
          </w:rPr>
          <w:t>https://www.oecd-ilibrary.org/sites/14ed3c18-en/index.html?itemId=/content/component/14ed3c18-en</w:t>
        </w:r>
      </w:hyperlink>
    </w:p>
    <w:p w14:paraId="07F7356A" w14:textId="77777777" w:rsidR="00434296" w:rsidRPr="00434296" w:rsidRDefault="00434296" w:rsidP="00434296">
      <w:pPr>
        <w:rPr>
          <w:lang w:eastAsia="en-US"/>
        </w:rPr>
      </w:pPr>
    </w:p>
    <w:sectPr w:rsidR="00434296" w:rsidRPr="00434296" w:rsidSect="00375F9D">
      <w:headerReference w:type="default" r:id="rId83"/>
      <w:footerReference w:type="default" r:id="rId84"/>
      <w:pgSz w:w="11900" w:h="16840"/>
      <w:pgMar w:top="1985" w:right="1418" w:bottom="1418" w:left="1418" w:header="720" w:footer="340"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833740" w14:textId="77777777" w:rsidR="005074A4" w:rsidRDefault="005074A4" w:rsidP="00A16EC2">
      <w:r>
        <w:separator/>
      </w:r>
    </w:p>
  </w:endnote>
  <w:endnote w:type="continuationSeparator" w:id="0">
    <w:p w14:paraId="56816A4D" w14:textId="77777777" w:rsidR="005074A4" w:rsidRDefault="005074A4" w:rsidP="00A16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buntu-Light">
    <w:altName w:val="Arial"/>
    <w:charset w:val="00"/>
    <w:family w:val="auto"/>
    <w:pitch w:val="variable"/>
    <w:sig w:usb0="00000001" w:usb1="5000205B" w:usb2="00000000" w:usb3="00000000" w:csb0="0000009F" w:csb1="00000000"/>
  </w:font>
  <w:font w:name="Ubuntu-Bold">
    <w:altName w:val="Arial Black"/>
    <w:charset w:val="00"/>
    <w:family w:val="auto"/>
    <w:pitch w:val="variable"/>
    <w:sig w:usb0="00000001" w:usb1="5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swiss"/>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Ubuntu-Regular">
    <w:altName w:val="Arial"/>
    <w:charset w:val="00"/>
    <w:family w:val="auto"/>
    <w:pitch w:val="variable"/>
    <w:sig w:usb0="00000001" w:usb1="5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E6AA4" w14:textId="77777777" w:rsidR="00C975F5" w:rsidRPr="00C14317" w:rsidRDefault="00C975F5" w:rsidP="00C14317">
    <w:pPr>
      <w:pStyle w:val="Pieddepage"/>
      <w:framePr w:wrap="around" w:vAnchor="text" w:hAnchor="margin" w:xAlign="right" w:y="1"/>
      <w:rPr>
        <w:rStyle w:val="Numrodepage"/>
        <w:color w:val="222D57"/>
        <w:sz w:val="20"/>
        <w:szCs w:val="20"/>
      </w:rPr>
    </w:pPr>
    <w:r w:rsidRPr="00C14317">
      <w:rPr>
        <w:rStyle w:val="Numrodepage"/>
        <w:color w:val="222D57"/>
        <w:sz w:val="20"/>
        <w:szCs w:val="20"/>
      </w:rPr>
      <w:fldChar w:fldCharType="begin"/>
    </w:r>
    <w:r w:rsidRPr="00C14317">
      <w:rPr>
        <w:rStyle w:val="Numrodepage"/>
        <w:color w:val="222D57"/>
        <w:sz w:val="20"/>
        <w:szCs w:val="20"/>
      </w:rPr>
      <w:instrText xml:space="preserve">PAGE  </w:instrText>
    </w:r>
    <w:r w:rsidRPr="00C14317">
      <w:rPr>
        <w:rStyle w:val="Numrodepage"/>
        <w:color w:val="222D57"/>
        <w:sz w:val="20"/>
        <w:szCs w:val="20"/>
      </w:rPr>
      <w:fldChar w:fldCharType="separate"/>
    </w:r>
    <w:r w:rsidR="008D39FA">
      <w:rPr>
        <w:rStyle w:val="Numrodepage"/>
        <w:noProof/>
        <w:color w:val="222D57"/>
        <w:sz w:val="20"/>
        <w:szCs w:val="20"/>
      </w:rPr>
      <w:t>3</w:t>
    </w:r>
    <w:r w:rsidRPr="00C14317">
      <w:rPr>
        <w:rStyle w:val="Numrodepage"/>
        <w:color w:val="222D57"/>
        <w:sz w:val="20"/>
        <w:szCs w:val="20"/>
      </w:rPr>
      <w:fldChar w:fldCharType="end"/>
    </w:r>
  </w:p>
  <w:p w14:paraId="1DEDBBB8" w14:textId="77777777" w:rsidR="00C975F5" w:rsidRDefault="00C975F5" w:rsidP="00DF0F28">
    <w:pPr>
      <w:pStyle w:val="Pieddepage"/>
      <w:ind w:right="360"/>
    </w:pPr>
    <w:r>
      <w:rPr>
        <w:noProof/>
        <w:lang w:eastAsia="fr-FR"/>
      </w:rPr>
      <w:drawing>
        <wp:anchor distT="0" distB="0" distL="114300" distR="114300" simplePos="0" relativeHeight="251665408" behindDoc="1" locked="0" layoutInCell="1" allowOverlap="1" wp14:anchorId="7CC533A3" wp14:editId="345AE91B">
          <wp:simplePos x="0" y="0"/>
          <wp:positionH relativeFrom="margin">
            <wp:align>center</wp:align>
          </wp:positionH>
          <wp:positionV relativeFrom="margin">
            <wp:posOffset>9161145</wp:posOffset>
          </wp:positionV>
          <wp:extent cx="7583170" cy="36000"/>
          <wp:effectExtent l="0" t="0" r="0" b="0"/>
          <wp:wrapNone/>
          <wp:docPr id="55" name="Image 55" descr="Miguel:Users:migueldeoliveira:Dropbox (LIMITE):Clients:Office international de l'eau:Logo:Eléments charte:Masque PPT:Visuels:degrad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iguel:Users:migueldeoliveira:Dropbox (LIMITE):Clients:Office international de l'eau:Logo:Eléments charte:Masque PPT:Visuels:degrad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170" cy="36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796535"/>
      <w:docPartObj>
        <w:docPartGallery w:val="Page Numbers (Bottom of Page)"/>
        <w:docPartUnique/>
      </w:docPartObj>
    </w:sdtPr>
    <w:sdtContent>
      <w:p w14:paraId="2123C61D" w14:textId="25361E1E" w:rsidR="00C975F5" w:rsidRDefault="00C975F5">
        <w:pPr>
          <w:pStyle w:val="Pieddepage"/>
          <w:jc w:val="right"/>
        </w:pPr>
        <w:r>
          <w:fldChar w:fldCharType="begin"/>
        </w:r>
        <w:r>
          <w:instrText>PAGE   \* MERGEFORMAT</w:instrText>
        </w:r>
        <w:r>
          <w:fldChar w:fldCharType="separate"/>
        </w:r>
        <w:r w:rsidR="008D39FA">
          <w:rPr>
            <w:noProof/>
          </w:rPr>
          <w:t>32</w:t>
        </w:r>
        <w:r>
          <w:fldChar w:fldCharType="end"/>
        </w:r>
      </w:p>
    </w:sdtContent>
  </w:sdt>
  <w:p w14:paraId="28AC29B4" w14:textId="482A7DAA" w:rsidR="00C975F5" w:rsidRDefault="00C975F5" w:rsidP="00D26CDD">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68E978" w14:textId="77777777" w:rsidR="005074A4" w:rsidRDefault="005074A4" w:rsidP="00A16EC2">
      <w:r>
        <w:separator/>
      </w:r>
    </w:p>
  </w:footnote>
  <w:footnote w:type="continuationSeparator" w:id="0">
    <w:p w14:paraId="42FA838E" w14:textId="77777777" w:rsidR="005074A4" w:rsidRDefault="005074A4" w:rsidP="00A16EC2">
      <w:r>
        <w:continuationSeparator/>
      </w:r>
    </w:p>
  </w:footnote>
  <w:footnote w:id="1">
    <w:p w14:paraId="096A27A7" w14:textId="2D24AD5D" w:rsidR="00C975F5" w:rsidRDefault="00C975F5" w:rsidP="003B7476">
      <w:pPr>
        <w:pStyle w:val="Notedebasdepage"/>
        <w:jc w:val="left"/>
      </w:pPr>
      <w:r>
        <w:rPr>
          <w:rStyle w:val="Appelnotedebasdep"/>
        </w:rPr>
        <w:footnoteRef/>
      </w:r>
      <w:r>
        <w:t xml:space="preserve"> </w:t>
      </w:r>
      <w:hyperlink r:id="rId1" w:history="1">
        <w:r w:rsidRPr="00D45507">
          <w:rPr>
            <w:rStyle w:val="Lienhypertexte"/>
          </w:rPr>
          <w:t>https://www.ecologie.gouv.fr/sites/default/files/Plan%20micropolluants%202016-2021%20pour%20pr%C3%A9server%20la%20qualit%C3%A9%20des%20eaux%20et%20la%20biodiversit%C3%A9.pdf</w:t>
        </w:r>
      </w:hyperlink>
      <w:r>
        <w:t xml:space="preserve"> </w:t>
      </w:r>
    </w:p>
  </w:footnote>
  <w:footnote w:id="2">
    <w:p w14:paraId="6D2668A5" w14:textId="427FB61D" w:rsidR="00C975F5" w:rsidRDefault="00C975F5">
      <w:pPr>
        <w:pStyle w:val="Notedebasdepage"/>
      </w:pPr>
      <w:r>
        <w:rPr>
          <w:rStyle w:val="Appelnotedebasdep"/>
        </w:rPr>
        <w:footnoteRef/>
      </w:r>
      <w:r>
        <w:t xml:space="preserve"> Biocides : produits chimiques destinés à lutter contre les organismes considérés comme nuisibles.</w:t>
      </w:r>
    </w:p>
  </w:footnote>
  <w:footnote w:id="3">
    <w:p w14:paraId="1DFB17B8" w14:textId="7BB8954F" w:rsidR="00C975F5" w:rsidRDefault="00C975F5">
      <w:pPr>
        <w:pStyle w:val="Notedebasdepage"/>
      </w:pPr>
      <w:r>
        <w:rPr>
          <w:rStyle w:val="Appelnotedebasdep"/>
        </w:rPr>
        <w:footnoteRef/>
      </w:r>
      <w:r w:rsidRPr="00C975F5">
        <w:rPr>
          <w:lang w:val="en-GB"/>
        </w:rPr>
        <w:t xml:space="preserve"> </w:t>
      </w:r>
      <w:r w:rsidRPr="00C975F5">
        <w:rPr>
          <w:lang w:val="en-GB"/>
        </w:rPr>
        <w:t xml:space="preserve">SVHC : Substance of very hight concern. </w:t>
      </w:r>
      <w:r>
        <w:t>Substances très préoccupantes</w:t>
      </w:r>
    </w:p>
  </w:footnote>
  <w:footnote w:id="4">
    <w:p w14:paraId="3F32DA69" w14:textId="77777777" w:rsidR="00C975F5" w:rsidRDefault="00C975F5" w:rsidP="00786434">
      <w:pPr>
        <w:pStyle w:val="Notedebasdepage"/>
      </w:pPr>
      <w:r>
        <w:rPr>
          <w:rStyle w:val="Appelnotedebasdep"/>
        </w:rPr>
        <w:footnoteRef/>
      </w:r>
      <w:r>
        <w:t xml:space="preserve"> Source : </w:t>
      </w:r>
      <w:hyperlink r:id="rId2" w:history="1">
        <w:r w:rsidRPr="00FB0112">
          <w:rPr>
            <w:rStyle w:val="Lienhypertexte"/>
          </w:rPr>
          <w:t>https://www.sustainable-cleaning2020.com/home/what-is-the-charter</w:t>
        </w:r>
      </w:hyperlink>
      <w:r>
        <w:t xml:space="preserve"> </w:t>
      </w:r>
    </w:p>
  </w:footnote>
  <w:footnote w:id="5">
    <w:p w14:paraId="7863E17C" w14:textId="53E2BE5C" w:rsidR="00C975F5" w:rsidRDefault="00C975F5" w:rsidP="00AE189E">
      <w:pPr>
        <w:pStyle w:val="Notedebasdepage"/>
        <w:jc w:val="left"/>
      </w:pPr>
      <w:r>
        <w:rPr>
          <w:rStyle w:val="Appelnotedebasdep"/>
        </w:rPr>
        <w:footnoteRef/>
      </w:r>
      <w:hyperlink r:id="rId3" w:anchor=":~:text=Substitution%20means%20eliminating%20or%20replacing%20hazardous%20chemicals%20in%20products%20or,new%20techniques%20or%20other%20processes" w:history="1">
        <w:r w:rsidRPr="00EE1BEB">
          <w:rPr>
            <w:rStyle w:val="Lienhypertexte"/>
          </w:rPr>
          <w:t>https://www.kemi.se/en/guidance-for-companies/substitution-of-hazardous-substances#:~:text=Substitution%20means%20eliminating%20or%20replacing%20hazardous%20chemicals%20in%20products%20or,new%20techniques%20or%20other%20processes</w:t>
        </w:r>
      </w:hyperlink>
      <w:r w:rsidRPr="00D3385C">
        <w:t>.</w:t>
      </w:r>
      <w:r>
        <w:t xml:space="preserve"> </w:t>
      </w:r>
    </w:p>
  </w:footnote>
  <w:footnote w:id="6">
    <w:p w14:paraId="2F538878" w14:textId="087B54A1" w:rsidR="00C975F5" w:rsidRDefault="00C975F5">
      <w:pPr>
        <w:pStyle w:val="Notedebasdepage"/>
      </w:pPr>
      <w:r>
        <w:rPr>
          <w:rStyle w:val="Appelnotedebasdep"/>
        </w:rPr>
        <w:footnoteRef/>
      </w:r>
      <w:r>
        <w:t xml:space="preserve"> </w:t>
      </w:r>
      <w:hyperlink r:id="rId4" w:history="1">
        <w:r w:rsidRPr="00FB0112">
          <w:rPr>
            <w:rStyle w:val="Lienhypertexte"/>
          </w:rPr>
          <w:t>https://www.cipel.org/wp-content/uploads/2018/06/CIPEL_Lettre_du_Leman_56.pdf</w:t>
        </w:r>
      </w:hyperlink>
      <w:r>
        <w:t xml:space="preserve"> </w:t>
      </w:r>
    </w:p>
  </w:footnote>
  <w:footnote w:id="7">
    <w:p w14:paraId="16493163" w14:textId="77777777" w:rsidR="00C975F5" w:rsidRDefault="00C975F5" w:rsidP="00D93D2D">
      <w:pPr>
        <w:pStyle w:val="Notedebasdepage"/>
      </w:pPr>
      <w:r>
        <w:rPr>
          <w:rStyle w:val="Appelnotedebasdep"/>
        </w:rPr>
        <w:footnoteRef/>
      </w:r>
      <w:r>
        <w:t xml:space="preserve"> </w:t>
      </w:r>
      <w:r w:rsidRPr="00DA52B3">
        <w:t>https://ecopainting.ca/</w:t>
      </w:r>
    </w:p>
  </w:footnote>
  <w:footnote w:id="8">
    <w:p w14:paraId="163EC361" w14:textId="3EB62C97" w:rsidR="00C975F5" w:rsidRDefault="00C975F5">
      <w:pPr>
        <w:pStyle w:val="Notedebasdepage"/>
      </w:pPr>
      <w:r>
        <w:rPr>
          <w:rStyle w:val="Appelnotedebasdep"/>
        </w:rPr>
        <w:footnoteRef/>
      </w:r>
      <w:r>
        <w:t xml:space="preserve"> </w:t>
      </w:r>
      <w:r w:rsidRPr="005401FF">
        <w:t>https://www.admin.ch/gov/fr/accueil/documentation/communiques.msg-id-67060.html</w:t>
      </w:r>
    </w:p>
  </w:footnote>
  <w:footnote w:id="9">
    <w:p w14:paraId="62E265EE" w14:textId="0B019243" w:rsidR="00C975F5" w:rsidRDefault="00C975F5" w:rsidP="007C566F">
      <w:pPr>
        <w:pStyle w:val="Notedebasdepage"/>
        <w:jc w:val="left"/>
      </w:pPr>
      <w:r>
        <w:rPr>
          <w:rStyle w:val="Appelnotedebasdep"/>
        </w:rPr>
        <w:footnoteRef/>
      </w:r>
      <w:r>
        <w:t xml:space="preserve"> Source : </w:t>
      </w:r>
      <w:r w:rsidRPr="007C566F">
        <w:t>https://www.umweltbundesamt.de/sites/default/files/medien/1410/publikationen/180709_uba_pos_mikroverunreinigung_en_bf.pdf</w:t>
      </w:r>
    </w:p>
  </w:footnote>
  <w:footnote w:id="10">
    <w:p w14:paraId="36AB474D" w14:textId="77777777" w:rsidR="00C975F5" w:rsidRDefault="00C975F5" w:rsidP="00930F9A">
      <w:pPr>
        <w:shd w:val="clear" w:color="auto" w:fill="FFFFFF" w:themeFill="background1"/>
        <w:rPr>
          <w:rFonts w:cs="Calibri"/>
        </w:rPr>
      </w:pPr>
      <w:r>
        <w:rPr>
          <w:rStyle w:val="Appelnotedebasdep"/>
        </w:rPr>
        <w:footnoteRef/>
      </w:r>
      <w:r>
        <w:t xml:space="preserve"> </w:t>
      </w:r>
      <w:hyperlink r:id="rId5" w:history="1">
        <w:r w:rsidRPr="00873705">
          <w:rPr>
            <w:rStyle w:val="Lienhypertexte"/>
            <w:rFonts w:cs="Calibri"/>
          </w:rPr>
          <w:t>https://www.newsd.admin.ch/newsd/message/attachments/48685.pdf</w:t>
        </w:r>
      </w:hyperlink>
    </w:p>
    <w:p w14:paraId="15115BCB" w14:textId="2467A17F" w:rsidR="00C975F5" w:rsidRDefault="00C975F5">
      <w:pPr>
        <w:pStyle w:val="Notedebasdepage"/>
      </w:pPr>
    </w:p>
  </w:footnote>
  <w:footnote w:id="11">
    <w:p w14:paraId="609152DA" w14:textId="7BFE41B7" w:rsidR="00C975F5" w:rsidRDefault="00C975F5">
      <w:pPr>
        <w:pStyle w:val="Notedebasdepage"/>
      </w:pPr>
      <w:r>
        <w:rPr>
          <w:rStyle w:val="Appelnotedebasdep"/>
        </w:rPr>
        <w:footnoteRef/>
      </w:r>
      <w:r>
        <w:t xml:space="preserve"> Source : </w:t>
      </w:r>
      <w:r w:rsidRPr="00EB7898">
        <w:t>https://www.iksr.org/fileadmin/user_upload/DKDM/Dokumente/Fachberichte/FR/rp_Fr_0253.pdf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AD086" w14:textId="77A7008F" w:rsidR="00C975F5" w:rsidRPr="00CE7F5B" w:rsidRDefault="00C975F5" w:rsidP="00CE7F5B">
    <w:pPr>
      <w:pStyle w:val="En-tte"/>
      <w:jc w:val="center"/>
      <w:rPr>
        <w:rFonts w:ascii="Ubuntu-Bold" w:hAnsi="Ubuntu-Bold"/>
        <w:color w:val="018B77"/>
        <w:sz w:val="16"/>
        <w:szCs w:val="16"/>
      </w:rPr>
    </w:pPr>
    <w:r w:rsidRPr="00CE7F5B">
      <w:rPr>
        <w:rFonts w:ascii="Ubuntu-Bold" w:hAnsi="Ubuntu-Bold"/>
        <w:color w:val="018B77"/>
        <w:sz w:val="16"/>
      </w:rPr>
      <w:t xml:space="preserve">Quelles </w:t>
    </w:r>
    <w:r>
      <w:rPr>
        <w:rFonts w:ascii="Ubuntu-Bold" w:hAnsi="Ubuntu-Bold"/>
        <w:color w:val="018B77"/>
        <w:sz w:val="16"/>
        <w:szCs w:val="16"/>
      </w:rPr>
      <w:t>ac</w:t>
    </w:r>
    <w:r w:rsidRPr="00CE7F5B">
      <w:rPr>
        <w:rFonts w:ascii="Ubuntu-Bold" w:hAnsi="Ubuntu-Bold"/>
        <w:color w:val="018B77"/>
        <w:sz w:val="16"/>
        <w:szCs w:val="16"/>
      </w:rPr>
      <w:t>tions  mises en place pour mobiliser les citoyens et les artisans afin de réduire l’usage des micropolluants? Exemples européens</w:t>
    </w:r>
  </w:p>
  <w:p w14:paraId="2FCC42E7" w14:textId="30BFB66B" w:rsidR="00C975F5" w:rsidRPr="00375F9D" w:rsidRDefault="00C975F5" w:rsidP="004A75A7">
    <w:pPr>
      <w:pStyle w:val="En-tte"/>
      <w:jc w:val="right"/>
      <w:rPr>
        <w:rFonts w:ascii="Ubuntu-Bold" w:hAnsi="Ubuntu-Bold"/>
        <w:color w:val="222D57"/>
        <w:sz w:val="20"/>
        <w:szCs w:val="20"/>
      </w:rPr>
    </w:pPr>
    <w:r>
      <w:rPr>
        <w:noProof/>
      </w:rPr>
      <w:drawing>
        <wp:anchor distT="0" distB="0" distL="114300" distR="114300" simplePos="0" relativeHeight="251661312" behindDoc="1" locked="0" layoutInCell="1" allowOverlap="1" wp14:anchorId="1EAD7213" wp14:editId="7EFDFE64">
          <wp:simplePos x="0" y="0"/>
          <wp:positionH relativeFrom="margin">
            <wp:align>center</wp:align>
          </wp:positionH>
          <wp:positionV relativeFrom="margin">
            <wp:posOffset>-342900</wp:posOffset>
          </wp:positionV>
          <wp:extent cx="7583170" cy="36000"/>
          <wp:effectExtent l="0" t="0" r="11430" b="0"/>
          <wp:wrapNone/>
          <wp:docPr id="25" name="Image 25" descr="Miguel:Users:migueldeoliveira:Dropbox (LIMITE):Clients:Office international de l'eau:Logo:Eléments charte:Masque PPT:Visuels:degrad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iguel:Users:migueldeoliveira:Dropbox (LIMITE):Clients:Office international de l'eau:Logo:Eléments charte:Masque PPT:Visuels:degrad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170" cy="32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25968"/>
    <w:multiLevelType w:val="hybridMultilevel"/>
    <w:tmpl w:val="3C781C86"/>
    <w:lvl w:ilvl="0" w:tplc="040C0001">
      <w:start w:val="1"/>
      <w:numFmt w:val="bullet"/>
      <w:lvlText w:val=""/>
      <w:lvlJc w:val="left"/>
      <w:pPr>
        <w:ind w:left="4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414996"/>
    <w:multiLevelType w:val="hybridMultilevel"/>
    <w:tmpl w:val="68003B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B207B3"/>
    <w:multiLevelType w:val="hybridMultilevel"/>
    <w:tmpl w:val="192AC8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0F620B"/>
    <w:multiLevelType w:val="hybridMultilevel"/>
    <w:tmpl w:val="1A2661C8"/>
    <w:lvl w:ilvl="0" w:tplc="82764812">
      <w:numFmt w:val="bullet"/>
      <w:lvlText w:val="-"/>
      <w:lvlJc w:val="left"/>
      <w:pPr>
        <w:ind w:left="4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9C25645"/>
    <w:multiLevelType w:val="hybridMultilevel"/>
    <w:tmpl w:val="D58E22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A47286E"/>
    <w:multiLevelType w:val="hybridMultilevel"/>
    <w:tmpl w:val="8092F7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D001E49"/>
    <w:multiLevelType w:val="hybridMultilevel"/>
    <w:tmpl w:val="826CCB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68255A8"/>
    <w:multiLevelType w:val="hybridMultilevel"/>
    <w:tmpl w:val="95D6A8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6EE7C2D"/>
    <w:multiLevelType w:val="hybridMultilevel"/>
    <w:tmpl w:val="3CC850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A906AED"/>
    <w:multiLevelType w:val="hybridMultilevel"/>
    <w:tmpl w:val="F620E18E"/>
    <w:lvl w:ilvl="0" w:tplc="D65AC5FC">
      <w:numFmt w:val="bullet"/>
      <w:lvlText w:val="-"/>
      <w:lvlJc w:val="left"/>
      <w:pPr>
        <w:ind w:left="720" w:hanging="360"/>
      </w:pPr>
      <w:rPr>
        <w:rFonts w:ascii="Ubuntu-Light" w:eastAsiaTheme="minorEastAsia" w:hAnsi="Ubuntu-Light"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7914B30"/>
    <w:multiLevelType w:val="hybridMultilevel"/>
    <w:tmpl w:val="1A94D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7A44E3D"/>
    <w:multiLevelType w:val="hybridMultilevel"/>
    <w:tmpl w:val="6B921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5256B57"/>
    <w:multiLevelType w:val="hybridMultilevel"/>
    <w:tmpl w:val="532073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A7D6079"/>
    <w:multiLevelType w:val="hybridMultilevel"/>
    <w:tmpl w:val="2AFC5CEE"/>
    <w:lvl w:ilvl="0" w:tplc="82764812">
      <w:numFmt w:val="bullet"/>
      <w:lvlText w:val="-"/>
      <w:lvlJc w:val="left"/>
      <w:pPr>
        <w:ind w:left="420" w:hanging="360"/>
      </w:pPr>
      <w:rPr>
        <w:rFonts w:ascii="Calibri" w:eastAsiaTheme="minorEastAsia" w:hAnsi="Calibri" w:cs="Calibr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4">
    <w:nsid w:val="7D922253"/>
    <w:multiLevelType w:val="hybridMultilevel"/>
    <w:tmpl w:val="F9FE48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E8D3668"/>
    <w:multiLevelType w:val="multilevel"/>
    <w:tmpl w:val="64B6F1DA"/>
    <w:lvl w:ilvl="0">
      <w:start w:val="1"/>
      <w:numFmt w:val="decimal"/>
      <w:pStyle w:val="Titre1"/>
      <w:lvlText w:val="%1"/>
      <w:lvlJc w:val="left"/>
      <w:pPr>
        <w:ind w:left="3267" w:hanging="432"/>
      </w:pPr>
    </w:lvl>
    <w:lvl w:ilvl="1">
      <w:start w:val="1"/>
      <w:numFmt w:val="decimal"/>
      <w:pStyle w:val="Titre2"/>
      <w:lvlText w:val="%1.%2"/>
      <w:lvlJc w:val="left"/>
      <w:pPr>
        <w:ind w:left="576" w:hanging="576"/>
      </w:pPr>
    </w:lvl>
    <w:lvl w:ilvl="2">
      <w:start w:val="1"/>
      <w:numFmt w:val="decimal"/>
      <w:pStyle w:val="Titre3"/>
      <w:lvlText w:val="%1.%2.%3"/>
      <w:lvlJc w:val="left"/>
      <w:pPr>
        <w:ind w:left="2139"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14"/>
  </w:num>
  <w:num w:numId="2">
    <w:abstractNumId w:val="4"/>
  </w:num>
  <w:num w:numId="3">
    <w:abstractNumId w:val="12"/>
  </w:num>
  <w:num w:numId="4">
    <w:abstractNumId w:val="15"/>
  </w:num>
  <w:num w:numId="5">
    <w:abstractNumId w:val="11"/>
  </w:num>
  <w:num w:numId="6">
    <w:abstractNumId w:val="2"/>
  </w:num>
  <w:num w:numId="7">
    <w:abstractNumId w:val="9"/>
  </w:num>
  <w:num w:numId="8">
    <w:abstractNumId w:val="6"/>
  </w:num>
  <w:num w:numId="9">
    <w:abstractNumId w:val="1"/>
  </w:num>
  <w:num w:numId="10">
    <w:abstractNumId w:val="7"/>
  </w:num>
  <w:num w:numId="11">
    <w:abstractNumId w:val="5"/>
  </w:num>
  <w:num w:numId="12">
    <w:abstractNumId w:val="13"/>
  </w:num>
  <w:num w:numId="13">
    <w:abstractNumId w:val="10"/>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8"/>
  </w:num>
  <w:num w:numId="17">
    <w:abstractNumId w:val="3"/>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D35"/>
    <w:rsid w:val="0000078F"/>
    <w:rsid w:val="00011D22"/>
    <w:rsid w:val="0001202F"/>
    <w:rsid w:val="00024F6A"/>
    <w:rsid w:val="00051C40"/>
    <w:rsid w:val="00053294"/>
    <w:rsid w:val="00057C0B"/>
    <w:rsid w:val="00060FF8"/>
    <w:rsid w:val="0007133C"/>
    <w:rsid w:val="000721D9"/>
    <w:rsid w:val="0008197C"/>
    <w:rsid w:val="000913F5"/>
    <w:rsid w:val="000A4181"/>
    <w:rsid w:val="000A5C0E"/>
    <w:rsid w:val="000B156D"/>
    <w:rsid w:val="000B58EB"/>
    <w:rsid w:val="000F092E"/>
    <w:rsid w:val="000F6746"/>
    <w:rsid w:val="00102317"/>
    <w:rsid w:val="00103DC6"/>
    <w:rsid w:val="00103EDE"/>
    <w:rsid w:val="001076FD"/>
    <w:rsid w:val="00111ADA"/>
    <w:rsid w:val="00122764"/>
    <w:rsid w:val="00123900"/>
    <w:rsid w:val="001307E1"/>
    <w:rsid w:val="00134AE5"/>
    <w:rsid w:val="001541B5"/>
    <w:rsid w:val="00167139"/>
    <w:rsid w:val="00167148"/>
    <w:rsid w:val="001707A2"/>
    <w:rsid w:val="001723E3"/>
    <w:rsid w:val="00172563"/>
    <w:rsid w:val="001A0883"/>
    <w:rsid w:val="001A78F4"/>
    <w:rsid w:val="001B2D21"/>
    <w:rsid w:val="001B692C"/>
    <w:rsid w:val="001C089B"/>
    <w:rsid w:val="001C3DC5"/>
    <w:rsid w:val="001D786D"/>
    <w:rsid w:val="001E2370"/>
    <w:rsid w:val="001F0AC9"/>
    <w:rsid w:val="001F152E"/>
    <w:rsid w:val="002003D8"/>
    <w:rsid w:val="002104BF"/>
    <w:rsid w:val="00217C14"/>
    <w:rsid w:val="00246719"/>
    <w:rsid w:val="00253C7A"/>
    <w:rsid w:val="00254B55"/>
    <w:rsid w:val="002561C8"/>
    <w:rsid w:val="002607DE"/>
    <w:rsid w:val="00263C6E"/>
    <w:rsid w:val="002A7978"/>
    <w:rsid w:val="002C5C4F"/>
    <w:rsid w:val="002C79AB"/>
    <w:rsid w:val="002D1A93"/>
    <w:rsid w:val="002E3466"/>
    <w:rsid w:val="002F2B23"/>
    <w:rsid w:val="002F7750"/>
    <w:rsid w:val="00305A4B"/>
    <w:rsid w:val="003068D9"/>
    <w:rsid w:val="003204F6"/>
    <w:rsid w:val="00321B24"/>
    <w:rsid w:val="00343805"/>
    <w:rsid w:val="003576AE"/>
    <w:rsid w:val="00361428"/>
    <w:rsid w:val="00362EB6"/>
    <w:rsid w:val="00374EF0"/>
    <w:rsid w:val="00375F9D"/>
    <w:rsid w:val="00380E57"/>
    <w:rsid w:val="003944F1"/>
    <w:rsid w:val="003A14C0"/>
    <w:rsid w:val="003B417A"/>
    <w:rsid w:val="003B57EA"/>
    <w:rsid w:val="003B6A88"/>
    <w:rsid w:val="003B7476"/>
    <w:rsid w:val="003D7C4C"/>
    <w:rsid w:val="003F0463"/>
    <w:rsid w:val="00417CE6"/>
    <w:rsid w:val="00424A7B"/>
    <w:rsid w:val="004322DA"/>
    <w:rsid w:val="00434296"/>
    <w:rsid w:val="00441C45"/>
    <w:rsid w:val="00445D89"/>
    <w:rsid w:val="00450D3D"/>
    <w:rsid w:val="00450DD9"/>
    <w:rsid w:val="00451914"/>
    <w:rsid w:val="00470147"/>
    <w:rsid w:val="00470D27"/>
    <w:rsid w:val="004730A0"/>
    <w:rsid w:val="00485F90"/>
    <w:rsid w:val="00487454"/>
    <w:rsid w:val="00494A39"/>
    <w:rsid w:val="004955BE"/>
    <w:rsid w:val="00495BA0"/>
    <w:rsid w:val="004A75A7"/>
    <w:rsid w:val="004A75CC"/>
    <w:rsid w:val="004C58EE"/>
    <w:rsid w:val="004F07B2"/>
    <w:rsid w:val="004F58C7"/>
    <w:rsid w:val="005074A4"/>
    <w:rsid w:val="0051034F"/>
    <w:rsid w:val="00525341"/>
    <w:rsid w:val="00526686"/>
    <w:rsid w:val="005313A0"/>
    <w:rsid w:val="005401FF"/>
    <w:rsid w:val="00541C7E"/>
    <w:rsid w:val="0055188A"/>
    <w:rsid w:val="00563E97"/>
    <w:rsid w:val="005861BB"/>
    <w:rsid w:val="005873D6"/>
    <w:rsid w:val="005962B3"/>
    <w:rsid w:val="005A1293"/>
    <w:rsid w:val="005B7A02"/>
    <w:rsid w:val="005C0738"/>
    <w:rsid w:val="005C221E"/>
    <w:rsid w:val="005C3811"/>
    <w:rsid w:val="005C4EDC"/>
    <w:rsid w:val="005F31B9"/>
    <w:rsid w:val="00600FCC"/>
    <w:rsid w:val="00604CCC"/>
    <w:rsid w:val="00605031"/>
    <w:rsid w:val="00614669"/>
    <w:rsid w:val="006248A9"/>
    <w:rsid w:val="00641868"/>
    <w:rsid w:val="00642848"/>
    <w:rsid w:val="00676FC8"/>
    <w:rsid w:val="006819F6"/>
    <w:rsid w:val="0069561F"/>
    <w:rsid w:val="00697DAB"/>
    <w:rsid w:val="006A7B4E"/>
    <w:rsid w:val="006B7A95"/>
    <w:rsid w:val="006C39DD"/>
    <w:rsid w:val="006D124B"/>
    <w:rsid w:val="006D2C9D"/>
    <w:rsid w:val="006D57DF"/>
    <w:rsid w:val="006E29D7"/>
    <w:rsid w:val="006F3D06"/>
    <w:rsid w:val="006F4420"/>
    <w:rsid w:val="006F4EC1"/>
    <w:rsid w:val="007003A4"/>
    <w:rsid w:val="00706D56"/>
    <w:rsid w:val="00712B5C"/>
    <w:rsid w:val="007251B5"/>
    <w:rsid w:val="00743920"/>
    <w:rsid w:val="00744B32"/>
    <w:rsid w:val="007571D2"/>
    <w:rsid w:val="00757F19"/>
    <w:rsid w:val="00760496"/>
    <w:rsid w:val="00766AE7"/>
    <w:rsid w:val="00771AF7"/>
    <w:rsid w:val="00786434"/>
    <w:rsid w:val="007A67C0"/>
    <w:rsid w:val="007A73BF"/>
    <w:rsid w:val="007C566F"/>
    <w:rsid w:val="007D7627"/>
    <w:rsid w:val="007E0C6C"/>
    <w:rsid w:val="007E2E6E"/>
    <w:rsid w:val="007F4B1E"/>
    <w:rsid w:val="008019E8"/>
    <w:rsid w:val="008064B5"/>
    <w:rsid w:val="00807766"/>
    <w:rsid w:val="00813FCD"/>
    <w:rsid w:val="00820A07"/>
    <w:rsid w:val="008222A7"/>
    <w:rsid w:val="00826A0D"/>
    <w:rsid w:val="008330BB"/>
    <w:rsid w:val="00833D35"/>
    <w:rsid w:val="00834F90"/>
    <w:rsid w:val="0084354A"/>
    <w:rsid w:val="008634AB"/>
    <w:rsid w:val="00874330"/>
    <w:rsid w:val="008906A4"/>
    <w:rsid w:val="008B1C10"/>
    <w:rsid w:val="008D349B"/>
    <w:rsid w:val="008D39FA"/>
    <w:rsid w:val="008D539D"/>
    <w:rsid w:val="008E24E2"/>
    <w:rsid w:val="008E3AA1"/>
    <w:rsid w:val="009048A6"/>
    <w:rsid w:val="009260B6"/>
    <w:rsid w:val="00926F5F"/>
    <w:rsid w:val="00927B21"/>
    <w:rsid w:val="00930F9A"/>
    <w:rsid w:val="00935504"/>
    <w:rsid w:val="00935BFC"/>
    <w:rsid w:val="00936E23"/>
    <w:rsid w:val="009408F1"/>
    <w:rsid w:val="00945459"/>
    <w:rsid w:val="00946499"/>
    <w:rsid w:val="00972062"/>
    <w:rsid w:val="009828DA"/>
    <w:rsid w:val="00982CD9"/>
    <w:rsid w:val="009A6D11"/>
    <w:rsid w:val="009B52E8"/>
    <w:rsid w:val="009C075F"/>
    <w:rsid w:val="009E49EB"/>
    <w:rsid w:val="009E4BB8"/>
    <w:rsid w:val="00A0163C"/>
    <w:rsid w:val="00A06077"/>
    <w:rsid w:val="00A076D7"/>
    <w:rsid w:val="00A11060"/>
    <w:rsid w:val="00A16EC2"/>
    <w:rsid w:val="00A23549"/>
    <w:rsid w:val="00A30C8D"/>
    <w:rsid w:val="00A444A6"/>
    <w:rsid w:val="00A748C9"/>
    <w:rsid w:val="00A809B8"/>
    <w:rsid w:val="00A907BC"/>
    <w:rsid w:val="00A93C0F"/>
    <w:rsid w:val="00AA11F6"/>
    <w:rsid w:val="00AA12D2"/>
    <w:rsid w:val="00AA35B4"/>
    <w:rsid w:val="00AB3EED"/>
    <w:rsid w:val="00AC7A75"/>
    <w:rsid w:val="00AE189E"/>
    <w:rsid w:val="00AF3A95"/>
    <w:rsid w:val="00AF437D"/>
    <w:rsid w:val="00AF5D58"/>
    <w:rsid w:val="00B0264B"/>
    <w:rsid w:val="00B06467"/>
    <w:rsid w:val="00B07686"/>
    <w:rsid w:val="00B17405"/>
    <w:rsid w:val="00B37962"/>
    <w:rsid w:val="00B55B15"/>
    <w:rsid w:val="00B56B0D"/>
    <w:rsid w:val="00B6117C"/>
    <w:rsid w:val="00B74BD9"/>
    <w:rsid w:val="00B80A03"/>
    <w:rsid w:val="00B83DD8"/>
    <w:rsid w:val="00B84D24"/>
    <w:rsid w:val="00B906E4"/>
    <w:rsid w:val="00BA0D87"/>
    <w:rsid w:val="00BA1C96"/>
    <w:rsid w:val="00BA4B76"/>
    <w:rsid w:val="00BA541F"/>
    <w:rsid w:val="00BC4380"/>
    <w:rsid w:val="00BC50EF"/>
    <w:rsid w:val="00BE40E7"/>
    <w:rsid w:val="00BF5061"/>
    <w:rsid w:val="00BF74A1"/>
    <w:rsid w:val="00C12923"/>
    <w:rsid w:val="00C14317"/>
    <w:rsid w:val="00C22C6A"/>
    <w:rsid w:val="00C373B1"/>
    <w:rsid w:val="00C55572"/>
    <w:rsid w:val="00C839C6"/>
    <w:rsid w:val="00C83D1D"/>
    <w:rsid w:val="00C848C5"/>
    <w:rsid w:val="00C975F5"/>
    <w:rsid w:val="00C97CE6"/>
    <w:rsid w:val="00CA2607"/>
    <w:rsid w:val="00CB6FE2"/>
    <w:rsid w:val="00CC0CCF"/>
    <w:rsid w:val="00CE7F5B"/>
    <w:rsid w:val="00CF42C6"/>
    <w:rsid w:val="00D0499B"/>
    <w:rsid w:val="00D11EEF"/>
    <w:rsid w:val="00D26CDD"/>
    <w:rsid w:val="00D3385C"/>
    <w:rsid w:val="00D417D9"/>
    <w:rsid w:val="00D424B1"/>
    <w:rsid w:val="00D47BC6"/>
    <w:rsid w:val="00D6304F"/>
    <w:rsid w:val="00D93D2D"/>
    <w:rsid w:val="00D95522"/>
    <w:rsid w:val="00DA4B89"/>
    <w:rsid w:val="00DA52B3"/>
    <w:rsid w:val="00DA61C6"/>
    <w:rsid w:val="00DB74C3"/>
    <w:rsid w:val="00DD6A77"/>
    <w:rsid w:val="00DF0F28"/>
    <w:rsid w:val="00E03A65"/>
    <w:rsid w:val="00E24524"/>
    <w:rsid w:val="00E45572"/>
    <w:rsid w:val="00E67CAB"/>
    <w:rsid w:val="00E91D62"/>
    <w:rsid w:val="00E94416"/>
    <w:rsid w:val="00EB1758"/>
    <w:rsid w:val="00EB7898"/>
    <w:rsid w:val="00EB79F9"/>
    <w:rsid w:val="00EC51D1"/>
    <w:rsid w:val="00ED37BC"/>
    <w:rsid w:val="00EF6413"/>
    <w:rsid w:val="00F0581D"/>
    <w:rsid w:val="00F13E03"/>
    <w:rsid w:val="00F232E4"/>
    <w:rsid w:val="00F758C0"/>
    <w:rsid w:val="00FA71B4"/>
    <w:rsid w:val="00FB6C5C"/>
    <w:rsid w:val="00FC61A4"/>
    <w:rsid w:val="00FC7839"/>
    <w:rsid w:val="00FD7949"/>
    <w:rsid w:val="00FE5CF8"/>
    <w:rsid w:val="00FE73AF"/>
    <w:rsid w:val="00FF733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ECC74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Ubuntu-Light" w:eastAsiaTheme="minorEastAsia" w:hAnsi="Ubuntu-Light" w:cs="Times New Roman"/>
        <w:color w:val="000000" w:themeColor="text1"/>
        <w:sz w:val="24"/>
        <w:szCs w:val="24"/>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5B"/>
    <w:pPr>
      <w:spacing w:before="120" w:after="120"/>
      <w:jc w:val="both"/>
    </w:pPr>
    <w:rPr>
      <w:rFonts w:ascii="Calibri" w:hAnsi="Calibri"/>
    </w:rPr>
  </w:style>
  <w:style w:type="paragraph" w:styleId="Titre1">
    <w:name w:val="heading 1"/>
    <w:basedOn w:val="Normal"/>
    <w:next w:val="Normal"/>
    <w:link w:val="Titre1Car"/>
    <w:autoRedefine/>
    <w:qFormat/>
    <w:rsid w:val="00834F90"/>
    <w:pPr>
      <w:keepNext/>
      <w:numPr>
        <w:numId w:val="4"/>
      </w:numPr>
      <w:jc w:val="left"/>
      <w:outlineLvl w:val="0"/>
    </w:pPr>
    <w:rPr>
      <w:rFonts w:ascii="Ubuntu-Bold" w:eastAsiaTheme="majorEastAsia" w:hAnsi="Ubuntu-Bold" w:cs="Arial"/>
      <w:bCs/>
      <w:caps/>
      <w:noProof/>
      <w:color w:val="002060"/>
      <w:kern w:val="32"/>
      <w:sz w:val="28"/>
      <w:szCs w:val="72"/>
      <w:lang w:eastAsia="en-US"/>
    </w:rPr>
  </w:style>
  <w:style w:type="paragraph" w:styleId="Titre2">
    <w:name w:val="heading 2"/>
    <w:basedOn w:val="Normal"/>
    <w:next w:val="Normal"/>
    <w:link w:val="Titre2Car"/>
    <w:autoRedefine/>
    <w:qFormat/>
    <w:rsid w:val="00A809B8"/>
    <w:pPr>
      <w:keepNext/>
      <w:numPr>
        <w:ilvl w:val="1"/>
        <w:numId w:val="4"/>
      </w:numPr>
      <w:outlineLvl w:val="1"/>
    </w:pPr>
    <w:rPr>
      <w:rFonts w:cs="Arial"/>
      <w:bCs/>
      <w:iCs/>
      <w:color w:val="018B77"/>
      <w:sz w:val="28"/>
      <w:szCs w:val="28"/>
      <w:lang w:eastAsia="fr-FR"/>
    </w:rPr>
  </w:style>
  <w:style w:type="paragraph" w:styleId="Titre3">
    <w:name w:val="heading 3"/>
    <w:basedOn w:val="Normal"/>
    <w:next w:val="Normal"/>
    <w:link w:val="Titre3Car"/>
    <w:autoRedefine/>
    <w:qFormat/>
    <w:rsid w:val="00FD7949"/>
    <w:pPr>
      <w:keepNext/>
      <w:numPr>
        <w:ilvl w:val="2"/>
        <w:numId w:val="4"/>
      </w:numPr>
      <w:outlineLvl w:val="2"/>
    </w:pPr>
    <w:rPr>
      <w:rFonts w:cs="Arial"/>
      <w:bCs/>
      <w:i/>
      <w:color w:val="auto"/>
      <w:sz w:val="28"/>
      <w:szCs w:val="28"/>
      <w:lang w:eastAsia="fr-FR"/>
    </w:rPr>
  </w:style>
  <w:style w:type="paragraph" w:styleId="Titre4">
    <w:name w:val="heading 4"/>
    <w:basedOn w:val="Normal"/>
    <w:next w:val="Normal"/>
    <w:link w:val="Titre4Car"/>
    <w:autoRedefine/>
    <w:qFormat/>
    <w:rsid w:val="001707A2"/>
    <w:pPr>
      <w:keepNext/>
      <w:numPr>
        <w:ilvl w:val="3"/>
        <w:numId w:val="4"/>
      </w:numPr>
      <w:outlineLvl w:val="3"/>
    </w:pPr>
    <w:rPr>
      <w:bCs/>
      <w:color w:val="018B77"/>
      <w:sz w:val="26"/>
      <w:szCs w:val="26"/>
      <w:lang w:eastAsia="fr-FR"/>
    </w:rPr>
  </w:style>
  <w:style w:type="paragraph" w:styleId="Titre5">
    <w:name w:val="heading 5"/>
    <w:basedOn w:val="Normal"/>
    <w:next w:val="Normal"/>
    <w:link w:val="Titre5Car"/>
    <w:autoRedefine/>
    <w:qFormat/>
    <w:rsid w:val="001707A2"/>
    <w:pPr>
      <w:numPr>
        <w:ilvl w:val="4"/>
        <w:numId w:val="4"/>
      </w:numPr>
      <w:outlineLvl w:val="4"/>
    </w:pPr>
    <w:rPr>
      <w:b/>
      <w:bCs/>
      <w:i/>
      <w:iCs/>
      <w:color w:val="auto"/>
      <w:sz w:val="26"/>
      <w:szCs w:val="26"/>
      <w:lang w:eastAsia="fr-FR"/>
    </w:rPr>
  </w:style>
  <w:style w:type="paragraph" w:styleId="Titre6">
    <w:name w:val="heading 6"/>
    <w:basedOn w:val="Normal"/>
    <w:next w:val="Normal"/>
    <w:link w:val="Titre6Car"/>
    <w:uiPriority w:val="9"/>
    <w:semiHidden/>
    <w:unhideWhenUsed/>
    <w:qFormat/>
    <w:rsid w:val="00757F19"/>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757F19"/>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757F19"/>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757F19"/>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828D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28DA"/>
    <w:rPr>
      <w:rFonts w:ascii="Lucida Grande" w:eastAsia="Times New Roman" w:hAnsi="Lucida Grande" w:cs="Lucida Grande"/>
      <w:sz w:val="18"/>
      <w:szCs w:val="18"/>
    </w:rPr>
  </w:style>
  <w:style w:type="paragraph" w:styleId="En-tte">
    <w:name w:val="header"/>
    <w:basedOn w:val="Normal"/>
    <w:link w:val="En-tteCar"/>
    <w:uiPriority w:val="99"/>
    <w:rsid w:val="00833D35"/>
    <w:pPr>
      <w:tabs>
        <w:tab w:val="center" w:pos="4536"/>
        <w:tab w:val="right" w:pos="9072"/>
      </w:tabs>
      <w:spacing w:before="60" w:after="60"/>
    </w:pPr>
    <w:rPr>
      <w:color w:val="auto"/>
      <w:lang w:eastAsia="fr-FR"/>
    </w:rPr>
  </w:style>
  <w:style w:type="character" w:customStyle="1" w:styleId="En-tteCar">
    <w:name w:val="En-tête Car"/>
    <w:basedOn w:val="Policepardfaut"/>
    <w:link w:val="En-tte"/>
    <w:uiPriority w:val="99"/>
    <w:rsid w:val="00833D35"/>
    <w:rPr>
      <w:rFonts w:ascii="Calibri" w:eastAsia="Times New Roman" w:hAnsi="Calibri" w:cs="Times New Roman"/>
      <w:color w:val="auto"/>
      <w:sz w:val="20"/>
      <w:szCs w:val="24"/>
      <w:lang w:eastAsia="fr-FR"/>
    </w:rPr>
  </w:style>
  <w:style w:type="paragraph" w:styleId="Pieddepage">
    <w:name w:val="footer"/>
    <w:basedOn w:val="Normal"/>
    <w:link w:val="PieddepageCar"/>
    <w:uiPriority w:val="99"/>
    <w:unhideWhenUsed/>
    <w:rsid w:val="00A16EC2"/>
    <w:pPr>
      <w:tabs>
        <w:tab w:val="center" w:pos="4536"/>
        <w:tab w:val="right" w:pos="9072"/>
      </w:tabs>
    </w:pPr>
  </w:style>
  <w:style w:type="character" w:customStyle="1" w:styleId="PieddepageCar">
    <w:name w:val="Pied de page Car"/>
    <w:basedOn w:val="Policepardfaut"/>
    <w:link w:val="Pieddepage"/>
    <w:uiPriority w:val="99"/>
    <w:rsid w:val="00A16EC2"/>
    <w:rPr>
      <w:rFonts w:ascii="Times New Roman" w:eastAsia="Times New Roman" w:hAnsi="Times New Roman" w:cs="Times New Roman"/>
      <w:sz w:val="20"/>
      <w:szCs w:val="20"/>
    </w:rPr>
  </w:style>
  <w:style w:type="paragraph" w:styleId="Paragraphedeliste">
    <w:name w:val="List Paragraph"/>
    <w:basedOn w:val="Normal"/>
    <w:uiPriority w:val="34"/>
    <w:qFormat/>
    <w:rsid w:val="00167139"/>
    <w:pPr>
      <w:ind w:left="720"/>
      <w:contextualSpacing/>
    </w:pPr>
  </w:style>
  <w:style w:type="character" w:customStyle="1" w:styleId="Titre1Car">
    <w:name w:val="Titre 1 Car"/>
    <w:basedOn w:val="Policepardfaut"/>
    <w:link w:val="Titre1"/>
    <w:rsid w:val="00834F90"/>
    <w:rPr>
      <w:rFonts w:ascii="Ubuntu-Bold" w:eastAsiaTheme="majorEastAsia" w:hAnsi="Ubuntu-Bold" w:cs="Arial"/>
      <w:bCs/>
      <w:caps/>
      <w:noProof/>
      <w:color w:val="002060"/>
      <w:kern w:val="32"/>
      <w:sz w:val="28"/>
      <w:szCs w:val="72"/>
      <w:lang w:eastAsia="en-US"/>
    </w:rPr>
  </w:style>
  <w:style w:type="character" w:customStyle="1" w:styleId="Titre2Car">
    <w:name w:val="Titre 2 Car"/>
    <w:basedOn w:val="Policepardfaut"/>
    <w:link w:val="Titre2"/>
    <w:rsid w:val="00A809B8"/>
    <w:rPr>
      <w:rFonts w:cs="Arial"/>
      <w:bCs/>
      <w:iCs/>
      <w:color w:val="018B77"/>
      <w:sz w:val="28"/>
      <w:szCs w:val="28"/>
      <w:lang w:eastAsia="fr-FR"/>
    </w:rPr>
  </w:style>
  <w:style w:type="character" w:customStyle="1" w:styleId="Titre3Car">
    <w:name w:val="Titre 3 Car"/>
    <w:basedOn w:val="Policepardfaut"/>
    <w:link w:val="Titre3"/>
    <w:rsid w:val="00FD7949"/>
    <w:rPr>
      <w:rFonts w:cs="Arial"/>
      <w:bCs/>
      <w:i/>
      <w:color w:val="auto"/>
      <w:sz w:val="28"/>
      <w:szCs w:val="28"/>
      <w:lang w:eastAsia="fr-FR"/>
    </w:rPr>
  </w:style>
  <w:style w:type="character" w:customStyle="1" w:styleId="Titre4Car">
    <w:name w:val="Titre 4 Car"/>
    <w:basedOn w:val="Policepardfaut"/>
    <w:link w:val="Titre4"/>
    <w:rsid w:val="001707A2"/>
    <w:rPr>
      <w:bCs/>
      <w:color w:val="018B77"/>
      <w:sz w:val="26"/>
      <w:szCs w:val="26"/>
      <w:lang w:eastAsia="fr-FR"/>
    </w:rPr>
  </w:style>
  <w:style w:type="character" w:customStyle="1" w:styleId="Titre5Car">
    <w:name w:val="Titre 5 Car"/>
    <w:basedOn w:val="Policepardfaut"/>
    <w:link w:val="Titre5"/>
    <w:rsid w:val="001707A2"/>
    <w:rPr>
      <w:rFonts w:ascii="Calibri" w:hAnsi="Calibri"/>
      <w:b/>
      <w:bCs/>
      <w:i/>
      <w:iCs/>
      <w:color w:val="auto"/>
      <w:sz w:val="26"/>
      <w:szCs w:val="26"/>
      <w:lang w:eastAsia="fr-FR"/>
    </w:rPr>
  </w:style>
  <w:style w:type="character" w:styleId="lev">
    <w:name w:val="Strong"/>
    <w:basedOn w:val="Policepardfaut"/>
    <w:uiPriority w:val="22"/>
    <w:qFormat/>
    <w:rsid w:val="005962B3"/>
    <w:rPr>
      <w:b/>
      <w:bCs/>
    </w:rPr>
  </w:style>
  <w:style w:type="paragraph" w:styleId="NormalWeb">
    <w:name w:val="Normal (Web)"/>
    <w:basedOn w:val="Normal"/>
    <w:uiPriority w:val="99"/>
    <w:unhideWhenUsed/>
    <w:rsid w:val="005962B3"/>
    <w:pPr>
      <w:spacing w:before="100" w:beforeAutospacing="1" w:after="100" w:afterAutospacing="1"/>
    </w:pPr>
    <w:rPr>
      <w:color w:val="auto"/>
      <w:lang w:eastAsia="fr-FR"/>
    </w:rPr>
  </w:style>
  <w:style w:type="paragraph" w:styleId="TM1">
    <w:name w:val="toc 1"/>
    <w:basedOn w:val="Normal"/>
    <w:next w:val="Normal"/>
    <w:autoRedefine/>
    <w:uiPriority w:val="39"/>
    <w:unhideWhenUsed/>
    <w:rsid w:val="006A7B4E"/>
    <w:rPr>
      <w:rFonts w:asciiTheme="minorHAnsi" w:hAnsiTheme="minorHAnsi"/>
      <w:b/>
    </w:rPr>
  </w:style>
  <w:style w:type="paragraph" w:styleId="TM2">
    <w:name w:val="toc 2"/>
    <w:basedOn w:val="Normal"/>
    <w:next w:val="Normal"/>
    <w:autoRedefine/>
    <w:uiPriority w:val="39"/>
    <w:unhideWhenUsed/>
    <w:rsid w:val="00834F90"/>
    <w:pPr>
      <w:tabs>
        <w:tab w:val="left" w:pos="960"/>
        <w:tab w:val="right" w:leader="dot" w:pos="9054"/>
      </w:tabs>
      <w:spacing w:after="0"/>
      <w:ind w:left="238"/>
    </w:pPr>
    <w:rPr>
      <w:rFonts w:asciiTheme="minorHAnsi" w:hAnsiTheme="minorHAnsi"/>
      <w:b/>
      <w:szCs w:val="22"/>
    </w:rPr>
  </w:style>
  <w:style w:type="paragraph" w:styleId="TM3">
    <w:name w:val="toc 3"/>
    <w:basedOn w:val="Normal"/>
    <w:next w:val="Normal"/>
    <w:autoRedefine/>
    <w:uiPriority w:val="39"/>
    <w:unhideWhenUsed/>
    <w:rsid w:val="00CC0CCF"/>
    <w:pPr>
      <w:tabs>
        <w:tab w:val="left" w:pos="1200"/>
        <w:tab w:val="right" w:leader="dot" w:pos="9054"/>
      </w:tabs>
      <w:spacing w:before="0" w:after="0"/>
      <w:ind w:left="482"/>
    </w:pPr>
    <w:rPr>
      <w:rFonts w:asciiTheme="minorHAnsi" w:hAnsiTheme="minorHAnsi"/>
      <w:szCs w:val="22"/>
    </w:rPr>
  </w:style>
  <w:style w:type="paragraph" w:styleId="TM4">
    <w:name w:val="toc 4"/>
    <w:basedOn w:val="Normal"/>
    <w:next w:val="Normal"/>
    <w:autoRedefine/>
    <w:uiPriority w:val="39"/>
    <w:unhideWhenUsed/>
    <w:rsid w:val="00820A07"/>
    <w:pPr>
      <w:ind w:left="720"/>
    </w:pPr>
    <w:rPr>
      <w:rFonts w:asciiTheme="minorHAnsi" w:hAnsiTheme="minorHAnsi"/>
      <w:sz w:val="20"/>
      <w:szCs w:val="20"/>
    </w:rPr>
  </w:style>
  <w:style w:type="paragraph" w:styleId="TM5">
    <w:name w:val="toc 5"/>
    <w:basedOn w:val="Normal"/>
    <w:next w:val="Normal"/>
    <w:autoRedefine/>
    <w:uiPriority w:val="39"/>
    <w:unhideWhenUsed/>
    <w:rsid w:val="00820A07"/>
    <w:pPr>
      <w:ind w:left="960"/>
    </w:pPr>
    <w:rPr>
      <w:rFonts w:asciiTheme="minorHAnsi" w:hAnsiTheme="minorHAnsi"/>
      <w:sz w:val="20"/>
      <w:szCs w:val="20"/>
    </w:rPr>
  </w:style>
  <w:style w:type="paragraph" w:styleId="TM6">
    <w:name w:val="toc 6"/>
    <w:basedOn w:val="Normal"/>
    <w:next w:val="Normal"/>
    <w:autoRedefine/>
    <w:uiPriority w:val="39"/>
    <w:unhideWhenUsed/>
    <w:rsid w:val="00820A07"/>
    <w:pPr>
      <w:ind w:left="1200"/>
    </w:pPr>
    <w:rPr>
      <w:rFonts w:asciiTheme="minorHAnsi" w:hAnsiTheme="minorHAnsi"/>
      <w:sz w:val="20"/>
      <w:szCs w:val="20"/>
    </w:rPr>
  </w:style>
  <w:style w:type="paragraph" w:styleId="TM7">
    <w:name w:val="toc 7"/>
    <w:basedOn w:val="Normal"/>
    <w:next w:val="Normal"/>
    <w:autoRedefine/>
    <w:uiPriority w:val="39"/>
    <w:unhideWhenUsed/>
    <w:rsid w:val="00820A07"/>
    <w:pPr>
      <w:ind w:left="1440"/>
    </w:pPr>
    <w:rPr>
      <w:rFonts w:asciiTheme="minorHAnsi" w:hAnsiTheme="minorHAnsi"/>
      <w:sz w:val="20"/>
      <w:szCs w:val="20"/>
    </w:rPr>
  </w:style>
  <w:style w:type="paragraph" w:styleId="TM8">
    <w:name w:val="toc 8"/>
    <w:basedOn w:val="Normal"/>
    <w:next w:val="Normal"/>
    <w:autoRedefine/>
    <w:uiPriority w:val="39"/>
    <w:unhideWhenUsed/>
    <w:rsid w:val="00820A07"/>
    <w:pPr>
      <w:ind w:left="1680"/>
    </w:pPr>
    <w:rPr>
      <w:rFonts w:asciiTheme="minorHAnsi" w:hAnsiTheme="minorHAnsi"/>
      <w:sz w:val="20"/>
      <w:szCs w:val="20"/>
    </w:rPr>
  </w:style>
  <w:style w:type="paragraph" w:styleId="TM9">
    <w:name w:val="toc 9"/>
    <w:basedOn w:val="Normal"/>
    <w:next w:val="Normal"/>
    <w:autoRedefine/>
    <w:uiPriority w:val="39"/>
    <w:unhideWhenUsed/>
    <w:rsid w:val="00820A07"/>
    <w:pPr>
      <w:ind w:left="1920"/>
    </w:pPr>
    <w:rPr>
      <w:rFonts w:asciiTheme="minorHAnsi" w:hAnsiTheme="minorHAnsi"/>
      <w:sz w:val="20"/>
      <w:szCs w:val="20"/>
    </w:rPr>
  </w:style>
  <w:style w:type="character" w:styleId="Numrodepage">
    <w:name w:val="page number"/>
    <w:basedOn w:val="Policepardfaut"/>
    <w:uiPriority w:val="99"/>
    <w:semiHidden/>
    <w:unhideWhenUsed/>
    <w:rsid w:val="00DF0F28"/>
  </w:style>
  <w:style w:type="table" w:styleId="Grilledutableau">
    <w:name w:val="Table Grid"/>
    <w:basedOn w:val="TableauNormal"/>
    <w:uiPriority w:val="39"/>
    <w:rsid w:val="003068D9"/>
    <w:pPr>
      <w:ind w:firstLine="567"/>
      <w:jc w:val="both"/>
    </w:pPr>
    <w:rPr>
      <w:rFonts w:ascii="Times New Roman" w:eastAsia="Times New Roman" w:hAnsi="Times New Roman"/>
      <w:color w:val="auto"/>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913F5"/>
    <w:pPr>
      <w:widowControl w:val="0"/>
      <w:autoSpaceDE w:val="0"/>
      <w:autoSpaceDN w:val="0"/>
      <w:adjustRightInd w:val="0"/>
    </w:pPr>
    <w:rPr>
      <w:rFonts w:ascii="Calibri" w:hAnsi="Calibri" w:cs="Calibri"/>
      <w:color w:val="000000"/>
    </w:rPr>
  </w:style>
  <w:style w:type="character" w:customStyle="1" w:styleId="Titre6Car">
    <w:name w:val="Titre 6 Car"/>
    <w:basedOn w:val="Policepardfaut"/>
    <w:link w:val="Titre6"/>
    <w:uiPriority w:val="9"/>
    <w:semiHidden/>
    <w:rsid w:val="00757F19"/>
    <w:rPr>
      <w:rFonts w:asciiTheme="majorHAnsi" w:eastAsiaTheme="majorEastAsia" w:hAnsiTheme="majorHAnsi" w:cstheme="majorBidi"/>
      <w:i/>
      <w:iCs/>
      <w:color w:val="243F60" w:themeColor="accent1" w:themeShade="7F"/>
      <w:sz w:val="22"/>
    </w:rPr>
  </w:style>
  <w:style w:type="character" w:customStyle="1" w:styleId="Titre7Car">
    <w:name w:val="Titre 7 Car"/>
    <w:basedOn w:val="Policepardfaut"/>
    <w:link w:val="Titre7"/>
    <w:uiPriority w:val="9"/>
    <w:semiHidden/>
    <w:rsid w:val="00757F19"/>
    <w:rPr>
      <w:rFonts w:asciiTheme="majorHAnsi" w:eastAsiaTheme="majorEastAsia" w:hAnsiTheme="majorHAnsi" w:cstheme="majorBidi"/>
      <w:i/>
      <w:iCs/>
      <w:color w:val="404040" w:themeColor="text1" w:themeTint="BF"/>
      <w:sz w:val="22"/>
    </w:rPr>
  </w:style>
  <w:style w:type="character" w:customStyle="1" w:styleId="Titre8Car">
    <w:name w:val="Titre 8 Car"/>
    <w:basedOn w:val="Policepardfaut"/>
    <w:link w:val="Titre8"/>
    <w:uiPriority w:val="9"/>
    <w:semiHidden/>
    <w:rsid w:val="00757F19"/>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757F19"/>
    <w:rPr>
      <w:rFonts w:asciiTheme="majorHAnsi" w:eastAsiaTheme="majorEastAsia" w:hAnsiTheme="majorHAnsi" w:cstheme="majorBidi"/>
      <w:i/>
      <w:iCs/>
      <w:color w:val="404040" w:themeColor="text1" w:themeTint="BF"/>
      <w:sz w:val="20"/>
      <w:szCs w:val="20"/>
    </w:rPr>
  </w:style>
  <w:style w:type="paragraph" w:styleId="Titre">
    <w:name w:val="Title"/>
    <w:basedOn w:val="Normal"/>
    <w:next w:val="Normal"/>
    <w:link w:val="TitreCar"/>
    <w:uiPriority w:val="10"/>
    <w:qFormat/>
    <w:rsid w:val="006C39DD"/>
    <w:pPr>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6C39DD"/>
    <w:rPr>
      <w:rFonts w:asciiTheme="majorHAnsi" w:eastAsiaTheme="majorEastAsia" w:hAnsiTheme="majorHAnsi" w:cstheme="majorBidi"/>
      <w:color w:val="auto"/>
      <w:spacing w:val="-10"/>
      <w:kern w:val="28"/>
      <w:sz w:val="56"/>
      <w:szCs w:val="56"/>
    </w:rPr>
  </w:style>
  <w:style w:type="character" w:styleId="Lienhypertexte">
    <w:name w:val="Hyperlink"/>
    <w:uiPriority w:val="99"/>
    <w:unhideWhenUsed/>
    <w:rsid w:val="00AB3EED"/>
    <w:rPr>
      <w:color w:val="0000FF"/>
      <w:u w:val="single"/>
    </w:rPr>
  </w:style>
  <w:style w:type="paragraph" w:styleId="Notedebasdepage">
    <w:name w:val="footnote text"/>
    <w:basedOn w:val="Normal"/>
    <w:link w:val="NotedebasdepageCar"/>
    <w:uiPriority w:val="99"/>
    <w:semiHidden/>
    <w:unhideWhenUsed/>
    <w:rsid w:val="009B52E8"/>
    <w:pPr>
      <w:spacing w:before="0" w:after="0"/>
    </w:pPr>
    <w:rPr>
      <w:sz w:val="20"/>
      <w:szCs w:val="20"/>
    </w:rPr>
  </w:style>
  <w:style w:type="character" w:customStyle="1" w:styleId="NotedebasdepageCar">
    <w:name w:val="Note de bas de page Car"/>
    <w:basedOn w:val="Policepardfaut"/>
    <w:link w:val="Notedebasdepage"/>
    <w:uiPriority w:val="99"/>
    <w:semiHidden/>
    <w:rsid w:val="009B52E8"/>
    <w:rPr>
      <w:sz w:val="20"/>
      <w:szCs w:val="20"/>
    </w:rPr>
  </w:style>
  <w:style w:type="character" w:styleId="Appelnotedebasdep">
    <w:name w:val="footnote reference"/>
    <w:basedOn w:val="Policepardfaut"/>
    <w:uiPriority w:val="99"/>
    <w:semiHidden/>
    <w:unhideWhenUsed/>
    <w:rsid w:val="009B52E8"/>
    <w:rPr>
      <w:vertAlign w:val="superscript"/>
    </w:rPr>
  </w:style>
  <w:style w:type="character" w:customStyle="1" w:styleId="familyname">
    <w:name w:val="familyname"/>
    <w:basedOn w:val="Policepardfaut"/>
    <w:rsid w:val="00F232E4"/>
  </w:style>
  <w:style w:type="character" w:styleId="Accentuation">
    <w:name w:val="Emphasis"/>
    <w:basedOn w:val="Policepardfaut"/>
    <w:uiPriority w:val="20"/>
    <w:qFormat/>
    <w:rsid w:val="00F232E4"/>
    <w:rPr>
      <w:i/>
      <w:iCs/>
    </w:rPr>
  </w:style>
  <w:style w:type="paragraph" w:styleId="Lgende">
    <w:name w:val="caption"/>
    <w:basedOn w:val="Normal"/>
    <w:next w:val="Normal"/>
    <w:uiPriority w:val="35"/>
    <w:unhideWhenUsed/>
    <w:qFormat/>
    <w:rsid w:val="00424A7B"/>
    <w:pPr>
      <w:spacing w:before="0" w:after="0"/>
    </w:pPr>
    <w:rPr>
      <w:i/>
      <w:iCs/>
      <w:color w:val="1F497D" w:themeColor="text2"/>
      <w:sz w:val="18"/>
      <w:szCs w:val="18"/>
    </w:rPr>
  </w:style>
  <w:style w:type="table" w:customStyle="1" w:styleId="Grilledutableau1">
    <w:name w:val="Grille du tableau1"/>
    <w:basedOn w:val="TableauNormal"/>
    <w:next w:val="Grilledutableau"/>
    <w:uiPriority w:val="39"/>
    <w:rsid w:val="00374EF0"/>
    <w:pPr>
      <w:ind w:firstLine="567"/>
      <w:jc w:val="both"/>
    </w:pPr>
    <w:rPr>
      <w:rFonts w:ascii="Times New Roman" w:eastAsia="Times New Roman" w:hAnsi="Times New Roman"/>
      <w:color w:val="auto"/>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opre">
    <w:name w:val="acopre"/>
    <w:basedOn w:val="Policepardfaut"/>
    <w:rsid w:val="001B2D21"/>
  </w:style>
  <w:style w:type="character" w:styleId="Marquedecommentaire">
    <w:name w:val="annotation reference"/>
    <w:basedOn w:val="Policepardfaut"/>
    <w:uiPriority w:val="99"/>
    <w:semiHidden/>
    <w:unhideWhenUsed/>
    <w:rsid w:val="00246719"/>
    <w:rPr>
      <w:sz w:val="16"/>
      <w:szCs w:val="16"/>
    </w:rPr>
  </w:style>
  <w:style w:type="paragraph" w:styleId="Commentaire">
    <w:name w:val="annotation text"/>
    <w:basedOn w:val="Normal"/>
    <w:link w:val="CommentaireCar"/>
    <w:uiPriority w:val="99"/>
    <w:semiHidden/>
    <w:unhideWhenUsed/>
    <w:rsid w:val="00246719"/>
    <w:rPr>
      <w:sz w:val="20"/>
      <w:szCs w:val="20"/>
    </w:rPr>
  </w:style>
  <w:style w:type="character" w:customStyle="1" w:styleId="CommentaireCar">
    <w:name w:val="Commentaire Car"/>
    <w:basedOn w:val="Policepardfaut"/>
    <w:link w:val="Commentaire"/>
    <w:uiPriority w:val="99"/>
    <w:semiHidden/>
    <w:rsid w:val="00246719"/>
    <w:rPr>
      <w:rFonts w:ascii="Calibri" w:hAnsi="Calibri"/>
      <w:sz w:val="20"/>
      <w:szCs w:val="20"/>
    </w:rPr>
  </w:style>
  <w:style w:type="paragraph" w:styleId="Objetducommentaire">
    <w:name w:val="annotation subject"/>
    <w:basedOn w:val="Commentaire"/>
    <w:next w:val="Commentaire"/>
    <w:link w:val="ObjetducommentaireCar"/>
    <w:uiPriority w:val="99"/>
    <w:semiHidden/>
    <w:unhideWhenUsed/>
    <w:rsid w:val="00246719"/>
    <w:rPr>
      <w:b/>
      <w:bCs/>
    </w:rPr>
  </w:style>
  <w:style w:type="character" w:customStyle="1" w:styleId="ObjetducommentaireCar">
    <w:name w:val="Objet du commentaire Car"/>
    <w:basedOn w:val="CommentaireCar"/>
    <w:link w:val="Objetducommentaire"/>
    <w:uiPriority w:val="99"/>
    <w:semiHidden/>
    <w:rsid w:val="00246719"/>
    <w:rPr>
      <w:rFonts w:ascii="Calibri" w:hAnsi="Calibri"/>
      <w:b/>
      <w:bCs/>
      <w:sz w:val="20"/>
      <w:szCs w:val="20"/>
    </w:rPr>
  </w:style>
  <w:style w:type="character" w:styleId="Lienhypertextesuivivisit">
    <w:name w:val="FollowedHyperlink"/>
    <w:basedOn w:val="Policepardfaut"/>
    <w:uiPriority w:val="99"/>
    <w:semiHidden/>
    <w:unhideWhenUsed/>
    <w:rsid w:val="00930F9A"/>
    <w:rPr>
      <w:color w:val="800080" w:themeColor="followedHyperlink"/>
      <w:u w:val="single"/>
    </w:rPr>
  </w:style>
  <w:style w:type="paragraph" w:styleId="Tabledesillustrations">
    <w:name w:val="table of figures"/>
    <w:basedOn w:val="Normal"/>
    <w:next w:val="Normal"/>
    <w:uiPriority w:val="99"/>
    <w:unhideWhenUsed/>
    <w:rsid w:val="00434296"/>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Ubuntu-Light" w:eastAsiaTheme="minorEastAsia" w:hAnsi="Ubuntu-Light" w:cs="Times New Roman"/>
        <w:color w:val="000000" w:themeColor="text1"/>
        <w:sz w:val="24"/>
        <w:szCs w:val="24"/>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5B"/>
    <w:pPr>
      <w:spacing w:before="120" w:after="120"/>
      <w:jc w:val="both"/>
    </w:pPr>
    <w:rPr>
      <w:rFonts w:ascii="Calibri" w:hAnsi="Calibri"/>
    </w:rPr>
  </w:style>
  <w:style w:type="paragraph" w:styleId="Titre1">
    <w:name w:val="heading 1"/>
    <w:basedOn w:val="Normal"/>
    <w:next w:val="Normal"/>
    <w:link w:val="Titre1Car"/>
    <w:autoRedefine/>
    <w:qFormat/>
    <w:rsid w:val="00834F90"/>
    <w:pPr>
      <w:keepNext/>
      <w:numPr>
        <w:numId w:val="4"/>
      </w:numPr>
      <w:jc w:val="left"/>
      <w:outlineLvl w:val="0"/>
    </w:pPr>
    <w:rPr>
      <w:rFonts w:ascii="Ubuntu-Bold" w:eastAsiaTheme="majorEastAsia" w:hAnsi="Ubuntu-Bold" w:cs="Arial"/>
      <w:bCs/>
      <w:caps/>
      <w:noProof/>
      <w:color w:val="002060"/>
      <w:kern w:val="32"/>
      <w:sz w:val="28"/>
      <w:szCs w:val="72"/>
      <w:lang w:eastAsia="en-US"/>
    </w:rPr>
  </w:style>
  <w:style w:type="paragraph" w:styleId="Titre2">
    <w:name w:val="heading 2"/>
    <w:basedOn w:val="Normal"/>
    <w:next w:val="Normal"/>
    <w:link w:val="Titre2Car"/>
    <w:autoRedefine/>
    <w:qFormat/>
    <w:rsid w:val="00A809B8"/>
    <w:pPr>
      <w:keepNext/>
      <w:numPr>
        <w:ilvl w:val="1"/>
        <w:numId w:val="4"/>
      </w:numPr>
      <w:outlineLvl w:val="1"/>
    </w:pPr>
    <w:rPr>
      <w:rFonts w:cs="Arial"/>
      <w:bCs/>
      <w:iCs/>
      <w:color w:val="018B77"/>
      <w:sz w:val="28"/>
      <w:szCs w:val="28"/>
      <w:lang w:eastAsia="fr-FR"/>
    </w:rPr>
  </w:style>
  <w:style w:type="paragraph" w:styleId="Titre3">
    <w:name w:val="heading 3"/>
    <w:basedOn w:val="Normal"/>
    <w:next w:val="Normal"/>
    <w:link w:val="Titre3Car"/>
    <w:autoRedefine/>
    <w:qFormat/>
    <w:rsid w:val="00FD7949"/>
    <w:pPr>
      <w:keepNext/>
      <w:numPr>
        <w:ilvl w:val="2"/>
        <w:numId w:val="4"/>
      </w:numPr>
      <w:outlineLvl w:val="2"/>
    </w:pPr>
    <w:rPr>
      <w:rFonts w:cs="Arial"/>
      <w:bCs/>
      <w:i/>
      <w:color w:val="auto"/>
      <w:sz w:val="28"/>
      <w:szCs w:val="28"/>
      <w:lang w:eastAsia="fr-FR"/>
    </w:rPr>
  </w:style>
  <w:style w:type="paragraph" w:styleId="Titre4">
    <w:name w:val="heading 4"/>
    <w:basedOn w:val="Normal"/>
    <w:next w:val="Normal"/>
    <w:link w:val="Titre4Car"/>
    <w:autoRedefine/>
    <w:qFormat/>
    <w:rsid w:val="001707A2"/>
    <w:pPr>
      <w:keepNext/>
      <w:numPr>
        <w:ilvl w:val="3"/>
        <w:numId w:val="4"/>
      </w:numPr>
      <w:outlineLvl w:val="3"/>
    </w:pPr>
    <w:rPr>
      <w:bCs/>
      <w:color w:val="018B77"/>
      <w:sz w:val="26"/>
      <w:szCs w:val="26"/>
      <w:lang w:eastAsia="fr-FR"/>
    </w:rPr>
  </w:style>
  <w:style w:type="paragraph" w:styleId="Titre5">
    <w:name w:val="heading 5"/>
    <w:basedOn w:val="Normal"/>
    <w:next w:val="Normal"/>
    <w:link w:val="Titre5Car"/>
    <w:autoRedefine/>
    <w:qFormat/>
    <w:rsid w:val="001707A2"/>
    <w:pPr>
      <w:numPr>
        <w:ilvl w:val="4"/>
        <w:numId w:val="4"/>
      </w:numPr>
      <w:outlineLvl w:val="4"/>
    </w:pPr>
    <w:rPr>
      <w:b/>
      <w:bCs/>
      <w:i/>
      <w:iCs/>
      <w:color w:val="auto"/>
      <w:sz w:val="26"/>
      <w:szCs w:val="26"/>
      <w:lang w:eastAsia="fr-FR"/>
    </w:rPr>
  </w:style>
  <w:style w:type="paragraph" w:styleId="Titre6">
    <w:name w:val="heading 6"/>
    <w:basedOn w:val="Normal"/>
    <w:next w:val="Normal"/>
    <w:link w:val="Titre6Car"/>
    <w:uiPriority w:val="9"/>
    <w:semiHidden/>
    <w:unhideWhenUsed/>
    <w:qFormat/>
    <w:rsid w:val="00757F19"/>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757F19"/>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757F19"/>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757F19"/>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828D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28DA"/>
    <w:rPr>
      <w:rFonts w:ascii="Lucida Grande" w:eastAsia="Times New Roman" w:hAnsi="Lucida Grande" w:cs="Lucida Grande"/>
      <w:sz w:val="18"/>
      <w:szCs w:val="18"/>
    </w:rPr>
  </w:style>
  <w:style w:type="paragraph" w:styleId="En-tte">
    <w:name w:val="header"/>
    <w:basedOn w:val="Normal"/>
    <w:link w:val="En-tteCar"/>
    <w:uiPriority w:val="99"/>
    <w:rsid w:val="00833D35"/>
    <w:pPr>
      <w:tabs>
        <w:tab w:val="center" w:pos="4536"/>
        <w:tab w:val="right" w:pos="9072"/>
      </w:tabs>
      <w:spacing w:before="60" w:after="60"/>
    </w:pPr>
    <w:rPr>
      <w:color w:val="auto"/>
      <w:lang w:eastAsia="fr-FR"/>
    </w:rPr>
  </w:style>
  <w:style w:type="character" w:customStyle="1" w:styleId="En-tteCar">
    <w:name w:val="En-tête Car"/>
    <w:basedOn w:val="Policepardfaut"/>
    <w:link w:val="En-tte"/>
    <w:uiPriority w:val="99"/>
    <w:rsid w:val="00833D35"/>
    <w:rPr>
      <w:rFonts w:ascii="Calibri" w:eastAsia="Times New Roman" w:hAnsi="Calibri" w:cs="Times New Roman"/>
      <w:color w:val="auto"/>
      <w:sz w:val="20"/>
      <w:szCs w:val="24"/>
      <w:lang w:eastAsia="fr-FR"/>
    </w:rPr>
  </w:style>
  <w:style w:type="paragraph" w:styleId="Pieddepage">
    <w:name w:val="footer"/>
    <w:basedOn w:val="Normal"/>
    <w:link w:val="PieddepageCar"/>
    <w:uiPriority w:val="99"/>
    <w:unhideWhenUsed/>
    <w:rsid w:val="00A16EC2"/>
    <w:pPr>
      <w:tabs>
        <w:tab w:val="center" w:pos="4536"/>
        <w:tab w:val="right" w:pos="9072"/>
      </w:tabs>
    </w:pPr>
  </w:style>
  <w:style w:type="character" w:customStyle="1" w:styleId="PieddepageCar">
    <w:name w:val="Pied de page Car"/>
    <w:basedOn w:val="Policepardfaut"/>
    <w:link w:val="Pieddepage"/>
    <w:uiPriority w:val="99"/>
    <w:rsid w:val="00A16EC2"/>
    <w:rPr>
      <w:rFonts w:ascii="Times New Roman" w:eastAsia="Times New Roman" w:hAnsi="Times New Roman" w:cs="Times New Roman"/>
      <w:sz w:val="20"/>
      <w:szCs w:val="20"/>
    </w:rPr>
  </w:style>
  <w:style w:type="paragraph" w:styleId="Paragraphedeliste">
    <w:name w:val="List Paragraph"/>
    <w:basedOn w:val="Normal"/>
    <w:uiPriority w:val="34"/>
    <w:qFormat/>
    <w:rsid w:val="00167139"/>
    <w:pPr>
      <w:ind w:left="720"/>
      <w:contextualSpacing/>
    </w:pPr>
  </w:style>
  <w:style w:type="character" w:customStyle="1" w:styleId="Titre1Car">
    <w:name w:val="Titre 1 Car"/>
    <w:basedOn w:val="Policepardfaut"/>
    <w:link w:val="Titre1"/>
    <w:rsid w:val="00834F90"/>
    <w:rPr>
      <w:rFonts w:ascii="Ubuntu-Bold" w:eastAsiaTheme="majorEastAsia" w:hAnsi="Ubuntu-Bold" w:cs="Arial"/>
      <w:bCs/>
      <w:caps/>
      <w:noProof/>
      <w:color w:val="002060"/>
      <w:kern w:val="32"/>
      <w:sz w:val="28"/>
      <w:szCs w:val="72"/>
      <w:lang w:eastAsia="en-US"/>
    </w:rPr>
  </w:style>
  <w:style w:type="character" w:customStyle="1" w:styleId="Titre2Car">
    <w:name w:val="Titre 2 Car"/>
    <w:basedOn w:val="Policepardfaut"/>
    <w:link w:val="Titre2"/>
    <w:rsid w:val="00A809B8"/>
    <w:rPr>
      <w:rFonts w:cs="Arial"/>
      <w:bCs/>
      <w:iCs/>
      <w:color w:val="018B77"/>
      <w:sz w:val="28"/>
      <w:szCs w:val="28"/>
      <w:lang w:eastAsia="fr-FR"/>
    </w:rPr>
  </w:style>
  <w:style w:type="character" w:customStyle="1" w:styleId="Titre3Car">
    <w:name w:val="Titre 3 Car"/>
    <w:basedOn w:val="Policepardfaut"/>
    <w:link w:val="Titre3"/>
    <w:rsid w:val="00FD7949"/>
    <w:rPr>
      <w:rFonts w:cs="Arial"/>
      <w:bCs/>
      <w:i/>
      <w:color w:val="auto"/>
      <w:sz w:val="28"/>
      <w:szCs w:val="28"/>
      <w:lang w:eastAsia="fr-FR"/>
    </w:rPr>
  </w:style>
  <w:style w:type="character" w:customStyle="1" w:styleId="Titre4Car">
    <w:name w:val="Titre 4 Car"/>
    <w:basedOn w:val="Policepardfaut"/>
    <w:link w:val="Titre4"/>
    <w:rsid w:val="001707A2"/>
    <w:rPr>
      <w:bCs/>
      <w:color w:val="018B77"/>
      <w:sz w:val="26"/>
      <w:szCs w:val="26"/>
      <w:lang w:eastAsia="fr-FR"/>
    </w:rPr>
  </w:style>
  <w:style w:type="character" w:customStyle="1" w:styleId="Titre5Car">
    <w:name w:val="Titre 5 Car"/>
    <w:basedOn w:val="Policepardfaut"/>
    <w:link w:val="Titre5"/>
    <w:rsid w:val="001707A2"/>
    <w:rPr>
      <w:rFonts w:ascii="Calibri" w:hAnsi="Calibri"/>
      <w:b/>
      <w:bCs/>
      <w:i/>
      <w:iCs/>
      <w:color w:val="auto"/>
      <w:sz w:val="26"/>
      <w:szCs w:val="26"/>
      <w:lang w:eastAsia="fr-FR"/>
    </w:rPr>
  </w:style>
  <w:style w:type="character" w:styleId="lev">
    <w:name w:val="Strong"/>
    <w:basedOn w:val="Policepardfaut"/>
    <w:uiPriority w:val="22"/>
    <w:qFormat/>
    <w:rsid w:val="005962B3"/>
    <w:rPr>
      <w:b/>
      <w:bCs/>
    </w:rPr>
  </w:style>
  <w:style w:type="paragraph" w:styleId="NormalWeb">
    <w:name w:val="Normal (Web)"/>
    <w:basedOn w:val="Normal"/>
    <w:uiPriority w:val="99"/>
    <w:unhideWhenUsed/>
    <w:rsid w:val="005962B3"/>
    <w:pPr>
      <w:spacing w:before="100" w:beforeAutospacing="1" w:after="100" w:afterAutospacing="1"/>
    </w:pPr>
    <w:rPr>
      <w:color w:val="auto"/>
      <w:lang w:eastAsia="fr-FR"/>
    </w:rPr>
  </w:style>
  <w:style w:type="paragraph" w:styleId="TM1">
    <w:name w:val="toc 1"/>
    <w:basedOn w:val="Normal"/>
    <w:next w:val="Normal"/>
    <w:autoRedefine/>
    <w:uiPriority w:val="39"/>
    <w:unhideWhenUsed/>
    <w:rsid w:val="006A7B4E"/>
    <w:rPr>
      <w:rFonts w:asciiTheme="minorHAnsi" w:hAnsiTheme="minorHAnsi"/>
      <w:b/>
    </w:rPr>
  </w:style>
  <w:style w:type="paragraph" w:styleId="TM2">
    <w:name w:val="toc 2"/>
    <w:basedOn w:val="Normal"/>
    <w:next w:val="Normal"/>
    <w:autoRedefine/>
    <w:uiPriority w:val="39"/>
    <w:unhideWhenUsed/>
    <w:rsid w:val="00834F90"/>
    <w:pPr>
      <w:tabs>
        <w:tab w:val="left" w:pos="960"/>
        <w:tab w:val="right" w:leader="dot" w:pos="9054"/>
      </w:tabs>
      <w:spacing w:after="0"/>
      <w:ind w:left="238"/>
    </w:pPr>
    <w:rPr>
      <w:rFonts w:asciiTheme="minorHAnsi" w:hAnsiTheme="minorHAnsi"/>
      <w:b/>
      <w:szCs w:val="22"/>
    </w:rPr>
  </w:style>
  <w:style w:type="paragraph" w:styleId="TM3">
    <w:name w:val="toc 3"/>
    <w:basedOn w:val="Normal"/>
    <w:next w:val="Normal"/>
    <w:autoRedefine/>
    <w:uiPriority w:val="39"/>
    <w:unhideWhenUsed/>
    <w:rsid w:val="00CC0CCF"/>
    <w:pPr>
      <w:tabs>
        <w:tab w:val="left" w:pos="1200"/>
        <w:tab w:val="right" w:leader="dot" w:pos="9054"/>
      </w:tabs>
      <w:spacing w:before="0" w:after="0"/>
      <w:ind w:left="482"/>
    </w:pPr>
    <w:rPr>
      <w:rFonts w:asciiTheme="minorHAnsi" w:hAnsiTheme="minorHAnsi"/>
      <w:szCs w:val="22"/>
    </w:rPr>
  </w:style>
  <w:style w:type="paragraph" w:styleId="TM4">
    <w:name w:val="toc 4"/>
    <w:basedOn w:val="Normal"/>
    <w:next w:val="Normal"/>
    <w:autoRedefine/>
    <w:uiPriority w:val="39"/>
    <w:unhideWhenUsed/>
    <w:rsid w:val="00820A07"/>
    <w:pPr>
      <w:ind w:left="720"/>
    </w:pPr>
    <w:rPr>
      <w:rFonts w:asciiTheme="minorHAnsi" w:hAnsiTheme="minorHAnsi"/>
      <w:sz w:val="20"/>
      <w:szCs w:val="20"/>
    </w:rPr>
  </w:style>
  <w:style w:type="paragraph" w:styleId="TM5">
    <w:name w:val="toc 5"/>
    <w:basedOn w:val="Normal"/>
    <w:next w:val="Normal"/>
    <w:autoRedefine/>
    <w:uiPriority w:val="39"/>
    <w:unhideWhenUsed/>
    <w:rsid w:val="00820A07"/>
    <w:pPr>
      <w:ind w:left="960"/>
    </w:pPr>
    <w:rPr>
      <w:rFonts w:asciiTheme="minorHAnsi" w:hAnsiTheme="minorHAnsi"/>
      <w:sz w:val="20"/>
      <w:szCs w:val="20"/>
    </w:rPr>
  </w:style>
  <w:style w:type="paragraph" w:styleId="TM6">
    <w:name w:val="toc 6"/>
    <w:basedOn w:val="Normal"/>
    <w:next w:val="Normal"/>
    <w:autoRedefine/>
    <w:uiPriority w:val="39"/>
    <w:unhideWhenUsed/>
    <w:rsid w:val="00820A07"/>
    <w:pPr>
      <w:ind w:left="1200"/>
    </w:pPr>
    <w:rPr>
      <w:rFonts w:asciiTheme="minorHAnsi" w:hAnsiTheme="minorHAnsi"/>
      <w:sz w:val="20"/>
      <w:szCs w:val="20"/>
    </w:rPr>
  </w:style>
  <w:style w:type="paragraph" w:styleId="TM7">
    <w:name w:val="toc 7"/>
    <w:basedOn w:val="Normal"/>
    <w:next w:val="Normal"/>
    <w:autoRedefine/>
    <w:uiPriority w:val="39"/>
    <w:unhideWhenUsed/>
    <w:rsid w:val="00820A07"/>
    <w:pPr>
      <w:ind w:left="1440"/>
    </w:pPr>
    <w:rPr>
      <w:rFonts w:asciiTheme="minorHAnsi" w:hAnsiTheme="minorHAnsi"/>
      <w:sz w:val="20"/>
      <w:szCs w:val="20"/>
    </w:rPr>
  </w:style>
  <w:style w:type="paragraph" w:styleId="TM8">
    <w:name w:val="toc 8"/>
    <w:basedOn w:val="Normal"/>
    <w:next w:val="Normal"/>
    <w:autoRedefine/>
    <w:uiPriority w:val="39"/>
    <w:unhideWhenUsed/>
    <w:rsid w:val="00820A07"/>
    <w:pPr>
      <w:ind w:left="1680"/>
    </w:pPr>
    <w:rPr>
      <w:rFonts w:asciiTheme="minorHAnsi" w:hAnsiTheme="minorHAnsi"/>
      <w:sz w:val="20"/>
      <w:szCs w:val="20"/>
    </w:rPr>
  </w:style>
  <w:style w:type="paragraph" w:styleId="TM9">
    <w:name w:val="toc 9"/>
    <w:basedOn w:val="Normal"/>
    <w:next w:val="Normal"/>
    <w:autoRedefine/>
    <w:uiPriority w:val="39"/>
    <w:unhideWhenUsed/>
    <w:rsid w:val="00820A07"/>
    <w:pPr>
      <w:ind w:left="1920"/>
    </w:pPr>
    <w:rPr>
      <w:rFonts w:asciiTheme="minorHAnsi" w:hAnsiTheme="minorHAnsi"/>
      <w:sz w:val="20"/>
      <w:szCs w:val="20"/>
    </w:rPr>
  </w:style>
  <w:style w:type="character" w:styleId="Numrodepage">
    <w:name w:val="page number"/>
    <w:basedOn w:val="Policepardfaut"/>
    <w:uiPriority w:val="99"/>
    <w:semiHidden/>
    <w:unhideWhenUsed/>
    <w:rsid w:val="00DF0F28"/>
  </w:style>
  <w:style w:type="table" w:styleId="Grilledutableau">
    <w:name w:val="Table Grid"/>
    <w:basedOn w:val="TableauNormal"/>
    <w:uiPriority w:val="39"/>
    <w:rsid w:val="003068D9"/>
    <w:pPr>
      <w:ind w:firstLine="567"/>
      <w:jc w:val="both"/>
    </w:pPr>
    <w:rPr>
      <w:rFonts w:ascii="Times New Roman" w:eastAsia="Times New Roman" w:hAnsi="Times New Roman"/>
      <w:color w:val="auto"/>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913F5"/>
    <w:pPr>
      <w:widowControl w:val="0"/>
      <w:autoSpaceDE w:val="0"/>
      <w:autoSpaceDN w:val="0"/>
      <w:adjustRightInd w:val="0"/>
    </w:pPr>
    <w:rPr>
      <w:rFonts w:ascii="Calibri" w:hAnsi="Calibri" w:cs="Calibri"/>
      <w:color w:val="000000"/>
    </w:rPr>
  </w:style>
  <w:style w:type="character" w:customStyle="1" w:styleId="Titre6Car">
    <w:name w:val="Titre 6 Car"/>
    <w:basedOn w:val="Policepardfaut"/>
    <w:link w:val="Titre6"/>
    <w:uiPriority w:val="9"/>
    <w:semiHidden/>
    <w:rsid w:val="00757F19"/>
    <w:rPr>
      <w:rFonts w:asciiTheme="majorHAnsi" w:eastAsiaTheme="majorEastAsia" w:hAnsiTheme="majorHAnsi" w:cstheme="majorBidi"/>
      <w:i/>
      <w:iCs/>
      <w:color w:val="243F60" w:themeColor="accent1" w:themeShade="7F"/>
      <w:sz w:val="22"/>
    </w:rPr>
  </w:style>
  <w:style w:type="character" w:customStyle="1" w:styleId="Titre7Car">
    <w:name w:val="Titre 7 Car"/>
    <w:basedOn w:val="Policepardfaut"/>
    <w:link w:val="Titre7"/>
    <w:uiPriority w:val="9"/>
    <w:semiHidden/>
    <w:rsid w:val="00757F19"/>
    <w:rPr>
      <w:rFonts w:asciiTheme="majorHAnsi" w:eastAsiaTheme="majorEastAsia" w:hAnsiTheme="majorHAnsi" w:cstheme="majorBidi"/>
      <w:i/>
      <w:iCs/>
      <w:color w:val="404040" w:themeColor="text1" w:themeTint="BF"/>
      <w:sz w:val="22"/>
    </w:rPr>
  </w:style>
  <w:style w:type="character" w:customStyle="1" w:styleId="Titre8Car">
    <w:name w:val="Titre 8 Car"/>
    <w:basedOn w:val="Policepardfaut"/>
    <w:link w:val="Titre8"/>
    <w:uiPriority w:val="9"/>
    <w:semiHidden/>
    <w:rsid w:val="00757F19"/>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757F19"/>
    <w:rPr>
      <w:rFonts w:asciiTheme="majorHAnsi" w:eastAsiaTheme="majorEastAsia" w:hAnsiTheme="majorHAnsi" w:cstheme="majorBidi"/>
      <w:i/>
      <w:iCs/>
      <w:color w:val="404040" w:themeColor="text1" w:themeTint="BF"/>
      <w:sz w:val="20"/>
      <w:szCs w:val="20"/>
    </w:rPr>
  </w:style>
  <w:style w:type="paragraph" w:styleId="Titre">
    <w:name w:val="Title"/>
    <w:basedOn w:val="Normal"/>
    <w:next w:val="Normal"/>
    <w:link w:val="TitreCar"/>
    <w:uiPriority w:val="10"/>
    <w:qFormat/>
    <w:rsid w:val="006C39DD"/>
    <w:pPr>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6C39DD"/>
    <w:rPr>
      <w:rFonts w:asciiTheme="majorHAnsi" w:eastAsiaTheme="majorEastAsia" w:hAnsiTheme="majorHAnsi" w:cstheme="majorBidi"/>
      <w:color w:val="auto"/>
      <w:spacing w:val="-10"/>
      <w:kern w:val="28"/>
      <w:sz w:val="56"/>
      <w:szCs w:val="56"/>
    </w:rPr>
  </w:style>
  <w:style w:type="character" w:styleId="Lienhypertexte">
    <w:name w:val="Hyperlink"/>
    <w:uiPriority w:val="99"/>
    <w:unhideWhenUsed/>
    <w:rsid w:val="00AB3EED"/>
    <w:rPr>
      <w:color w:val="0000FF"/>
      <w:u w:val="single"/>
    </w:rPr>
  </w:style>
  <w:style w:type="paragraph" w:styleId="Notedebasdepage">
    <w:name w:val="footnote text"/>
    <w:basedOn w:val="Normal"/>
    <w:link w:val="NotedebasdepageCar"/>
    <w:uiPriority w:val="99"/>
    <w:semiHidden/>
    <w:unhideWhenUsed/>
    <w:rsid w:val="009B52E8"/>
    <w:pPr>
      <w:spacing w:before="0" w:after="0"/>
    </w:pPr>
    <w:rPr>
      <w:sz w:val="20"/>
      <w:szCs w:val="20"/>
    </w:rPr>
  </w:style>
  <w:style w:type="character" w:customStyle="1" w:styleId="NotedebasdepageCar">
    <w:name w:val="Note de bas de page Car"/>
    <w:basedOn w:val="Policepardfaut"/>
    <w:link w:val="Notedebasdepage"/>
    <w:uiPriority w:val="99"/>
    <w:semiHidden/>
    <w:rsid w:val="009B52E8"/>
    <w:rPr>
      <w:sz w:val="20"/>
      <w:szCs w:val="20"/>
    </w:rPr>
  </w:style>
  <w:style w:type="character" w:styleId="Appelnotedebasdep">
    <w:name w:val="footnote reference"/>
    <w:basedOn w:val="Policepardfaut"/>
    <w:uiPriority w:val="99"/>
    <w:semiHidden/>
    <w:unhideWhenUsed/>
    <w:rsid w:val="009B52E8"/>
    <w:rPr>
      <w:vertAlign w:val="superscript"/>
    </w:rPr>
  </w:style>
  <w:style w:type="character" w:customStyle="1" w:styleId="familyname">
    <w:name w:val="familyname"/>
    <w:basedOn w:val="Policepardfaut"/>
    <w:rsid w:val="00F232E4"/>
  </w:style>
  <w:style w:type="character" w:styleId="Accentuation">
    <w:name w:val="Emphasis"/>
    <w:basedOn w:val="Policepardfaut"/>
    <w:uiPriority w:val="20"/>
    <w:qFormat/>
    <w:rsid w:val="00F232E4"/>
    <w:rPr>
      <w:i/>
      <w:iCs/>
    </w:rPr>
  </w:style>
  <w:style w:type="paragraph" w:styleId="Lgende">
    <w:name w:val="caption"/>
    <w:basedOn w:val="Normal"/>
    <w:next w:val="Normal"/>
    <w:uiPriority w:val="35"/>
    <w:unhideWhenUsed/>
    <w:qFormat/>
    <w:rsid w:val="00424A7B"/>
    <w:pPr>
      <w:spacing w:before="0" w:after="0"/>
    </w:pPr>
    <w:rPr>
      <w:i/>
      <w:iCs/>
      <w:color w:val="1F497D" w:themeColor="text2"/>
      <w:sz w:val="18"/>
      <w:szCs w:val="18"/>
    </w:rPr>
  </w:style>
  <w:style w:type="table" w:customStyle="1" w:styleId="Grilledutableau1">
    <w:name w:val="Grille du tableau1"/>
    <w:basedOn w:val="TableauNormal"/>
    <w:next w:val="Grilledutableau"/>
    <w:uiPriority w:val="39"/>
    <w:rsid w:val="00374EF0"/>
    <w:pPr>
      <w:ind w:firstLine="567"/>
      <w:jc w:val="both"/>
    </w:pPr>
    <w:rPr>
      <w:rFonts w:ascii="Times New Roman" w:eastAsia="Times New Roman" w:hAnsi="Times New Roman"/>
      <w:color w:val="auto"/>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opre">
    <w:name w:val="acopre"/>
    <w:basedOn w:val="Policepardfaut"/>
    <w:rsid w:val="001B2D21"/>
  </w:style>
  <w:style w:type="character" w:styleId="Marquedecommentaire">
    <w:name w:val="annotation reference"/>
    <w:basedOn w:val="Policepardfaut"/>
    <w:uiPriority w:val="99"/>
    <w:semiHidden/>
    <w:unhideWhenUsed/>
    <w:rsid w:val="00246719"/>
    <w:rPr>
      <w:sz w:val="16"/>
      <w:szCs w:val="16"/>
    </w:rPr>
  </w:style>
  <w:style w:type="paragraph" w:styleId="Commentaire">
    <w:name w:val="annotation text"/>
    <w:basedOn w:val="Normal"/>
    <w:link w:val="CommentaireCar"/>
    <w:uiPriority w:val="99"/>
    <w:semiHidden/>
    <w:unhideWhenUsed/>
    <w:rsid w:val="00246719"/>
    <w:rPr>
      <w:sz w:val="20"/>
      <w:szCs w:val="20"/>
    </w:rPr>
  </w:style>
  <w:style w:type="character" w:customStyle="1" w:styleId="CommentaireCar">
    <w:name w:val="Commentaire Car"/>
    <w:basedOn w:val="Policepardfaut"/>
    <w:link w:val="Commentaire"/>
    <w:uiPriority w:val="99"/>
    <w:semiHidden/>
    <w:rsid w:val="00246719"/>
    <w:rPr>
      <w:rFonts w:ascii="Calibri" w:hAnsi="Calibri"/>
      <w:sz w:val="20"/>
      <w:szCs w:val="20"/>
    </w:rPr>
  </w:style>
  <w:style w:type="paragraph" w:styleId="Objetducommentaire">
    <w:name w:val="annotation subject"/>
    <w:basedOn w:val="Commentaire"/>
    <w:next w:val="Commentaire"/>
    <w:link w:val="ObjetducommentaireCar"/>
    <w:uiPriority w:val="99"/>
    <w:semiHidden/>
    <w:unhideWhenUsed/>
    <w:rsid w:val="00246719"/>
    <w:rPr>
      <w:b/>
      <w:bCs/>
    </w:rPr>
  </w:style>
  <w:style w:type="character" w:customStyle="1" w:styleId="ObjetducommentaireCar">
    <w:name w:val="Objet du commentaire Car"/>
    <w:basedOn w:val="CommentaireCar"/>
    <w:link w:val="Objetducommentaire"/>
    <w:uiPriority w:val="99"/>
    <w:semiHidden/>
    <w:rsid w:val="00246719"/>
    <w:rPr>
      <w:rFonts w:ascii="Calibri" w:hAnsi="Calibri"/>
      <w:b/>
      <w:bCs/>
      <w:sz w:val="20"/>
      <w:szCs w:val="20"/>
    </w:rPr>
  </w:style>
  <w:style w:type="character" w:styleId="Lienhypertextesuivivisit">
    <w:name w:val="FollowedHyperlink"/>
    <w:basedOn w:val="Policepardfaut"/>
    <w:uiPriority w:val="99"/>
    <w:semiHidden/>
    <w:unhideWhenUsed/>
    <w:rsid w:val="00930F9A"/>
    <w:rPr>
      <w:color w:val="800080" w:themeColor="followedHyperlink"/>
      <w:u w:val="single"/>
    </w:rPr>
  </w:style>
  <w:style w:type="paragraph" w:styleId="Tabledesillustrations">
    <w:name w:val="table of figures"/>
    <w:basedOn w:val="Normal"/>
    <w:next w:val="Normal"/>
    <w:uiPriority w:val="99"/>
    <w:unhideWhenUsed/>
    <w:rsid w:val="0043429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755935">
      <w:bodyDiv w:val="1"/>
      <w:marLeft w:val="0"/>
      <w:marRight w:val="0"/>
      <w:marTop w:val="0"/>
      <w:marBottom w:val="0"/>
      <w:divBdr>
        <w:top w:val="none" w:sz="0" w:space="0" w:color="auto"/>
        <w:left w:val="none" w:sz="0" w:space="0" w:color="auto"/>
        <w:bottom w:val="none" w:sz="0" w:space="0" w:color="auto"/>
        <w:right w:val="none" w:sz="0" w:space="0" w:color="auto"/>
      </w:divBdr>
    </w:div>
    <w:div w:id="281351586">
      <w:bodyDiv w:val="1"/>
      <w:marLeft w:val="0"/>
      <w:marRight w:val="0"/>
      <w:marTop w:val="0"/>
      <w:marBottom w:val="0"/>
      <w:divBdr>
        <w:top w:val="none" w:sz="0" w:space="0" w:color="auto"/>
        <w:left w:val="none" w:sz="0" w:space="0" w:color="auto"/>
        <w:bottom w:val="none" w:sz="0" w:space="0" w:color="auto"/>
        <w:right w:val="none" w:sz="0" w:space="0" w:color="auto"/>
      </w:divBdr>
    </w:div>
    <w:div w:id="485779029">
      <w:bodyDiv w:val="1"/>
      <w:marLeft w:val="0"/>
      <w:marRight w:val="0"/>
      <w:marTop w:val="0"/>
      <w:marBottom w:val="0"/>
      <w:divBdr>
        <w:top w:val="none" w:sz="0" w:space="0" w:color="auto"/>
        <w:left w:val="none" w:sz="0" w:space="0" w:color="auto"/>
        <w:bottom w:val="none" w:sz="0" w:space="0" w:color="auto"/>
        <w:right w:val="none" w:sz="0" w:space="0" w:color="auto"/>
      </w:divBdr>
    </w:div>
    <w:div w:id="725180337">
      <w:bodyDiv w:val="1"/>
      <w:marLeft w:val="0"/>
      <w:marRight w:val="0"/>
      <w:marTop w:val="0"/>
      <w:marBottom w:val="0"/>
      <w:divBdr>
        <w:top w:val="none" w:sz="0" w:space="0" w:color="auto"/>
        <w:left w:val="none" w:sz="0" w:space="0" w:color="auto"/>
        <w:bottom w:val="none" w:sz="0" w:space="0" w:color="auto"/>
        <w:right w:val="none" w:sz="0" w:space="0" w:color="auto"/>
      </w:divBdr>
    </w:div>
    <w:div w:id="766732886">
      <w:bodyDiv w:val="1"/>
      <w:marLeft w:val="0"/>
      <w:marRight w:val="0"/>
      <w:marTop w:val="0"/>
      <w:marBottom w:val="0"/>
      <w:divBdr>
        <w:top w:val="none" w:sz="0" w:space="0" w:color="auto"/>
        <w:left w:val="none" w:sz="0" w:space="0" w:color="auto"/>
        <w:bottom w:val="none" w:sz="0" w:space="0" w:color="auto"/>
        <w:right w:val="none" w:sz="0" w:space="0" w:color="auto"/>
      </w:divBdr>
      <w:divsChild>
        <w:div w:id="2104690557">
          <w:marLeft w:val="0"/>
          <w:marRight w:val="0"/>
          <w:marTop w:val="0"/>
          <w:marBottom w:val="0"/>
          <w:divBdr>
            <w:top w:val="none" w:sz="0" w:space="0" w:color="auto"/>
            <w:left w:val="none" w:sz="0" w:space="0" w:color="auto"/>
            <w:bottom w:val="none" w:sz="0" w:space="0" w:color="auto"/>
            <w:right w:val="none" w:sz="0" w:space="0" w:color="auto"/>
          </w:divBdr>
        </w:div>
        <w:div w:id="1553731806">
          <w:marLeft w:val="0"/>
          <w:marRight w:val="0"/>
          <w:marTop w:val="0"/>
          <w:marBottom w:val="0"/>
          <w:divBdr>
            <w:top w:val="none" w:sz="0" w:space="0" w:color="auto"/>
            <w:left w:val="none" w:sz="0" w:space="0" w:color="auto"/>
            <w:bottom w:val="none" w:sz="0" w:space="0" w:color="auto"/>
            <w:right w:val="none" w:sz="0" w:space="0" w:color="auto"/>
          </w:divBdr>
        </w:div>
      </w:divsChild>
    </w:div>
    <w:div w:id="829490206">
      <w:bodyDiv w:val="1"/>
      <w:marLeft w:val="0"/>
      <w:marRight w:val="0"/>
      <w:marTop w:val="0"/>
      <w:marBottom w:val="0"/>
      <w:divBdr>
        <w:top w:val="none" w:sz="0" w:space="0" w:color="auto"/>
        <w:left w:val="none" w:sz="0" w:space="0" w:color="auto"/>
        <w:bottom w:val="none" w:sz="0" w:space="0" w:color="auto"/>
        <w:right w:val="none" w:sz="0" w:space="0" w:color="auto"/>
      </w:divBdr>
      <w:divsChild>
        <w:div w:id="658465083">
          <w:marLeft w:val="0"/>
          <w:marRight w:val="0"/>
          <w:marTop w:val="0"/>
          <w:marBottom w:val="0"/>
          <w:divBdr>
            <w:top w:val="none" w:sz="0" w:space="0" w:color="auto"/>
            <w:left w:val="none" w:sz="0" w:space="0" w:color="auto"/>
            <w:bottom w:val="none" w:sz="0" w:space="0" w:color="auto"/>
            <w:right w:val="none" w:sz="0" w:space="0" w:color="auto"/>
          </w:divBdr>
        </w:div>
      </w:divsChild>
    </w:div>
    <w:div w:id="1109544163">
      <w:bodyDiv w:val="1"/>
      <w:marLeft w:val="0"/>
      <w:marRight w:val="0"/>
      <w:marTop w:val="0"/>
      <w:marBottom w:val="0"/>
      <w:divBdr>
        <w:top w:val="none" w:sz="0" w:space="0" w:color="auto"/>
        <w:left w:val="none" w:sz="0" w:space="0" w:color="auto"/>
        <w:bottom w:val="none" w:sz="0" w:space="0" w:color="auto"/>
        <w:right w:val="none" w:sz="0" w:space="0" w:color="auto"/>
      </w:divBdr>
    </w:div>
    <w:div w:id="1206258672">
      <w:bodyDiv w:val="1"/>
      <w:marLeft w:val="0"/>
      <w:marRight w:val="0"/>
      <w:marTop w:val="0"/>
      <w:marBottom w:val="0"/>
      <w:divBdr>
        <w:top w:val="none" w:sz="0" w:space="0" w:color="auto"/>
        <w:left w:val="none" w:sz="0" w:space="0" w:color="auto"/>
        <w:bottom w:val="none" w:sz="0" w:space="0" w:color="auto"/>
        <w:right w:val="none" w:sz="0" w:space="0" w:color="auto"/>
      </w:divBdr>
    </w:div>
    <w:div w:id="1359618072">
      <w:bodyDiv w:val="1"/>
      <w:marLeft w:val="0"/>
      <w:marRight w:val="0"/>
      <w:marTop w:val="0"/>
      <w:marBottom w:val="0"/>
      <w:divBdr>
        <w:top w:val="none" w:sz="0" w:space="0" w:color="auto"/>
        <w:left w:val="none" w:sz="0" w:space="0" w:color="auto"/>
        <w:bottom w:val="none" w:sz="0" w:space="0" w:color="auto"/>
        <w:right w:val="none" w:sz="0" w:space="0" w:color="auto"/>
      </w:divBdr>
      <w:divsChild>
        <w:div w:id="1562129775">
          <w:marLeft w:val="0"/>
          <w:marRight w:val="0"/>
          <w:marTop w:val="0"/>
          <w:marBottom w:val="0"/>
          <w:divBdr>
            <w:top w:val="none" w:sz="0" w:space="0" w:color="auto"/>
            <w:left w:val="none" w:sz="0" w:space="0" w:color="auto"/>
            <w:bottom w:val="none" w:sz="0" w:space="0" w:color="auto"/>
            <w:right w:val="none" w:sz="0" w:space="0" w:color="auto"/>
          </w:divBdr>
          <w:divsChild>
            <w:div w:id="1316837198">
              <w:marLeft w:val="0"/>
              <w:marRight w:val="0"/>
              <w:marTop w:val="0"/>
              <w:marBottom w:val="0"/>
              <w:divBdr>
                <w:top w:val="none" w:sz="0" w:space="0" w:color="auto"/>
                <w:left w:val="none" w:sz="0" w:space="0" w:color="auto"/>
                <w:bottom w:val="none" w:sz="0" w:space="0" w:color="auto"/>
                <w:right w:val="none" w:sz="0" w:space="0" w:color="auto"/>
              </w:divBdr>
              <w:divsChild>
                <w:div w:id="616179997">
                  <w:marLeft w:val="0"/>
                  <w:marRight w:val="0"/>
                  <w:marTop w:val="0"/>
                  <w:marBottom w:val="0"/>
                  <w:divBdr>
                    <w:top w:val="none" w:sz="0" w:space="0" w:color="auto"/>
                    <w:left w:val="none" w:sz="0" w:space="0" w:color="auto"/>
                    <w:bottom w:val="none" w:sz="0" w:space="0" w:color="auto"/>
                    <w:right w:val="none" w:sz="0" w:space="0" w:color="auto"/>
                  </w:divBdr>
                  <w:divsChild>
                    <w:div w:id="1197548754">
                      <w:marLeft w:val="0"/>
                      <w:marRight w:val="0"/>
                      <w:marTop w:val="0"/>
                      <w:marBottom w:val="0"/>
                      <w:divBdr>
                        <w:top w:val="none" w:sz="0" w:space="0" w:color="auto"/>
                        <w:left w:val="none" w:sz="0" w:space="0" w:color="auto"/>
                        <w:bottom w:val="none" w:sz="0" w:space="0" w:color="auto"/>
                        <w:right w:val="none" w:sz="0" w:space="0" w:color="auto"/>
                      </w:divBdr>
                      <w:divsChild>
                        <w:div w:id="1368726014">
                          <w:marLeft w:val="0"/>
                          <w:marRight w:val="0"/>
                          <w:marTop w:val="0"/>
                          <w:marBottom w:val="0"/>
                          <w:divBdr>
                            <w:top w:val="none" w:sz="0" w:space="0" w:color="auto"/>
                            <w:left w:val="none" w:sz="0" w:space="0" w:color="auto"/>
                            <w:bottom w:val="none" w:sz="0" w:space="0" w:color="auto"/>
                            <w:right w:val="none" w:sz="0" w:space="0" w:color="auto"/>
                          </w:divBdr>
                          <w:divsChild>
                            <w:div w:id="1010450428">
                              <w:marLeft w:val="0"/>
                              <w:marRight w:val="0"/>
                              <w:marTop w:val="0"/>
                              <w:marBottom w:val="0"/>
                              <w:divBdr>
                                <w:top w:val="none" w:sz="0" w:space="0" w:color="auto"/>
                                <w:left w:val="none" w:sz="0" w:space="0" w:color="auto"/>
                                <w:bottom w:val="none" w:sz="0" w:space="0" w:color="auto"/>
                                <w:right w:val="none" w:sz="0" w:space="0" w:color="auto"/>
                              </w:divBdr>
                              <w:divsChild>
                                <w:div w:id="1521122254">
                                  <w:marLeft w:val="0"/>
                                  <w:marRight w:val="0"/>
                                  <w:marTop w:val="0"/>
                                  <w:marBottom w:val="0"/>
                                  <w:divBdr>
                                    <w:top w:val="none" w:sz="0" w:space="0" w:color="auto"/>
                                    <w:left w:val="none" w:sz="0" w:space="0" w:color="auto"/>
                                    <w:bottom w:val="none" w:sz="0" w:space="0" w:color="auto"/>
                                    <w:right w:val="none" w:sz="0" w:space="0" w:color="auto"/>
                                  </w:divBdr>
                                  <w:divsChild>
                                    <w:div w:id="482043962">
                                      <w:marLeft w:val="0"/>
                                      <w:marRight w:val="0"/>
                                      <w:marTop w:val="0"/>
                                      <w:marBottom w:val="0"/>
                                      <w:divBdr>
                                        <w:top w:val="none" w:sz="0" w:space="0" w:color="auto"/>
                                        <w:left w:val="none" w:sz="0" w:space="0" w:color="auto"/>
                                        <w:bottom w:val="none" w:sz="0" w:space="0" w:color="auto"/>
                                        <w:right w:val="none" w:sz="0" w:space="0" w:color="auto"/>
                                      </w:divBdr>
                                    </w:div>
                                    <w:div w:id="67113310">
                                      <w:marLeft w:val="0"/>
                                      <w:marRight w:val="0"/>
                                      <w:marTop w:val="0"/>
                                      <w:marBottom w:val="0"/>
                                      <w:divBdr>
                                        <w:top w:val="none" w:sz="0" w:space="0" w:color="auto"/>
                                        <w:left w:val="none" w:sz="0" w:space="0" w:color="auto"/>
                                        <w:bottom w:val="none" w:sz="0" w:space="0" w:color="auto"/>
                                        <w:right w:val="none" w:sz="0" w:space="0" w:color="auto"/>
                                      </w:divBdr>
                                      <w:divsChild>
                                        <w:div w:id="17120123">
                                          <w:marLeft w:val="0"/>
                                          <w:marRight w:val="165"/>
                                          <w:marTop w:val="150"/>
                                          <w:marBottom w:val="0"/>
                                          <w:divBdr>
                                            <w:top w:val="none" w:sz="0" w:space="0" w:color="auto"/>
                                            <w:left w:val="none" w:sz="0" w:space="0" w:color="auto"/>
                                            <w:bottom w:val="none" w:sz="0" w:space="0" w:color="auto"/>
                                            <w:right w:val="none" w:sz="0" w:space="0" w:color="auto"/>
                                          </w:divBdr>
                                          <w:divsChild>
                                            <w:div w:id="1668054031">
                                              <w:marLeft w:val="0"/>
                                              <w:marRight w:val="0"/>
                                              <w:marTop w:val="0"/>
                                              <w:marBottom w:val="0"/>
                                              <w:divBdr>
                                                <w:top w:val="none" w:sz="0" w:space="0" w:color="auto"/>
                                                <w:left w:val="none" w:sz="0" w:space="0" w:color="auto"/>
                                                <w:bottom w:val="none" w:sz="0" w:space="0" w:color="auto"/>
                                                <w:right w:val="none" w:sz="0" w:space="0" w:color="auto"/>
                                              </w:divBdr>
                                              <w:divsChild>
                                                <w:div w:id="79602776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513569">
      <w:bodyDiv w:val="1"/>
      <w:marLeft w:val="0"/>
      <w:marRight w:val="0"/>
      <w:marTop w:val="0"/>
      <w:marBottom w:val="0"/>
      <w:divBdr>
        <w:top w:val="none" w:sz="0" w:space="0" w:color="auto"/>
        <w:left w:val="none" w:sz="0" w:space="0" w:color="auto"/>
        <w:bottom w:val="none" w:sz="0" w:space="0" w:color="auto"/>
        <w:right w:val="none" w:sz="0" w:space="0" w:color="auto"/>
      </w:divBdr>
    </w:div>
    <w:div w:id="1469199723">
      <w:bodyDiv w:val="1"/>
      <w:marLeft w:val="0"/>
      <w:marRight w:val="0"/>
      <w:marTop w:val="0"/>
      <w:marBottom w:val="0"/>
      <w:divBdr>
        <w:top w:val="none" w:sz="0" w:space="0" w:color="auto"/>
        <w:left w:val="none" w:sz="0" w:space="0" w:color="auto"/>
        <w:bottom w:val="none" w:sz="0" w:space="0" w:color="auto"/>
        <w:right w:val="none" w:sz="0" w:space="0" w:color="auto"/>
      </w:divBdr>
    </w:div>
    <w:div w:id="1643929174">
      <w:bodyDiv w:val="1"/>
      <w:marLeft w:val="0"/>
      <w:marRight w:val="0"/>
      <w:marTop w:val="0"/>
      <w:marBottom w:val="0"/>
      <w:divBdr>
        <w:top w:val="none" w:sz="0" w:space="0" w:color="auto"/>
        <w:left w:val="none" w:sz="0" w:space="0" w:color="auto"/>
        <w:bottom w:val="none" w:sz="0" w:space="0" w:color="auto"/>
        <w:right w:val="none" w:sz="0" w:space="0" w:color="auto"/>
      </w:divBdr>
    </w:div>
    <w:div w:id="1650984693">
      <w:bodyDiv w:val="1"/>
      <w:marLeft w:val="0"/>
      <w:marRight w:val="0"/>
      <w:marTop w:val="0"/>
      <w:marBottom w:val="0"/>
      <w:divBdr>
        <w:top w:val="none" w:sz="0" w:space="0" w:color="auto"/>
        <w:left w:val="none" w:sz="0" w:space="0" w:color="auto"/>
        <w:bottom w:val="none" w:sz="0" w:space="0" w:color="auto"/>
        <w:right w:val="none" w:sz="0" w:space="0" w:color="auto"/>
      </w:divBdr>
    </w:div>
    <w:div w:id="1698040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jpeg"/><Relationship Id="rId42" Type="http://schemas.openxmlformats.org/officeDocument/2006/relationships/hyperlink" Target="mailto:https://www.ecoconso.be/fr/content/les-7-produits-dentretien-naturels-indispensables-la-maison" TargetMode="External"/><Relationship Id="rId47" Type="http://schemas.openxmlformats.org/officeDocument/2006/relationships/hyperlink" Target="mailto:https://document.environnement.brussels/opac_css/elecfile/RAP_2020_BarometreComportementsSonecom" TargetMode="External"/><Relationship Id="rId63" Type="http://schemas.openxmlformats.org/officeDocument/2006/relationships/image" Target="media/image36.png"/><Relationship Id="rId68" Type="http://schemas.openxmlformats.org/officeDocument/2006/relationships/hyperlink" Target="mailto:https://www.vd.ch/fileadmin/user_upload/themes/environnement/eau/fichiers_pdf/DIREV_PRE/DGE-PRE_201604_Planification-Micropolluants.pdf" TargetMode="External"/><Relationship Id="rId84" Type="http://schemas.openxmlformats.org/officeDocument/2006/relationships/footer" Target="footer2.xml"/><Relationship Id="rId16" Type="http://schemas.openxmlformats.org/officeDocument/2006/relationships/image" Target="media/image5.png"/><Relationship Id="rId11" Type="http://schemas.openxmlformats.org/officeDocument/2006/relationships/image" Target="media/image3.jpg"/><Relationship Id="rId32" Type="http://schemas.openxmlformats.org/officeDocument/2006/relationships/hyperlink" Target="mailto:https://www.reseau-idee.be/presentation/" TargetMode="External"/><Relationship Id="rId37" Type="http://schemas.openxmlformats.org/officeDocument/2006/relationships/hyperlink" Target="https://echa.europa.eu/fr/substitution-to-safer-chemicals" TargetMode="External"/><Relationship Id="rId53" Type="http://schemas.openxmlformats.org/officeDocument/2006/relationships/image" Target="media/image30.png"/><Relationship Id="rId58" Type="http://schemas.openxmlformats.org/officeDocument/2006/relationships/image" Target="media/image33.png"/><Relationship Id="rId74" Type="http://schemas.openxmlformats.org/officeDocument/2006/relationships/image" Target="media/image44.png"/><Relationship Id="rId79" Type="http://schemas.openxmlformats.org/officeDocument/2006/relationships/hyperlink" Target="https://consult.environment-agency.gov.uk/environment-and-business/challenges-and-choices/user_uploads/chemicals-in-the-water-environment-challenge-rbmp-2021-2.pdf" TargetMode="External"/><Relationship Id="rId5" Type="http://schemas.openxmlformats.org/officeDocument/2006/relationships/settings" Target="settings.xml"/><Relationship Id="rId19" Type="http://schemas.openxmlformats.org/officeDocument/2006/relationships/image" Target="media/image8.png"/><Relationship Id="rId14" Type="http://schemas.openxmlformats.org/officeDocument/2006/relationships/hyperlink" Target="mailto:s.clerc@oieau.fr" TargetMode="External"/><Relationship Id="rId22" Type="http://schemas.openxmlformats.org/officeDocument/2006/relationships/image" Target="media/image10.jpeg"/><Relationship Id="rId27" Type="http://schemas.openxmlformats.org/officeDocument/2006/relationships/hyperlink" Target="mailto:https://www.reach.lu/fr/support/centre-de-ressources/evenements/evenements-detail/substitution-des-substances-chimiques-dangereuses-formation-aux-outils-daide-a-la-decision-po/" TargetMode="External"/><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image" Target="media/image24.jpeg"/><Relationship Id="rId48" Type="http://schemas.openxmlformats.org/officeDocument/2006/relationships/image" Target="media/image27.png"/><Relationship Id="rId56" Type="http://schemas.openxmlformats.org/officeDocument/2006/relationships/hyperlink" Target="mailto:http://www.education-environnement.be/atelier-de-savoir-faire.php?idc=20&amp;c=contexte-global" TargetMode="External"/><Relationship Id="rId64" Type="http://schemas.openxmlformats.org/officeDocument/2006/relationships/hyperlink" Target="mailto:https://lisboagreencapital2020.com/wp-content/uploads/2020/06/eco-gestos-agua_25_compressed.pdf" TargetMode="External"/><Relationship Id="rId69" Type="http://schemas.openxmlformats.org/officeDocument/2006/relationships/image" Target="media/image40.png"/><Relationship Id="rId77" Type="http://schemas.openxmlformats.org/officeDocument/2006/relationships/image" Target="media/image46.gif"/><Relationship Id="rId8" Type="http://schemas.openxmlformats.org/officeDocument/2006/relationships/endnotes" Target="endnotes.xml"/><Relationship Id="rId51" Type="http://schemas.openxmlformats.org/officeDocument/2006/relationships/hyperlink" Target="mailto:https://www.hse.gov.uk/coshh/index.htm" TargetMode="External"/><Relationship Id="rId72" Type="http://schemas.openxmlformats.org/officeDocument/2006/relationships/image" Target="media/image42.png"/><Relationship Id="rId80" Type="http://schemas.openxmlformats.org/officeDocument/2006/relationships/hyperlink" Target="https://www.iksr.org/fileadmin/user_upload/DKDM/Dokumente/Fachberichte/EN/rp_En_0253.pdf"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Ap.mettoux-petchimoutou@oieau.fr"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7.jpeg"/><Relationship Id="rId38" Type="http://schemas.openxmlformats.org/officeDocument/2006/relationships/hyperlink" Target="mailto:https://www.kemi.se/prioguiden/english/start" TargetMode="External"/><Relationship Id="rId46" Type="http://schemas.openxmlformats.org/officeDocument/2006/relationships/image" Target="media/image26.png"/><Relationship Id="rId59" Type="http://schemas.openxmlformats.org/officeDocument/2006/relationships/image" Target="media/image34.jpeg"/><Relationship Id="rId67" Type="http://schemas.openxmlformats.org/officeDocument/2006/relationships/image" Target="media/image39.png"/><Relationship Id="rId20" Type="http://schemas.openxmlformats.org/officeDocument/2006/relationships/hyperlink" Target="mailto:https://www.water.org.uk/love-water/" TargetMode="External"/><Relationship Id="rId41" Type="http://schemas.openxmlformats.org/officeDocument/2006/relationships/image" Target="media/image23.png"/><Relationship Id="rId54" Type="http://schemas.openxmlformats.org/officeDocument/2006/relationships/image" Target="media/image31.png"/><Relationship Id="rId62" Type="http://schemas.openxmlformats.org/officeDocument/2006/relationships/hyperlink" Target="mailto:https://www.guidebatimentdurable.brussels/fr/accueil.html?IDC=1506&amp;searchWithFilters-add=114" TargetMode="External"/><Relationship Id="rId70" Type="http://schemas.openxmlformats.org/officeDocument/2006/relationships/hyperlink" Target="mailto:https://ec.europa.eu/environment/ecolabel/index_en.htm" TargetMode="External"/><Relationship Id="rId75" Type="http://schemas.openxmlformats.org/officeDocument/2006/relationships/hyperlink" Target="mailto:https://projects.interreg-baltic.eu/fileadmin/user_upload/Library/Outputs/NonHazCity_Hazardous_Substance_Reduction_Potential_at_Local_Businesses.pdf"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https://www.energie-environnement.ch/fr/maison/micropolluants" TargetMode="External"/><Relationship Id="rId28" Type="http://schemas.openxmlformats.org/officeDocument/2006/relationships/image" Target="media/image14.gif"/><Relationship Id="rId36" Type="http://schemas.openxmlformats.org/officeDocument/2006/relationships/image" Target="media/image20.png"/><Relationship Id="rId49" Type="http://schemas.openxmlformats.org/officeDocument/2006/relationships/hyperlink" Target="mailto:https://edlists.org/" TargetMode="External"/><Relationship Id="rId57" Type="http://schemas.openxmlformats.org/officeDocument/2006/relationships/image" Target="media/image32.png"/><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image" Target="media/image29.png"/><Relationship Id="rId60" Type="http://schemas.openxmlformats.org/officeDocument/2006/relationships/hyperlink" Target="mailto:https://www.ecohair.be/water.php" TargetMode="External"/><Relationship Id="rId65" Type="http://schemas.openxmlformats.org/officeDocument/2006/relationships/image" Target="media/image37.png"/><Relationship Id="rId73" Type="http://schemas.openxmlformats.org/officeDocument/2006/relationships/image" Target="media/image43.png"/><Relationship Id="rId78" Type="http://schemas.openxmlformats.org/officeDocument/2006/relationships/hyperlink" Target="mailto:https://www.navebgo.uni-freiburg.de/fr?set_language=fr" TargetMode="External"/><Relationship Id="rId81" Type="http://schemas.openxmlformats.org/officeDocument/2006/relationships/hyperlink" Target="https://www.eureau.org/resources/publications/4380-deloitte-eureau-report-extended-producer-responsibility-modules-1-2-3/file" TargetMode="External"/><Relationship Id="rId8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mailto:pierre-francois.staub@ofb.gouv.fr" TargetMode="External"/><Relationship Id="rId18" Type="http://schemas.openxmlformats.org/officeDocument/2006/relationships/image" Target="media/image7.png"/><Relationship Id="rId39" Type="http://schemas.openxmlformats.org/officeDocument/2006/relationships/image" Target="media/image21.png"/><Relationship Id="rId34" Type="http://schemas.openxmlformats.org/officeDocument/2006/relationships/image" Target="media/image18.png"/><Relationship Id="rId50" Type="http://schemas.openxmlformats.org/officeDocument/2006/relationships/image" Target="media/image28.png"/><Relationship Id="rId55" Type="http://schemas.openxmlformats.org/officeDocument/2006/relationships/hyperlink" Target="mailto:http://www.ecytwin.eu/" TargetMode="External"/><Relationship Id="rId76" Type="http://schemas.openxmlformats.org/officeDocument/2006/relationships/image" Target="media/image45.png"/><Relationship Id="rId7" Type="http://schemas.openxmlformats.org/officeDocument/2006/relationships/footnotes" Target="footnotes.xml"/><Relationship Id="rId71"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hyperlink" Target="mailto:https://www.ceff.ch/artisanat/formation-continue/brevet-federal-decobiologiste-de-la-construction" TargetMode="External"/><Relationship Id="rId24" Type="http://schemas.openxmlformats.org/officeDocument/2006/relationships/image" Target="media/image11.png"/><Relationship Id="rId40" Type="http://schemas.openxmlformats.org/officeDocument/2006/relationships/image" Target="media/image22.png"/><Relationship Id="rId45" Type="http://schemas.openxmlformats.org/officeDocument/2006/relationships/hyperlink" Target="mailto:https://www.one.be/fileadmin/user_upload/siteone/PRO/Milieux_accueil/Enquete_Pesticides_Wallonie.pdf" TargetMode="External"/><Relationship Id="rId66" Type="http://schemas.openxmlformats.org/officeDocument/2006/relationships/image" Target="media/image38.png"/><Relationship Id="rId61" Type="http://schemas.openxmlformats.org/officeDocument/2006/relationships/image" Target="media/image35.png"/><Relationship Id="rId82" Type="http://schemas.openxmlformats.org/officeDocument/2006/relationships/hyperlink" Target="https://www.oecd-ilibrary.org/sites/14ed3c18-en/index.html?itemId=/content/component/14ed3c18-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kemi.se/en/guidance-for-companies/substitution-of-hazardous-substances" TargetMode="External"/><Relationship Id="rId2" Type="http://schemas.openxmlformats.org/officeDocument/2006/relationships/hyperlink" Target="https://www.sustainable-cleaning2020.com/home/what-is-the-charter" TargetMode="External"/><Relationship Id="rId1" Type="http://schemas.openxmlformats.org/officeDocument/2006/relationships/hyperlink" Target="https://www.ecologie.gouv.fr/sites/default/files/Plan%20micropolluants%202016-2021%20pour%20pr%C3%A9server%20la%20qualit%C3%A9%20des%20eaux%20et%20la%20biodiversit%C3%A9.pdf" TargetMode="External"/><Relationship Id="rId5" Type="http://schemas.openxmlformats.org/officeDocument/2006/relationships/hyperlink" Target="https://www.newsd.admin.ch/newsd/message/attachments/48685.pdf" TargetMode="External"/><Relationship Id="rId4" Type="http://schemas.openxmlformats.org/officeDocument/2006/relationships/hyperlink" Target="https://www.cipel.org/wp-content/uploads/2018/06/CIPEL_Lettre_du_Leman_5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374D1-E689-4469-80DD-212D9DDB2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9109</Words>
  <Characters>50104</Characters>
  <Application>Microsoft Office Word</Application>
  <DocSecurity>0</DocSecurity>
  <Lines>417</Lines>
  <Paragraphs>118</Paragraphs>
  <ScaleCrop>false</ScaleCrop>
  <HeadingPairs>
    <vt:vector size="2" baseType="variant">
      <vt:variant>
        <vt:lpstr>Titre</vt:lpstr>
      </vt:variant>
      <vt:variant>
        <vt:i4>1</vt:i4>
      </vt:variant>
    </vt:vector>
  </HeadingPairs>
  <TitlesOfParts>
    <vt:vector size="1" baseType="lpstr">
      <vt:lpstr/>
    </vt:vector>
  </TitlesOfParts>
  <Company>Onema</Company>
  <LinksUpToDate>false</LinksUpToDate>
  <CharactersWithSpaces>59095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De Oliveira</dc:creator>
  <cp:lastModifiedBy>STAUB Pierre-François</cp:lastModifiedBy>
  <cp:revision>2</cp:revision>
  <cp:lastPrinted>2019-12-13T10:13:00Z</cp:lastPrinted>
  <dcterms:created xsi:type="dcterms:W3CDTF">2021-05-03T16:22:00Z</dcterms:created>
  <dcterms:modified xsi:type="dcterms:W3CDTF">2021-05-03T16:22:00Z</dcterms:modified>
</cp:coreProperties>
</file>