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6469"/>
      </w:tblGrid>
      <w:tr w:rsidR="0039299E" w:rsidRPr="00D90894" w14:paraId="5969C860" w14:textId="77777777" w:rsidTr="002B3734">
        <w:trPr>
          <w:trHeight w:val="2858"/>
        </w:trPr>
        <w:tc>
          <w:tcPr>
            <w:tcW w:w="2673" w:type="dxa"/>
            <w:vMerge w:val="restart"/>
            <w:tcBorders>
              <w:top w:val="nil"/>
              <w:left w:val="nil"/>
              <w:right w:val="nil"/>
            </w:tcBorders>
            <w:shd w:val="clear" w:color="auto" w:fill="auto"/>
          </w:tcPr>
          <w:p w14:paraId="4DFDDE98" w14:textId="77777777" w:rsidR="0039299E" w:rsidRPr="00D90894" w:rsidRDefault="00144699" w:rsidP="00BB7F79">
            <w:pPr>
              <w:widowControl w:val="0"/>
              <w:ind w:right="240"/>
              <w:rPr>
                <w:sz w:val="16"/>
                <w:szCs w:val="16"/>
              </w:rPr>
            </w:pPr>
            <w:r w:rsidRPr="00D90894">
              <w:br w:type="page"/>
            </w:r>
            <w:r w:rsidR="000007DD" w:rsidRPr="00D90894">
              <w:rPr>
                <w:noProof/>
              </w:rPr>
              <w:drawing>
                <wp:inline distT="0" distB="0" distL="0" distR="0" wp14:anchorId="65541020" wp14:editId="64FB82A6">
                  <wp:extent cx="667385" cy="6693535"/>
                  <wp:effectExtent l="0" t="0" r="0" b="0"/>
                  <wp:docPr id="113" name="Image 113" descr="Bambou-3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ambou-3_ble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385" cy="6693535"/>
                          </a:xfrm>
                          <a:prstGeom prst="rect">
                            <a:avLst/>
                          </a:prstGeom>
                          <a:noFill/>
                          <a:ln>
                            <a:noFill/>
                          </a:ln>
                        </pic:spPr>
                      </pic:pic>
                    </a:graphicData>
                  </a:graphic>
                </wp:inline>
              </w:drawing>
            </w:r>
          </w:p>
        </w:tc>
        <w:tc>
          <w:tcPr>
            <w:tcW w:w="6469" w:type="dxa"/>
            <w:tcBorders>
              <w:top w:val="nil"/>
              <w:left w:val="nil"/>
              <w:bottom w:val="nil"/>
              <w:right w:val="nil"/>
            </w:tcBorders>
            <w:shd w:val="clear" w:color="auto" w:fill="auto"/>
          </w:tcPr>
          <w:p w14:paraId="1F5141AA" w14:textId="77777777" w:rsidR="0039299E" w:rsidRPr="00D90894" w:rsidRDefault="0039299E" w:rsidP="00BB7F79">
            <w:pPr>
              <w:widowControl w:val="0"/>
              <w:ind w:left="1080" w:hanging="1080"/>
              <w:rPr>
                <w:b/>
                <w:iCs/>
                <w:color w:val="005F60"/>
                <w:sz w:val="52"/>
                <w:szCs w:val="52"/>
              </w:rPr>
            </w:pPr>
          </w:p>
          <w:p w14:paraId="0B50E570" w14:textId="77777777" w:rsidR="0039299E" w:rsidRPr="00D90894" w:rsidRDefault="0039299E" w:rsidP="00BB7F79">
            <w:pPr>
              <w:widowControl w:val="0"/>
              <w:ind w:left="1080" w:hanging="1080"/>
              <w:rPr>
                <w:b/>
                <w:iCs/>
                <w:color w:val="005F60"/>
                <w:sz w:val="52"/>
                <w:szCs w:val="52"/>
              </w:rPr>
            </w:pPr>
          </w:p>
          <w:p w14:paraId="397EA286" w14:textId="77777777" w:rsidR="0039299E" w:rsidRPr="00D90894" w:rsidRDefault="00D1588A" w:rsidP="00BB7F79">
            <w:pPr>
              <w:widowControl w:val="0"/>
              <w:tabs>
                <w:tab w:val="left" w:pos="2160"/>
              </w:tabs>
              <w:rPr>
                <w:sz w:val="36"/>
                <w:szCs w:val="36"/>
              </w:rPr>
            </w:pPr>
            <w:r w:rsidRPr="00D90894">
              <w:rPr>
                <w:b/>
                <w:color w:val="007377"/>
                <w:sz w:val="36"/>
                <w:szCs w:val="36"/>
              </w:rPr>
              <w:t>ROULÉPUR – maîtrise de la contamination des eaux de voirie</w:t>
            </w:r>
          </w:p>
          <w:p w14:paraId="4A2DC84B" w14:textId="77777777" w:rsidR="0039299E" w:rsidRPr="00D90894" w:rsidRDefault="0039299E" w:rsidP="00BB7F79">
            <w:pPr>
              <w:widowControl w:val="0"/>
              <w:ind w:right="240"/>
              <w:jc w:val="center"/>
              <w:rPr>
                <w:iCs/>
                <w:sz w:val="16"/>
                <w:szCs w:val="16"/>
              </w:rPr>
            </w:pPr>
            <w:bookmarkStart w:id="0" w:name="_GoBack"/>
            <w:bookmarkEnd w:id="0"/>
          </w:p>
        </w:tc>
      </w:tr>
      <w:tr w:rsidR="0039299E" w:rsidRPr="00D90894" w14:paraId="5F337B6A" w14:textId="77777777" w:rsidTr="002B3734">
        <w:trPr>
          <w:trHeight w:val="2265"/>
        </w:trPr>
        <w:tc>
          <w:tcPr>
            <w:tcW w:w="2673" w:type="dxa"/>
            <w:vMerge/>
            <w:tcBorders>
              <w:left w:val="nil"/>
              <w:right w:val="nil"/>
            </w:tcBorders>
            <w:shd w:val="clear" w:color="auto" w:fill="auto"/>
          </w:tcPr>
          <w:p w14:paraId="4A38F0A1" w14:textId="77777777" w:rsidR="0039299E" w:rsidRPr="00D90894" w:rsidRDefault="0039299E" w:rsidP="00BB7F79">
            <w:pPr>
              <w:widowControl w:val="0"/>
              <w:ind w:right="240"/>
              <w:jc w:val="center"/>
              <w:rPr>
                <w:sz w:val="16"/>
                <w:szCs w:val="16"/>
              </w:rPr>
            </w:pPr>
          </w:p>
        </w:tc>
        <w:tc>
          <w:tcPr>
            <w:tcW w:w="6469" w:type="dxa"/>
            <w:tcBorders>
              <w:top w:val="nil"/>
              <w:left w:val="nil"/>
              <w:bottom w:val="nil"/>
              <w:right w:val="nil"/>
            </w:tcBorders>
            <w:shd w:val="clear" w:color="auto" w:fill="auto"/>
          </w:tcPr>
          <w:p w14:paraId="68FD7154" w14:textId="541BF35D" w:rsidR="00BC7A59" w:rsidRDefault="000D28DF" w:rsidP="00BC7A59">
            <w:pPr>
              <w:widowControl w:val="0"/>
              <w:tabs>
                <w:tab w:val="left" w:pos="2160"/>
              </w:tabs>
              <w:rPr>
                <w:b/>
                <w:color w:val="007377"/>
                <w:sz w:val="32"/>
                <w:szCs w:val="32"/>
              </w:rPr>
            </w:pPr>
            <w:r w:rsidRPr="00D90894">
              <w:rPr>
                <w:b/>
                <w:color w:val="007377"/>
                <w:sz w:val="32"/>
                <w:szCs w:val="32"/>
              </w:rPr>
              <w:t>Tâche 2</w:t>
            </w:r>
            <w:r w:rsidR="009749DB" w:rsidRPr="00D90894">
              <w:rPr>
                <w:b/>
                <w:color w:val="007377"/>
                <w:sz w:val="32"/>
                <w:szCs w:val="32"/>
              </w:rPr>
              <w:t>.</w:t>
            </w:r>
            <w:r w:rsidR="00BC7A59">
              <w:rPr>
                <w:b/>
                <w:color w:val="007377"/>
                <w:sz w:val="32"/>
                <w:szCs w:val="32"/>
              </w:rPr>
              <w:t>2</w:t>
            </w:r>
            <w:r w:rsidR="00BC7A59" w:rsidRPr="00D90894">
              <w:rPr>
                <w:b/>
                <w:color w:val="007377"/>
                <w:sz w:val="32"/>
                <w:szCs w:val="32"/>
              </w:rPr>
              <w:t xml:space="preserve"> </w:t>
            </w:r>
            <w:r w:rsidR="00DD165C" w:rsidRPr="00D90894">
              <w:rPr>
                <w:b/>
                <w:color w:val="007377"/>
                <w:sz w:val="32"/>
                <w:szCs w:val="32"/>
              </w:rPr>
              <w:t xml:space="preserve">– </w:t>
            </w:r>
            <w:r w:rsidR="00BC7A59" w:rsidRPr="00BC7A59">
              <w:rPr>
                <w:b/>
                <w:color w:val="007377"/>
                <w:sz w:val="32"/>
                <w:szCs w:val="32"/>
              </w:rPr>
              <w:t>Screening ciblé et non ciblé de micropolluants dans les eaux brutes</w:t>
            </w:r>
          </w:p>
          <w:p w14:paraId="1784D9A7" w14:textId="77777777" w:rsidR="00BC7A59" w:rsidRDefault="00BC7A59" w:rsidP="00BC7A59">
            <w:pPr>
              <w:widowControl w:val="0"/>
              <w:tabs>
                <w:tab w:val="left" w:pos="2160"/>
              </w:tabs>
              <w:rPr>
                <w:b/>
                <w:color w:val="007377"/>
                <w:sz w:val="32"/>
                <w:szCs w:val="32"/>
              </w:rPr>
            </w:pPr>
          </w:p>
          <w:p w14:paraId="52A0002C" w14:textId="6614870C" w:rsidR="0039299E" w:rsidRPr="00D90894" w:rsidRDefault="00D05C01" w:rsidP="00BC7A59">
            <w:pPr>
              <w:widowControl w:val="0"/>
              <w:tabs>
                <w:tab w:val="left" w:pos="2160"/>
              </w:tabs>
              <w:rPr>
                <w:iCs/>
                <w:sz w:val="16"/>
                <w:szCs w:val="16"/>
              </w:rPr>
            </w:pPr>
            <w:r>
              <w:rPr>
                <w:rStyle w:val="normaltextrun"/>
                <w:b/>
                <w:bCs/>
                <w:color w:val="007377"/>
                <w:sz w:val="30"/>
                <w:szCs w:val="30"/>
              </w:rPr>
              <w:t>Livrable L2.2</w:t>
            </w:r>
            <w:r w:rsidR="00FF49A2">
              <w:rPr>
                <w:rStyle w:val="normaltextrun"/>
                <w:b/>
                <w:bCs/>
                <w:color w:val="007377"/>
                <w:sz w:val="30"/>
                <w:szCs w:val="30"/>
              </w:rPr>
              <w:t xml:space="preserve"> - Rapport de synthèse sur la contamination en micropolluants des eaux de voirie/parking</w:t>
            </w:r>
          </w:p>
        </w:tc>
      </w:tr>
      <w:tr w:rsidR="0039299E" w:rsidRPr="00D90894" w14:paraId="486BD031" w14:textId="77777777" w:rsidTr="00E70D43">
        <w:trPr>
          <w:trHeight w:val="965"/>
        </w:trPr>
        <w:tc>
          <w:tcPr>
            <w:tcW w:w="2673" w:type="dxa"/>
            <w:vMerge/>
            <w:tcBorders>
              <w:left w:val="nil"/>
              <w:right w:val="nil"/>
            </w:tcBorders>
            <w:shd w:val="clear" w:color="auto" w:fill="auto"/>
          </w:tcPr>
          <w:p w14:paraId="55126CC5" w14:textId="77777777" w:rsidR="0039299E" w:rsidRPr="00D90894" w:rsidRDefault="0039299E" w:rsidP="00BB7F79">
            <w:pPr>
              <w:widowControl w:val="0"/>
              <w:ind w:right="240"/>
              <w:jc w:val="center"/>
              <w:rPr>
                <w:sz w:val="16"/>
                <w:szCs w:val="16"/>
              </w:rPr>
            </w:pPr>
          </w:p>
        </w:tc>
        <w:tc>
          <w:tcPr>
            <w:tcW w:w="6469" w:type="dxa"/>
            <w:tcBorders>
              <w:top w:val="nil"/>
              <w:left w:val="nil"/>
              <w:bottom w:val="nil"/>
              <w:right w:val="nil"/>
            </w:tcBorders>
            <w:shd w:val="clear" w:color="auto" w:fill="auto"/>
          </w:tcPr>
          <w:p w14:paraId="3E2C66AD" w14:textId="77777777" w:rsidR="0039299E" w:rsidRPr="00D90894" w:rsidRDefault="0039299E" w:rsidP="00BB7F79">
            <w:pPr>
              <w:widowControl w:val="0"/>
              <w:tabs>
                <w:tab w:val="left" w:pos="2160"/>
              </w:tabs>
              <w:rPr>
                <w:iCs/>
                <w:sz w:val="16"/>
                <w:szCs w:val="16"/>
              </w:rPr>
            </w:pPr>
          </w:p>
        </w:tc>
      </w:tr>
      <w:tr w:rsidR="0039299E" w:rsidRPr="00D90894" w14:paraId="4F4FD772" w14:textId="77777777" w:rsidTr="002B3734">
        <w:trPr>
          <w:trHeight w:val="1846"/>
        </w:trPr>
        <w:tc>
          <w:tcPr>
            <w:tcW w:w="2673" w:type="dxa"/>
            <w:vMerge/>
            <w:tcBorders>
              <w:left w:val="nil"/>
              <w:right w:val="nil"/>
            </w:tcBorders>
            <w:shd w:val="clear" w:color="auto" w:fill="auto"/>
          </w:tcPr>
          <w:p w14:paraId="6B1EBD5E" w14:textId="77777777" w:rsidR="0039299E" w:rsidRPr="00D90894" w:rsidRDefault="0039299E" w:rsidP="00BB7F79">
            <w:pPr>
              <w:widowControl w:val="0"/>
              <w:ind w:right="240"/>
              <w:jc w:val="center"/>
              <w:rPr>
                <w:sz w:val="16"/>
                <w:szCs w:val="16"/>
              </w:rPr>
            </w:pPr>
          </w:p>
        </w:tc>
        <w:tc>
          <w:tcPr>
            <w:tcW w:w="6469" w:type="dxa"/>
            <w:tcBorders>
              <w:top w:val="nil"/>
              <w:left w:val="nil"/>
              <w:bottom w:val="nil"/>
              <w:right w:val="nil"/>
            </w:tcBorders>
            <w:shd w:val="clear" w:color="auto" w:fill="auto"/>
          </w:tcPr>
          <w:p w14:paraId="0340281F" w14:textId="454A32A8" w:rsidR="0039299E" w:rsidRPr="00D90894" w:rsidRDefault="00427948" w:rsidP="007E14C4">
            <w:pPr>
              <w:widowControl w:val="0"/>
              <w:tabs>
                <w:tab w:val="left" w:pos="2160"/>
              </w:tabs>
              <w:rPr>
                <w:iCs/>
                <w:sz w:val="16"/>
                <w:szCs w:val="16"/>
              </w:rPr>
            </w:pPr>
            <w:r w:rsidRPr="00D90894">
              <w:rPr>
                <w:b/>
                <w:color w:val="007377"/>
              </w:rPr>
              <w:t>Johnny GASPERI (</w:t>
            </w:r>
            <w:r w:rsidR="00F7268B" w:rsidRPr="00D90894">
              <w:rPr>
                <w:b/>
                <w:color w:val="007377"/>
              </w:rPr>
              <w:t xml:space="preserve">LEESU), </w:t>
            </w:r>
            <w:r w:rsidR="00BC7A59">
              <w:rPr>
                <w:b/>
                <w:color w:val="007377"/>
              </w:rPr>
              <w:t>Julien LE ROUX</w:t>
            </w:r>
            <w:r w:rsidR="00FF49A2">
              <w:rPr>
                <w:b/>
                <w:color w:val="007377"/>
              </w:rPr>
              <w:t xml:space="preserve"> (LEESU)</w:t>
            </w:r>
            <w:r w:rsidR="00BC7A59">
              <w:rPr>
                <w:b/>
                <w:color w:val="007377"/>
              </w:rPr>
              <w:t xml:space="preserve">, </w:t>
            </w:r>
            <w:r w:rsidR="007E14C4">
              <w:rPr>
                <w:b/>
                <w:color w:val="007377"/>
              </w:rPr>
              <w:t xml:space="preserve">Sophie AYRAULT (LSCE), Adèle BRESSY (LEESU), Hélène BUDZINSKI (EPOC), </w:t>
            </w:r>
            <w:r w:rsidR="00FF49A2">
              <w:rPr>
                <w:b/>
                <w:color w:val="007377"/>
              </w:rPr>
              <w:t xml:space="preserve">Emilie CAUPOS (LEESU), </w:t>
            </w:r>
            <w:r w:rsidR="007E14C4">
              <w:rPr>
                <w:b/>
                <w:color w:val="007377"/>
              </w:rPr>
              <w:t xml:space="preserve">Dominique DEMARE (IFSTTAR), </w:t>
            </w:r>
            <w:r w:rsidR="00352148">
              <w:rPr>
                <w:b/>
                <w:color w:val="007377"/>
              </w:rPr>
              <w:t>N</w:t>
            </w:r>
            <w:r w:rsidR="00352148" w:rsidRPr="00352148">
              <w:rPr>
                <w:b/>
                <w:color w:val="007377"/>
              </w:rPr>
              <w:t>ina</w:t>
            </w:r>
            <w:r w:rsidR="00352148">
              <w:rPr>
                <w:b/>
                <w:color w:val="007377"/>
              </w:rPr>
              <w:t xml:space="preserve"> </w:t>
            </w:r>
            <w:r w:rsidR="00456873">
              <w:rPr>
                <w:b/>
                <w:color w:val="007377"/>
              </w:rPr>
              <w:t>HUYNH</w:t>
            </w:r>
            <w:r w:rsidR="00352148">
              <w:rPr>
                <w:b/>
                <w:color w:val="007377"/>
              </w:rPr>
              <w:t xml:space="preserve"> (LEESU), </w:t>
            </w:r>
            <w:r w:rsidR="007E14C4">
              <w:rPr>
                <w:b/>
                <w:color w:val="007377"/>
              </w:rPr>
              <w:t xml:space="preserve">Pierre LABBADIE (EPOC), </w:t>
            </w:r>
            <w:r w:rsidR="00F7268B" w:rsidRPr="00D90894">
              <w:rPr>
                <w:b/>
                <w:color w:val="007377"/>
              </w:rPr>
              <w:t>Marie-Christine GROMAIRE (LEESU)</w:t>
            </w:r>
          </w:p>
        </w:tc>
      </w:tr>
      <w:tr w:rsidR="0039299E" w:rsidRPr="00D90894" w14:paraId="4C92E672" w14:textId="77777777" w:rsidTr="002B3734">
        <w:trPr>
          <w:trHeight w:val="607"/>
        </w:trPr>
        <w:tc>
          <w:tcPr>
            <w:tcW w:w="2673" w:type="dxa"/>
            <w:vMerge/>
            <w:tcBorders>
              <w:left w:val="nil"/>
              <w:right w:val="nil"/>
            </w:tcBorders>
            <w:shd w:val="clear" w:color="auto" w:fill="auto"/>
          </w:tcPr>
          <w:p w14:paraId="4509145F" w14:textId="77777777" w:rsidR="0039299E" w:rsidRPr="00D90894" w:rsidRDefault="0039299E" w:rsidP="00BB7F79">
            <w:pPr>
              <w:widowControl w:val="0"/>
              <w:ind w:right="240"/>
              <w:jc w:val="center"/>
              <w:rPr>
                <w:sz w:val="16"/>
                <w:szCs w:val="16"/>
              </w:rPr>
            </w:pPr>
          </w:p>
        </w:tc>
        <w:tc>
          <w:tcPr>
            <w:tcW w:w="6469" w:type="dxa"/>
            <w:tcBorders>
              <w:top w:val="nil"/>
              <w:left w:val="nil"/>
              <w:bottom w:val="nil"/>
              <w:right w:val="nil"/>
            </w:tcBorders>
            <w:shd w:val="clear" w:color="auto" w:fill="auto"/>
          </w:tcPr>
          <w:p w14:paraId="085F56D5" w14:textId="4FDD55D0" w:rsidR="0039299E" w:rsidRPr="00D90894" w:rsidRDefault="001725DA" w:rsidP="00BB7F79">
            <w:pPr>
              <w:widowControl w:val="0"/>
              <w:rPr>
                <w:iCs/>
              </w:rPr>
            </w:pPr>
            <w:r w:rsidRPr="00D90894">
              <w:rPr>
                <w:b/>
                <w:color w:val="007377"/>
              </w:rPr>
              <w:t>Décembre</w:t>
            </w:r>
            <w:r w:rsidR="0019331A" w:rsidRPr="00D90894">
              <w:rPr>
                <w:b/>
                <w:color w:val="007377"/>
              </w:rPr>
              <w:t xml:space="preserve"> 2019</w:t>
            </w:r>
          </w:p>
        </w:tc>
      </w:tr>
      <w:tr w:rsidR="00835BA9" w:rsidRPr="00D90894" w14:paraId="043FBDD6" w14:textId="77777777" w:rsidTr="002B3734">
        <w:trPr>
          <w:trHeight w:val="507"/>
        </w:trPr>
        <w:tc>
          <w:tcPr>
            <w:tcW w:w="2673" w:type="dxa"/>
            <w:vMerge/>
            <w:tcBorders>
              <w:left w:val="nil"/>
              <w:right w:val="nil"/>
            </w:tcBorders>
            <w:shd w:val="clear" w:color="auto" w:fill="auto"/>
          </w:tcPr>
          <w:p w14:paraId="3A9F7EAD" w14:textId="77777777" w:rsidR="00835BA9" w:rsidRPr="00D90894" w:rsidRDefault="00835BA9" w:rsidP="00BB7F79">
            <w:pPr>
              <w:widowControl w:val="0"/>
              <w:ind w:right="240"/>
              <w:jc w:val="center"/>
              <w:rPr>
                <w:sz w:val="16"/>
                <w:szCs w:val="16"/>
              </w:rPr>
            </w:pPr>
          </w:p>
        </w:tc>
        <w:tc>
          <w:tcPr>
            <w:tcW w:w="6469" w:type="dxa"/>
            <w:tcBorders>
              <w:top w:val="nil"/>
              <w:left w:val="nil"/>
              <w:bottom w:val="nil"/>
              <w:right w:val="nil"/>
            </w:tcBorders>
            <w:shd w:val="clear" w:color="auto" w:fill="auto"/>
          </w:tcPr>
          <w:p w14:paraId="13CB95D5" w14:textId="77777777" w:rsidR="00835BA9" w:rsidRPr="00D90894" w:rsidRDefault="00835BA9" w:rsidP="00BB7F79">
            <w:pPr>
              <w:widowControl w:val="0"/>
              <w:tabs>
                <w:tab w:val="left" w:pos="6082"/>
              </w:tabs>
              <w:jc w:val="right"/>
              <w:rPr>
                <w:sz w:val="16"/>
                <w:szCs w:val="16"/>
              </w:rPr>
            </w:pPr>
          </w:p>
        </w:tc>
      </w:tr>
      <w:tr w:rsidR="00835BA9" w:rsidRPr="00D90894" w14:paraId="2A363405" w14:textId="77777777" w:rsidTr="002B3734">
        <w:trPr>
          <w:trHeight w:val="210"/>
        </w:trPr>
        <w:tc>
          <w:tcPr>
            <w:tcW w:w="2673" w:type="dxa"/>
            <w:vMerge/>
            <w:tcBorders>
              <w:left w:val="nil"/>
              <w:right w:val="nil"/>
            </w:tcBorders>
            <w:shd w:val="clear" w:color="auto" w:fill="auto"/>
          </w:tcPr>
          <w:p w14:paraId="1C6269BA" w14:textId="77777777" w:rsidR="00835BA9" w:rsidRPr="00D90894" w:rsidRDefault="00835BA9" w:rsidP="00BB7F79">
            <w:pPr>
              <w:widowControl w:val="0"/>
              <w:ind w:right="240"/>
              <w:jc w:val="center"/>
              <w:rPr>
                <w:sz w:val="16"/>
                <w:szCs w:val="16"/>
              </w:rPr>
            </w:pPr>
          </w:p>
        </w:tc>
        <w:tc>
          <w:tcPr>
            <w:tcW w:w="6469" w:type="dxa"/>
            <w:tcBorders>
              <w:top w:val="nil"/>
              <w:left w:val="nil"/>
              <w:bottom w:val="nil"/>
              <w:right w:val="nil"/>
            </w:tcBorders>
            <w:shd w:val="clear" w:color="auto" w:fill="auto"/>
          </w:tcPr>
          <w:p w14:paraId="067EB3C7" w14:textId="77777777" w:rsidR="00835BA9" w:rsidRPr="00D90894" w:rsidRDefault="00835BA9" w:rsidP="00BB7F79">
            <w:pPr>
              <w:widowControl w:val="0"/>
              <w:ind w:left="1080" w:hanging="1080"/>
              <w:rPr>
                <w:b/>
                <w:color w:val="007377"/>
              </w:rPr>
            </w:pPr>
            <w:r w:rsidRPr="00D90894">
              <w:rPr>
                <w:b/>
                <w:color w:val="007377"/>
              </w:rPr>
              <w:t xml:space="preserve">Partenaires du projet : </w:t>
            </w:r>
          </w:p>
          <w:p w14:paraId="45C39D67" w14:textId="77777777" w:rsidR="00835BA9" w:rsidRPr="00D90894" w:rsidRDefault="00835BA9" w:rsidP="00BB7F79">
            <w:pPr>
              <w:widowControl w:val="0"/>
              <w:ind w:left="1789" w:hanging="1080"/>
              <w:rPr>
                <w:color w:val="007377"/>
                <w:sz w:val="20"/>
                <w:szCs w:val="20"/>
              </w:rPr>
            </w:pPr>
            <w:r w:rsidRPr="00D90894">
              <w:rPr>
                <w:color w:val="007377"/>
                <w:sz w:val="20"/>
                <w:szCs w:val="20"/>
              </w:rPr>
              <w:t>Ecole des Ponts ParisTech – LEESU</w:t>
            </w:r>
          </w:p>
          <w:p w14:paraId="7C7A5686" w14:textId="77777777" w:rsidR="00835BA9" w:rsidRPr="00D90894" w:rsidRDefault="00835BA9" w:rsidP="00BB7F79">
            <w:pPr>
              <w:widowControl w:val="0"/>
              <w:ind w:left="1789" w:hanging="1080"/>
              <w:rPr>
                <w:color w:val="007377"/>
                <w:sz w:val="20"/>
                <w:szCs w:val="20"/>
              </w:rPr>
            </w:pPr>
            <w:r w:rsidRPr="00D90894">
              <w:rPr>
                <w:color w:val="007377"/>
                <w:sz w:val="20"/>
                <w:szCs w:val="20"/>
              </w:rPr>
              <w:t>CEREMA</w:t>
            </w:r>
          </w:p>
          <w:p w14:paraId="7C565846" w14:textId="77777777" w:rsidR="00835BA9" w:rsidRPr="00D90894" w:rsidRDefault="00835BA9" w:rsidP="00BB7F79">
            <w:pPr>
              <w:widowControl w:val="0"/>
              <w:ind w:left="1789" w:hanging="1080"/>
              <w:rPr>
                <w:color w:val="007377"/>
                <w:sz w:val="20"/>
                <w:szCs w:val="20"/>
              </w:rPr>
            </w:pPr>
            <w:r w:rsidRPr="00D90894">
              <w:rPr>
                <w:color w:val="007377"/>
                <w:sz w:val="20"/>
                <w:szCs w:val="20"/>
              </w:rPr>
              <w:t>Université Bordeaux 1 – EPOC</w:t>
            </w:r>
          </w:p>
          <w:p w14:paraId="1785708A" w14:textId="41DEC386" w:rsidR="00835BA9" w:rsidRPr="00D90894" w:rsidRDefault="00835BA9" w:rsidP="00BB7F79">
            <w:pPr>
              <w:widowControl w:val="0"/>
              <w:ind w:left="1789" w:hanging="1080"/>
              <w:rPr>
                <w:color w:val="007377"/>
                <w:sz w:val="20"/>
                <w:szCs w:val="20"/>
              </w:rPr>
            </w:pPr>
            <w:r w:rsidRPr="00D90894">
              <w:rPr>
                <w:color w:val="007377"/>
                <w:sz w:val="20"/>
                <w:szCs w:val="20"/>
              </w:rPr>
              <w:t>Conseil Départemental de Seine-Saint-Denis</w:t>
            </w:r>
          </w:p>
          <w:p w14:paraId="19FFC43F" w14:textId="02F88CEE" w:rsidR="00BA2082" w:rsidRPr="00D90894" w:rsidRDefault="00BA2082" w:rsidP="00BB7F79">
            <w:pPr>
              <w:widowControl w:val="0"/>
              <w:ind w:left="1789" w:hanging="1080"/>
              <w:rPr>
                <w:color w:val="007377"/>
                <w:sz w:val="20"/>
                <w:szCs w:val="20"/>
              </w:rPr>
            </w:pPr>
            <w:r w:rsidRPr="00D90894">
              <w:rPr>
                <w:color w:val="007377"/>
                <w:sz w:val="20"/>
                <w:szCs w:val="20"/>
              </w:rPr>
              <w:t>IFSTTAR</w:t>
            </w:r>
          </w:p>
          <w:p w14:paraId="753B2264" w14:textId="77777777" w:rsidR="00835BA9" w:rsidRPr="00D90894" w:rsidRDefault="00835BA9" w:rsidP="00BB7F79">
            <w:pPr>
              <w:widowControl w:val="0"/>
              <w:ind w:left="1789" w:hanging="1080"/>
              <w:rPr>
                <w:color w:val="007377"/>
                <w:sz w:val="20"/>
                <w:szCs w:val="20"/>
              </w:rPr>
            </w:pPr>
            <w:r w:rsidRPr="00D90894">
              <w:rPr>
                <w:color w:val="007377"/>
                <w:sz w:val="20"/>
                <w:szCs w:val="20"/>
              </w:rPr>
              <w:t>Conseil Départemental de Seine-et-Marne</w:t>
            </w:r>
          </w:p>
          <w:p w14:paraId="78A3425F" w14:textId="351805CA" w:rsidR="00835BA9" w:rsidRPr="00D90894" w:rsidRDefault="00835BA9" w:rsidP="00BB7F79">
            <w:pPr>
              <w:widowControl w:val="0"/>
              <w:ind w:left="1789" w:hanging="1080"/>
              <w:rPr>
                <w:color w:val="007377"/>
                <w:sz w:val="20"/>
                <w:szCs w:val="20"/>
              </w:rPr>
            </w:pPr>
            <w:r w:rsidRPr="00D90894">
              <w:rPr>
                <w:color w:val="007377"/>
                <w:sz w:val="20"/>
                <w:szCs w:val="20"/>
              </w:rPr>
              <w:t>Ville de Paris</w:t>
            </w:r>
            <w:r w:rsidR="000007DD" w:rsidRPr="00D90894">
              <w:rPr>
                <w:color w:val="007377"/>
                <w:sz w:val="20"/>
                <w:szCs w:val="20"/>
              </w:rPr>
              <w:t xml:space="preserve"> ; </w:t>
            </w:r>
            <w:r w:rsidRPr="00D90894">
              <w:rPr>
                <w:color w:val="007377"/>
                <w:sz w:val="20"/>
                <w:szCs w:val="20"/>
              </w:rPr>
              <w:t>Ecovégétal</w:t>
            </w:r>
            <w:r w:rsidR="000007DD" w:rsidRPr="00D90894">
              <w:rPr>
                <w:color w:val="007377"/>
                <w:sz w:val="20"/>
                <w:szCs w:val="20"/>
              </w:rPr>
              <w:t xml:space="preserve"> ; </w:t>
            </w:r>
            <w:r w:rsidRPr="00D90894">
              <w:rPr>
                <w:color w:val="007377"/>
                <w:sz w:val="20"/>
                <w:szCs w:val="20"/>
              </w:rPr>
              <w:t>Saint Dizier Environnement</w:t>
            </w:r>
          </w:p>
        </w:tc>
      </w:tr>
      <w:tr w:rsidR="000007DD" w:rsidRPr="00D90894" w14:paraId="646F995D" w14:textId="77777777" w:rsidTr="002B3734">
        <w:trPr>
          <w:gridAfter w:val="1"/>
          <w:wAfter w:w="6469" w:type="dxa"/>
          <w:trHeight w:val="304"/>
        </w:trPr>
        <w:tc>
          <w:tcPr>
            <w:tcW w:w="2673" w:type="dxa"/>
            <w:vMerge/>
            <w:tcBorders>
              <w:left w:val="nil"/>
              <w:right w:val="nil"/>
            </w:tcBorders>
            <w:shd w:val="clear" w:color="auto" w:fill="auto"/>
          </w:tcPr>
          <w:p w14:paraId="7C7660E1" w14:textId="77777777" w:rsidR="000007DD" w:rsidRPr="00D90894" w:rsidRDefault="000007DD" w:rsidP="00BB7F79">
            <w:pPr>
              <w:widowControl w:val="0"/>
              <w:ind w:right="240"/>
              <w:jc w:val="center"/>
              <w:rPr>
                <w:sz w:val="16"/>
                <w:szCs w:val="16"/>
              </w:rPr>
            </w:pPr>
          </w:p>
        </w:tc>
      </w:tr>
    </w:tbl>
    <w:p w14:paraId="285B67EB" w14:textId="77777777" w:rsidR="00C23693" w:rsidRPr="00D90894" w:rsidRDefault="00C23693" w:rsidP="00BB7F79">
      <w:pPr>
        <w:widowControl w:val="0"/>
        <w:rPr>
          <w:b/>
          <w:color w:val="208BA4"/>
        </w:rPr>
      </w:pPr>
    </w:p>
    <w:p w14:paraId="55AE61C2" w14:textId="77777777" w:rsidR="000007DD" w:rsidRPr="00D90894" w:rsidRDefault="000007DD" w:rsidP="00BB7F79">
      <w:pPr>
        <w:widowControl w:val="0"/>
        <w:rPr>
          <w:b/>
          <w:color w:val="208BA4"/>
        </w:rPr>
        <w:sectPr w:rsidR="000007DD" w:rsidRPr="00D90894" w:rsidSect="00835BA9">
          <w:headerReference w:type="default" r:id="rId10"/>
          <w:footerReference w:type="even" r:id="rId11"/>
          <w:footerReference w:type="default" r:id="rId12"/>
          <w:type w:val="continuous"/>
          <w:pgSz w:w="11906" w:h="16838" w:code="9"/>
          <w:pgMar w:top="851" w:right="1418" w:bottom="851" w:left="1418" w:header="340" w:footer="283" w:gutter="0"/>
          <w:cols w:sep="1" w:space="709"/>
          <w:formProt w:val="0"/>
          <w:docGrid w:linePitch="360"/>
        </w:sectPr>
      </w:pPr>
    </w:p>
    <w:p w14:paraId="2FE74114" w14:textId="77777777" w:rsidR="009B7378" w:rsidRPr="00D90894" w:rsidRDefault="009B7378" w:rsidP="00BB7F79">
      <w:pPr>
        <w:widowControl w:val="0"/>
        <w:rPr>
          <w:i/>
          <w:sz w:val="18"/>
        </w:rPr>
      </w:pPr>
    </w:p>
    <w:p w14:paraId="55B87787" w14:textId="77777777" w:rsidR="009B7378" w:rsidRPr="00D90894" w:rsidRDefault="009B7378" w:rsidP="00BB7F79">
      <w:pPr>
        <w:widowControl w:val="0"/>
        <w:numPr>
          <w:ilvl w:val="0"/>
          <w:numId w:val="2"/>
        </w:numPr>
        <w:tabs>
          <w:tab w:val="clear" w:pos="720"/>
          <w:tab w:val="num" w:pos="360"/>
        </w:tabs>
        <w:ind w:left="360"/>
        <w:rPr>
          <w:b/>
          <w:smallCaps/>
          <w:color w:val="007377"/>
        </w:rPr>
      </w:pPr>
      <w:r w:rsidRPr="00D90894">
        <w:rPr>
          <w:b/>
          <w:smallCaps/>
          <w:color w:val="007377"/>
        </w:rPr>
        <w:t>A</w:t>
      </w:r>
      <w:r w:rsidR="00EF2AE1" w:rsidRPr="00D90894">
        <w:rPr>
          <w:b/>
          <w:smallCaps/>
          <w:color w:val="007377"/>
        </w:rPr>
        <w:t xml:space="preserve">uteurs </w:t>
      </w:r>
    </w:p>
    <w:tbl>
      <w:tblPr>
        <w:tblW w:w="0" w:type="auto"/>
        <w:tblLook w:val="01E0" w:firstRow="1" w:lastRow="1" w:firstColumn="1" w:lastColumn="1" w:noHBand="0" w:noVBand="0"/>
      </w:tblPr>
      <w:tblGrid>
        <w:gridCol w:w="9070"/>
      </w:tblGrid>
      <w:tr w:rsidR="009B7378" w:rsidRPr="00D90894" w14:paraId="6D63838E" w14:textId="77777777" w:rsidTr="0019331A">
        <w:trPr>
          <w:trHeight w:val="371"/>
        </w:trPr>
        <w:tc>
          <w:tcPr>
            <w:tcW w:w="9070" w:type="dxa"/>
            <w:vAlign w:val="center"/>
          </w:tcPr>
          <w:p w14:paraId="3E984F0C" w14:textId="77777777" w:rsidR="0019331A" w:rsidRPr="00D90894" w:rsidRDefault="0019331A" w:rsidP="00BB7F79">
            <w:pPr>
              <w:widowControl w:val="0"/>
              <w:rPr>
                <w:b/>
                <w:position w:val="-6"/>
              </w:rPr>
            </w:pPr>
          </w:p>
          <w:p w14:paraId="30CE1760" w14:textId="0EDF189C" w:rsidR="005708C1" w:rsidRPr="00D90894" w:rsidRDefault="00417AE8" w:rsidP="00BB7F79">
            <w:pPr>
              <w:widowControl w:val="0"/>
              <w:rPr>
                <w:position w:val="-6"/>
              </w:rPr>
            </w:pPr>
            <w:r w:rsidRPr="00D90894">
              <w:rPr>
                <w:b/>
                <w:position w:val="-6"/>
              </w:rPr>
              <w:t xml:space="preserve">Johnny GASPERI, </w:t>
            </w:r>
            <w:r w:rsidRPr="00D90894">
              <w:rPr>
                <w:position w:val="-6"/>
              </w:rPr>
              <w:t>maître de conférences</w:t>
            </w:r>
            <w:r w:rsidR="009B7378" w:rsidRPr="00D90894">
              <w:rPr>
                <w:position w:val="-6"/>
              </w:rPr>
              <w:t xml:space="preserve"> (</w:t>
            </w:r>
            <w:r w:rsidRPr="00D90894">
              <w:rPr>
                <w:position w:val="-6"/>
              </w:rPr>
              <w:t>LEESU</w:t>
            </w:r>
            <w:r w:rsidR="007E14C4">
              <w:rPr>
                <w:position w:val="-6"/>
              </w:rPr>
              <w:t xml:space="preserve"> - UPEC</w:t>
            </w:r>
            <w:r w:rsidR="009B7378" w:rsidRPr="00D90894">
              <w:rPr>
                <w:position w:val="-6"/>
              </w:rPr>
              <w:t>)</w:t>
            </w:r>
            <w:r w:rsidR="007E14C4">
              <w:rPr>
                <w:position w:val="-6"/>
              </w:rPr>
              <w:t xml:space="preserve">, </w:t>
            </w:r>
            <w:hyperlink r:id="rId13" w:history="1">
              <w:r w:rsidR="005708C1" w:rsidRPr="00D90894">
                <w:rPr>
                  <w:rStyle w:val="Lienhypertexte"/>
                  <w:position w:val="-6"/>
                </w:rPr>
                <w:t>gasperi@u-pec.fr</w:t>
              </w:r>
            </w:hyperlink>
          </w:p>
        </w:tc>
      </w:tr>
      <w:tr w:rsidR="00FF49A2" w:rsidRPr="00D90894" w14:paraId="4ED1A44C" w14:textId="77777777" w:rsidTr="0019331A">
        <w:trPr>
          <w:trHeight w:val="339"/>
        </w:trPr>
        <w:tc>
          <w:tcPr>
            <w:tcW w:w="9070" w:type="dxa"/>
            <w:vAlign w:val="center"/>
          </w:tcPr>
          <w:p w14:paraId="7811680D" w14:textId="184A688C" w:rsidR="00FF49A2" w:rsidRPr="007E14C4" w:rsidRDefault="00FF49A2" w:rsidP="00FF49A2">
            <w:pPr>
              <w:widowControl w:val="0"/>
              <w:rPr>
                <w:position w:val="-6"/>
              </w:rPr>
            </w:pPr>
            <w:r>
              <w:rPr>
                <w:b/>
                <w:position w:val="-6"/>
              </w:rPr>
              <w:t>Julien LE ROUX</w:t>
            </w:r>
            <w:r w:rsidRPr="00D90894">
              <w:rPr>
                <w:b/>
                <w:position w:val="-6"/>
              </w:rPr>
              <w:t xml:space="preserve">, </w:t>
            </w:r>
            <w:r w:rsidRPr="00D90894">
              <w:rPr>
                <w:position w:val="-6"/>
              </w:rPr>
              <w:t>maître de conférences (LEESU</w:t>
            </w:r>
            <w:r w:rsidR="007E14C4">
              <w:rPr>
                <w:position w:val="-6"/>
              </w:rPr>
              <w:t>-UPEC</w:t>
            </w:r>
            <w:r w:rsidRPr="00D90894">
              <w:rPr>
                <w:position w:val="-6"/>
              </w:rPr>
              <w:t>)</w:t>
            </w:r>
            <w:r w:rsidR="007E14C4">
              <w:rPr>
                <w:position w:val="-6"/>
              </w:rPr>
              <w:t xml:space="preserve">, </w:t>
            </w:r>
            <w:hyperlink r:id="rId14" w:history="1">
              <w:r w:rsidRPr="00FF49A2">
                <w:rPr>
                  <w:rStyle w:val="Lienhypertexte"/>
                  <w:position w:val="-6"/>
                </w:rPr>
                <w:t>julien.le-roux@u-pec.fr</w:t>
              </w:r>
            </w:hyperlink>
          </w:p>
        </w:tc>
      </w:tr>
      <w:tr w:rsidR="00FF49A2" w:rsidRPr="00D90894" w14:paraId="4C53C5D9" w14:textId="77777777" w:rsidTr="0019331A">
        <w:trPr>
          <w:trHeight w:val="339"/>
        </w:trPr>
        <w:tc>
          <w:tcPr>
            <w:tcW w:w="9070" w:type="dxa"/>
            <w:vAlign w:val="center"/>
          </w:tcPr>
          <w:p w14:paraId="0320CB7E" w14:textId="6AB78663" w:rsidR="007E14C4" w:rsidRDefault="007E14C4" w:rsidP="00FF49A2">
            <w:pPr>
              <w:widowControl w:val="0"/>
              <w:rPr>
                <w:position w:val="-6"/>
              </w:rPr>
            </w:pPr>
            <w:r>
              <w:rPr>
                <w:b/>
                <w:position w:val="-6"/>
              </w:rPr>
              <w:t xml:space="preserve">Sophie AYRAULT, </w:t>
            </w:r>
            <w:r w:rsidRPr="007E14C4">
              <w:rPr>
                <w:position w:val="-6"/>
              </w:rPr>
              <w:t xml:space="preserve">chercheur (LSCE), </w:t>
            </w:r>
            <w:hyperlink r:id="rId15" w:history="1">
              <w:r w:rsidRPr="00940A06">
                <w:rPr>
                  <w:rStyle w:val="Lienhypertexte"/>
                  <w:position w:val="-6"/>
                </w:rPr>
                <w:t>sophie.ayrault@lsce.ipsl.fr</w:t>
              </w:r>
            </w:hyperlink>
          </w:p>
          <w:p w14:paraId="23A0A984" w14:textId="2DB995F7" w:rsidR="00AB538E" w:rsidRDefault="00AB538E" w:rsidP="00FF49A2">
            <w:pPr>
              <w:widowControl w:val="0"/>
              <w:rPr>
                <w:position w:val="-6"/>
              </w:rPr>
            </w:pPr>
            <w:r>
              <w:rPr>
                <w:b/>
                <w:position w:val="-6"/>
              </w:rPr>
              <w:t>Adèle BRESSY</w:t>
            </w:r>
            <w:r w:rsidRPr="00D90894">
              <w:rPr>
                <w:b/>
                <w:position w:val="-6"/>
              </w:rPr>
              <w:t xml:space="preserve">, </w:t>
            </w:r>
            <w:r>
              <w:rPr>
                <w:position w:val="-6"/>
              </w:rPr>
              <w:t>chargée de recherche</w:t>
            </w:r>
            <w:r w:rsidRPr="00D90894">
              <w:rPr>
                <w:position w:val="-6"/>
              </w:rPr>
              <w:t xml:space="preserve"> (LEESU</w:t>
            </w:r>
            <w:r>
              <w:rPr>
                <w:position w:val="-6"/>
              </w:rPr>
              <w:t>-ENPC</w:t>
            </w:r>
            <w:r w:rsidRPr="00D90894">
              <w:rPr>
                <w:position w:val="-6"/>
              </w:rPr>
              <w:t>)</w:t>
            </w:r>
            <w:r>
              <w:rPr>
                <w:position w:val="-6"/>
              </w:rPr>
              <w:t>,</w:t>
            </w:r>
            <w:hyperlink r:id="rId16" w:history="1">
              <w:r w:rsidRPr="002E343C">
                <w:rPr>
                  <w:rStyle w:val="Lienhypertexte"/>
                </w:rPr>
                <w:t>adele.bressy@enpc.fr</w:t>
              </w:r>
            </w:hyperlink>
          </w:p>
          <w:p w14:paraId="616E4B70" w14:textId="44E50341" w:rsidR="007E14C4" w:rsidRDefault="007E14C4" w:rsidP="00FF49A2">
            <w:pPr>
              <w:widowControl w:val="0"/>
              <w:rPr>
                <w:position w:val="-6"/>
              </w:rPr>
            </w:pPr>
            <w:r w:rsidRPr="00AB538E">
              <w:rPr>
                <w:b/>
                <w:position w:val="-6"/>
              </w:rPr>
              <w:t>Hélène BUDZINSKI</w:t>
            </w:r>
            <w:r>
              <w:rPr>
                <w:position w:val="-6"/>
              </w:rPr>
              <w:t xml:space="preserve">, </w:t>
            </w:r>
            <w:r w:rsidR="00AB538E">
              <w:rPr>
                <w:position w:val="-6"/>
              </w:rPr>
              <w:t xml:space="preserve">directrice de recherche (UMR CNRS 5805 EPOC), </w:t>
            </w:r>
            <w:hyperlink r:id="rId17" w:history="1">
              <w:r w:rsidR="00AB538E" w:rsidRPr="00940A06">
                <w:rPr>
                  <w:rStyle w:val="Lienhypertexte"/>
                  <w:position w:val="-6"/>
                </w:rPr>
                <w:t>helene.budzinski@u-bordeaux.fr</w:t>
              </w:r>
            </w:hyperlink>
          </w:p>
          <w:p w14:paraId="3B29C412" w14:textId="3781A196" w:rsidR="00FF49A2" w:rsidRPr="007E14C4" w:rsidRDefault="00FF49A2" w:rsidP="00FF49A2">
            <w:pPr>
              <w:widowControl w:val="0"/>
              <w:rPr>
                <w:position w:val="-6"/>
              </w:rPr>
            </w:pPr>
            <w:r>
              <w:rPr>
                <w:b/>
                <w:position w:val="-6"/>
              </w:rPr>
              <w:t>Émilie CAUPOS</w:t>
            </w:r>
            <w:r w:rsidRPr="00D90894">
              <w:rPr>
                <w:b/>
                <w:position w:val="-6"/>
              </w:rPr>
              <w:t xml:space="preserve">, </w:t>
            </w:r>
            <w:r>
              <w:rPr>
                <w:position w:val="-6"/>
              </w:rPr>
              <w:t>ingénieure de recherche</w:t>
            </w:r>
            <w:r w:rsidRPr="00D90894">
              <w:rPr>
                <w:position w:val="-6"/>
              </w:rPr>
              <w:t xml:space="preserve"> (LEESU</w:t>
            </w:r>
            <w:r w:rsidR="007E14C4">
              <w:rPr>
                <w:position w:val="-6"/>
              </w:rPr>
              <w:t>-UPEC</w:t>
            </w:r>
            <w:r w:rsidRPr="00D90894">
              <w:rPr>
                <w:position w:val="-6"/>
              </w:rPr>
              <w:t>)</w:t>
            </w:r>
            <w:r w:rsidR="007E14C4">
              <w:rPr>
                <w:position w:val="-6"/>
              </w:rPr>
              <w:t>,</w:t>
            </w:r>
            <w:hyperlink r:id="rId18" w:history="1">
              <w:r w:rsidR="009359D5" w:rsidRPr="002E343C">
                <w:rPr>
                  <w:rStyle w:val="Lienhypertexte"/>
                </w:rPr>
                <w:t>emilie.caupos@u-pec.fr</w:t>
              </w:r>
            </w:hyperlink>
            <w:r w:rsidR="009359D5">
              <w:t xml:space="preserve"> </w:t>
            </w:r>
            <w:hyperlink r:id="rId19" w:history="1"/>
          </w:p>
        </w:tc>
      </w:tr>
      <w:tr w:rsidR="00AB538E" w:rsidRPr="007E14C4" w14:paraId="03F90B3E" w14:textId="77777777" w:rsidTr="00954DEE">
        <w:trPr>
          <w:trHeight w:val="339"/>
        </w:trPr>
        <w:tc>
          <w:tcPr>
            <w:tcW w:w="9070" w:type="dxa"/>
            <w:vAlign w:val="center"/>
          </w:tcPr>
          <w:p w14:paraId="78E8545A" w14:textId="6A52698D" w:rsidR="00AB538E" w:rsidRPr="007E14C4" w:rsidRDefault="00AB538E" w:rsidP="00954DEE">
            <w:pPr>
              <w:widowControl w:val="0"/>
            </w:pPr>
            <w:r w:rsidRPr="00AB538E">
              <w:rPr>
                <w:b/>
              </w:rPr>
              <w:t>Dominique DEMARE</w:t>
            </w:r>
            <w:r>
              <w:t xml:space="preserve">, ingénieur de recherche (IFSTTAR), </w:t>
            </w:r>
            <w:hyperlink r:id="rId20" w:history="1">
              <w:r w:rsidRPr="00940A06">
                <w:rPr>
                  <w:rStyle w:val="Lienhypertexte"/>
                </w:rPr>
                <w:t>dominique.demare@ifsttar.fr</w:t>
              </w:r>
            </w:hyperlink>
          </w:p>
        </w:tc>
      </w:tr>
      <w:tr w:rsidR="00456873" w:rsidRPr="00D90894" w14:paraId="1822032E" w14:textId="77777777" w:rsidTr="0019331A">
        <w:trPr>
          <w:trHeight w:val="339"/>
        </w:trPr>
        <w:tc>
          <w:tcPr>
            <w:tcW w:w="9070" w:type="dxa"/>
            <w:vAlign w:val="center"/>
          </w:tcPr>
          <w:p w14:paraId="184B344C" w14:textId="7CCECB24" w:rsidR="00456873" w:rsidRPr="007E14C4" w:rsidRDefault="00456873" w:rsidP="00FF49A2">
            <w:pPr>
              <w:widowControl w:val="0"/>
            </w:pPr>
            <w:r w:rsidRPr="00E70D43">
              <w:rPr>
                <w:b/>
              </w:rPr>
              <w:t>Nina HUYNH,</w:t>
            </w:r>
            <w:r w:rsidRPr="00E70D43">
              <w:t xml:space="preserve"> doctorante (LEESU</w:t>
            </w:r>
            <w:r w:rsidR="007E14C4">
              <w:t>-UPEC</w:t>
            </w:r>
            <w:r w:rsidRPr="00E70D43">
              <w:t>)</w:t>
            </w:r>
          </w:p>
        </w:tc>
      </w:tr>
      <w:tr w:rsidR="00FF49A2" w:rsidRPr="00D90894" w14:paraId="25E72BF0" w14:textId="77777777" w:rsidTr="0019331A">
        <w:trPr>
          <w:trHeight w:val="339"/>
        </w:trPr>
        <w:tc>
          <w:tcPr>
            <w:tcW w:w="9070" w:type="dxa"/>
            <w:vAlign w:val="center"/>
          </w:tcPr>
          <w:p w14:paraId="60F4AEEA" w14:textId="5A6BC4A5" w:rsidR="00AB538E" w:rsidRPr="00AB538E" w:rsidRDefault="00AB538E" w:rsidP="00FF49A2">
            <w:pPr>
              <w:widowControl w:val="0"/>
              <w:rPr>
                <w:position w:val="-6"/>
              </w:rPr>
            </w:pPr>
            <w:r>
              <w:rPr>
                <w:b/>
              </w:rPr>
              <w:t>Pierre LAB</w:t>
            </w:r>
            <w:r w:rsidRPr="00AB538E">
              <w:rPr>
                <w:b/>
              </w:rPr>
              <w:t>ADIE</w:t>
            </w:r>
            <w:r>
              <w:t>, chargé de recherche (</w:t>
            </w:r>
            <w:r>
              <w:rPr>
                <w:position w:val="-6"/>
              </w:rPr>
              <w:t xml:space="preserve">(UMR CNRS 5805 EPOC), </w:t>
            </w:r>
            <w:hyperlink r:id="rId21" w:history="1">
              <w:r w:rsidRPr="00940A06">
                <w:rPr>
                  <w:rStyle w:val="Lienhypertexte"/>
                  <w:position w:val="-6"/>
                </w:rPr>
                <w:t>pierre.labadie@u-bordeaux.fr</w:t>
              </w:r>
            </w:hyperlink>
          </w:p>
        </w:tc>
      </w:tr>
      <w:tr w:rsidR="00FF49A2" w:rsidRPr="00D90894" w14:paraId="2494820C" w14:textId="77777777" w:rsidTr="0019331A">
        <w:trPr>
          <w:trHeight w:val="339"/>
        </w:trPr>
        <w:tc>
          <w:tcPr>
            <w:tcW w:w="9070" w:type="dxa"/>
            <w:vAlign w:val="center"/>
          </w:tcPr>
          <w:p w14:paraId="1A523E26" w14:textId="713F47E7" w:rsidR="00FF49A2" w:rsidRPr="00D90894" w:rsidRDefault="00FF49A2" w:rsidP="00FF49A2">
            <w:pPr>
              <w:widowControl w:val="0"/>
              <w:rPr>
                <w:position w:val="-6"/>
              </w:rPr>
            </w:pPr>
            <w:r w:rsidRPr="00D90894">
              <w:rPr>
                <w:b/>
                <w:position w:val="-6"/>
              </w:rPr>
              <w:t xml:space="preserve">Marie-Christine GROMAIRE, </w:t>
            </w:r>
            <w:r w:rsidRPr="00D90894">
              <w:rPr>
                <w:position w:val="-6"/>
              </w:rPr>
              <w:t>directrice de recherche (LEESU</w:t>
            </w:r>
            <w:r w:rsidR="007E14C4">
              <w:rPr>
                <w:position w:val="-6"/>
              </w:rPr>
              <w:t>-ENPC</w:t>
            </w:r>
            <w:r w:rsidRPr="00D90894">
              <w:rPr>
                <w:position w:val="-6"/>
              </w:rPr>
              <w:t>)</w:t>
            </w:r>
            <w:r w:rsidR="007E14C4">
              <w:rPr>
                <w:position w:val="-6"/>
              </w:rPr>
              <w:t xml:space="preserve">, </w:t>
            </w:r>
            <w:hyperlink r:id="rId22" w:history="1">
              <w:r w:rsidRPr="00D90894">
                <w:rPr>
                  <w:rStyle w:val="Lienhypertexte"/>
                  <w:position w:val="-6"/>
                </w:rPr>
                <w:t>marie-christine.gromaire@enpc.fr</w:t>
              </w:r>
            </w:hyperlink>
          </w:p>
          <w:p w14:paraId="1DBADBF2" w14:textId="5C9D51A6" w:rsidR="00FF49A2" w:rsidRPr="00D90894" w:rsidRDefault="00FF49A2" w:rsidP="00FF49A2">
            <w:pPr>
              <w:widowControl w:val="0"/>
              <w:rPr>
                <w:b/>
                <w:position w:val="-6"/>
              </w:rPr>
            </w:pPr>
          </w:p>
        </w:tc>
      </w:tr>
      <w:tr w:rsidR="00FF49A2" w:rsidRPr="00D90894" w14:paraId="7251E7BA" w14:textId="77777777" w:rsidTr="0019331A">
        <w:trPr>
          <w:trHeight w:val="363"/>
        </w:trPr>
        <w:tc>
          <w:tcPr>
            <w:tcW w:w="9070" w:type="dxa"/>
            <w:vAlign w:val="center"/>
          </w:tcPr>
          <w:p w14:paraId="704DC380" w14:textId="77777777" w:rsidR="00FF49A2" w:rsidRPr="00D90894" w:rsidRDefault="00FF49A2" w:rsidP="00FF49A2">
            <w:pPr>
              <w:widowControl w:val="0"/>
            </w:pPr>
          </w:p>
        </w:tc>
      </w:tr>
    </w:tbl>
    <w:p w14:paraId="10A3F0C6" w14:textId="77777777" w:rsidR="00550272" w:rsidRPr="00D90894" w:rsidRDefault="00550272" w:rsidP="00BB7F79">
      <w:pPr>
        <w:widowControl w:val="0"/>
        <w:numPr>
          <w:ilvl w:val="0"/>
          <w:numId w:val="2"/>
        </w:numPr>
        <w:tabs>
          <w:tab w:val="clear" w:pos="720"/>
          <w:tab w:val="num" w:pos="360"/>
        </w:tabs>
        <w:ind w:left="360"/>
        <w:rPr>
          <w:b/>
          <w:smallCaps/>
          <w:color w:val="007377"/>
        </w:rPr>
      </w:pPr>
      <w:r w:rsidRPr="00D90894">
        <w:rPr>
          <w:b/>
          <w:smallCaps/>
          <w:color w:val="007377"/>
        </w:rPr>
        <w:t>Correspondants</w:t>
      </w:r>
    </w:p>
    <w:p w14:paraId="7C589925" w14:textId="77777777" w:rsidR="00550272" w:rsidRPr="00D90894" w:rsidRDefault="00550272" w:rsidP="00BB7F79">
      <w:pPr>
        <w:widowControl w:val="0"/>
        <w:rPr>
          <w:b/>
          <w:color w:val="208BA4"/>
        </w:rPr>
      </w:pPr>
    </w:p>
    <w:p w14:paraId="2FFA7059" w14:textId="28C06BFE" w:rsidR="0019331A" w:rsidRPr="00D90894" w:rsidRDefault="00F45A9B" w:rsidP="00BB7F79">
      <w:pPr>
        <w:widowControl w:val="0"/>
        <w:rPr>
          <w:b/>
        </w:rPr>
      </w:pPr>
      <w:r>
        <w:rPr>
          <w:b/>
        </w:rPr>
        <w:t>O</w:t>
      </w:r>
      <w:r w:rsidR="00197FBF" w:rsidRPr="00D90894">
        <w:rPr>
          <w:b/>
        </w:rPr>
        <w:t>FB</w:t>
      </w:r>
      <w:r w:rsidR="0019331A" w:rsidRPr="00D90894">
        <w:rPr>
          <w:b/>
        </w:rPr>
        <w:t xml:space="preserve"> :</w:t>
      </w:r>
    </w:p>
    <w:p w14:paraId="7027A616" w14:textId="77777777" w:rsidR="004C5F04" w:rsidRPr="00D90894" w:rsidRDefault="0019331A" w:rsidP="00BB7F79">
      <w:pPr>
        <w:widowControl w:val="0"/>
        <w:rPr>
          <w:bCs/>
        </w:rPr>
      </w:pPr>
      <w:r w:rsidRPr="00D90894">
        <w:rPr>
          <w:bCs/>
        </w:rPr>
        <w:t>Claire LEVAL, chargée de mission « Eau et Aménagement Urbain »</w:t>
      </w:r>
    </w:p>
    <w:p w14:paraId="549F2063" w14:textId="2109ED4F" w:rsidR="0019331A" w:rsidRPr="00D90894" w:rsidRDefault="00B7088C" w:rsidP="00BB7F79">
      <w:pPr>
        <w:widowControl w:val="0"/>
        <w:rPr>
          <w:bCs/>
        </w:rPr>
      </w:pPr>
      <w:hyperlink r:id="rId23" w:history="1">
        <w:r w:rsidR="004C5F04" w:rsidRPr="00D90894">
          <w:rPr>
            <w:rStyle w:val="Lienhypertexte"/>
            <w:bCs/>
          </w:rPr>
          <w:t>claire.leval@onema.fr</w:t>
        </w:r>
      </w:hyperlink>
    </w:p>
    <w:p w14:paraId="0967A24D" w14:textId="5780F1DA" w:rsidR="0019331A" w:rsidRPr="00D90894" w:rsidRDefault="002D4BEE" w:rsidP="00BB7F79">
      <w:pPr>
        <w:widowControl w:val="0"/>
        <w:rPr>
          <w:bCs/>
        </w:rPr>
      </w:pPr>
      <w:r w:rsidRPr="00D90894">
        <w:rPr>
          <w:bCs/>
        </w:rPr>
        <w:t>Stéphane</w:t>
      </w:r>
      <w:r w:rsidR="0019331A" w:rsidRPr="00D90894">
        <w:rPr>
          <w:bCs/>
        </w:rPr>
        <w:t xml:space="preserve"> G</w:t>
      </w:r>
      <w:r w:rsidR="004C5F04" w:rsidRPr="00D90894">
        <w:rPr>
          <w:bCs/>
        </w:rPr>
        <w:t>ARNAUD</w:t>
      </w:r>
      <w:r w:rsidR="0019331A" w:rsidRPr="00D90894">
        <w:rPr>
          <w:bCs/>
        </w:rPr>
        <w:t>, chargé de mission « Eau et Aménagement Urbain »</w:t>
      </w:r>
    </w:p>
    <w:p w14:paraId="661B7252" w14:textId="3E5772E9" w:rsidR="0019331A" w:rsidRPr="00D90894" w:rsidRDefault="00B7088C" w:rsidP="00BB7F79">
      <w:pPr>
        <w:widowControl w:val="0"/>
        <w:rPr>
          <w:bCs/>
        </w:rPr>
      </w:pPr>
      <w:hyperlink r:id="rId24" w:history="1">
        <w:r w:rsidR="004C5F04" w:rsidRPr="00D90894">
          <w:rPr>
            <w:rStyle w:val="Lienhypertexte"/>
            <w:bCs/>
          </w:rPr>
          <w:t>stephane.garnaud@onema.fr</w:t>
        </w:r>
      </w:hyperlink>
    </w:p>
    <w:p w14:paraId="2FD0BDDC" w14:textId="77777777" w:rsidR="0019331A" w:rsidRPr="00D90894" w:rsidRDefault="0019331A" w:rsidP="00BB7F79">
      <w:pPr>
        <w:widowControl w:val="0"/>
        <w:rPr>
          <w:b/>
        </w:rPr>
      </w:pPr>
    </w:p>
    <w:p w14:paraId="32299F61" w14:textId="77777777" w:rsidR="0019331A" w:rsidRPr="00D90894" w:rsidRDefault="0019331A" w:rsidP="00BB7F79">
      <w:pPr>
        <w:widowControl w:val="0"/>
        <w:rPr>
          <w:b/>
        </w:rPr>
      </w:pPr>
      <w:r w:rsidRPr="00D90894">
        <w:rPr>
          <w:b/>
        </w:rPr>
        <w:t>Agence de l’eau de Seine-Normandie</w:t>
      </w:r>
    </w:p>
    <w:p w14:paraId="1ACF62E4" w14:textId="77777777" w:rsidR="004C5F04" w:rsidRPr="00D90894" w:rsidRDefault="0019331A" w:rsidP="00BB7F79">
      <w:pPr>
        <w:widowControl w:val="0"/>
        <w:rPr>
          <w:bCs/>
        </w:rPr>
      </w:pPr>
      <w:r w:rsidRPr="00D90894">
        <w:rPr>
          <w:bCs/>
        </w:rPr>
        <w:t>Pauline CHABANEL, chargée de mission</w:t>
      </w:r>
    </w:p>
    <w:p w14:paraId="18B5F130" w14:textId="00F27DDC" w:rsidR="0019331A" w:rsidRPr="00D90894" w:rsidRDefault="00B7088C" w:rsidP="00BB7F79">
      <w:pPr>
        <w:widowControl w:val="0"/>
        <w:rPr>
          <w:bCs/>
        </w:rPr>
      </w:pPr>
      <w:hyperlink r:id="rId25" w:history="1">
        <w:r w:rsidR="004C5F04" w:rsidRPr="00D90894">
          <w:rPr>
            <w:rStyle w:val="Lienhypertexte"/>
            <w:bCs/>
          </w:rPr>
          <w:t>CHABANEL.Pauline@aesn.fr</w:t>
        </w:r>
      </w:hyperlink>
    </w:p>
    <w:p w14:paraId="76105DE9" w14:textId="77777777" w:rsidR="0019331A" w:rsidRPr="00D90894" w:rsidRDefault="0019331A" w:rsidP="00BB7F79">
      <w:pPr>
        <w:widowControl w:val="0"/>
        <w:rPr>
          <w:bCs/>
        </w:rPr>
      </w:pPr>
    </w:p>
    <w:p w14:paraId="723D825A" w14:textId="77777777" w:rsidR="0019331A" w:rsidRPr="00D90894" w:rsidRDefault="0019331A" w:rsidP="00BB7F79">
      <w:pPr>
        <w:widowControl w:val="0"/>
        <w:rPr>
          <w:b/>
        </w:rPr>
      </w:pPr>
      <w:r w:rsidRPr="00D90894">
        <w:rPr>
          <w:b/>
        </w:rPr>
        <w:t>Ecole des Ponts ParisTech-LEESU</w:t>
      </w:r>
    </w:p>
    <w:p w14:paraId="5BFDA8A3" w14:textId="2E684C22" w:rsidR="0019331A" w:rsidRPr="00D90894" w:rsidRDefault="0019331A" w:rsidP="00BB7F79">
      <w:pPr>
        <w:widowControl w:val="0"/>
        <w:rPr>
          <w:bCs/>
        </w:rPr>
      </w:pPr>
      <w:r w:rsidRPr="00D90894">
        <w:rPr>
          <w:bCs/>
        </w:rPr>
        <w:t>Marie-Christine GROMAIRE, directrice de recherche (LEESU)</w:t>
      </w:r>
    </w:p>
    <w:p w14:paraId="2C8DDB62" w14:textId="474BCA4E" w:rsidR="0019331A" w:rsidRPr="00D90894" w:rsidRDefault="00B7088C" w:rsidP="00BB7F79">
      <w:pPr>
        <w:widowControl w:val="0"/>
        <w:rPr>
          <w:bCs/>
        </w:rPr>
      </w:pPr>
      <w:hyperlink r:id="rId26" w:history="1">
        <w:r w:rsidR="0019331A" w:rsidRPr="00D90894">
          <w:rPr>
            <w:rStyle w:val="Lienhypertexte"/>
            <w:bCs/>
          </w:rPr>
          <w:t>marie-christine.gromaire@enpc.fr</w:t>
        </w:r>
      </w:hyperlink>
    </w:p>
    <w:p w14:paraId="5B48703C" w14:textId="77777777" w:rsidR="0019331A" w:rsidRPr="00D90894" w:rsidRDefault="0019331A" w:rsidP="00BB7F79">
      <w:pPr>
        <w:widowControl w:val="0"/>
        <w:rPr>
          <w:bCs/>
        </w:rPr>
      </w:pPr>
    </w:p>
    <w:p w14:paraId="29DB6DB0" w14:textId="77777777" w:rsidR="002F208F" w:rsidRPr="00D90894" w:rsidRDefault="002F208F" w:rsidP="00BB7F79">
      <w:pPr>
        <w:widowControl w:val="0"/>
        <w:rPr>
          <w:b/>
        </w:rPr>
      </w:pPr>
    </w:p>
    <w:p w14:paraId="620BB04F" w14:textId="77777777" w:rsidR="00601132" w:rsidRPr="00D90894" w:rsidRDefault="00601132" w:rsidP="00BB7F79">
      <w:pPr>
        <w:widowControl w:val="0"/>
        <w:rPr>
          <w:b/>
        </w:rPr>
      </w:pPr>
    </w:p>
    <w:p w14:paraId="1521C1C8" w14:textId="77777777" w:rsidR="00886C78" w:rsidRPr="00D90894" w:rsidRDefault="00886C78" w:rsidP="00BB7F79">
      <w:pPr>
        <w:widowControl w:val="0"/>
        <w:rPr>
          <w:b/>
        </w:rPr>
      </w:pPr>
    </w:p>
    <w:tbl>
      <w:tblPr>
        <w:tblW w:w="0" w:type="auto"/>
        <w:tblLook w:val="01E0" w:firstRow="1" w:lastRow="1" w:firstColumn="1" w:lastColumn="1" w:noHBand="0" w:noVBand="0"/>
      </w:tblPr>
      <w:tblGrid>
        <w:gridCol w:w="9210"/>
      </w:tblGrid>
      <w:tr w:rsidR="009B7378" w:rsidRPr="00D90894" w14:paraId="51236E81" w14:textId="77777777" w:rsidTr="000D2036">
        <w:tc>
          <w:tcPr>
            <w:tcW w:w="9210" w:type="dxa"/>
            <w:vAlign w:val="center"/>
          </w:tcPr>
          <w:p w14:paraId="4B13C96E" w14:textId="1398D706" w:rsidR="009B7378" w:rsidRPr="00D90894" w:rsidRDefault="009B7378" w:rsidP="00BB7F79">
            <w:pPr>
              <w:widowControl w:val="0"/>
              <w:rPr>
                <w:b/>
                <w:sz w:val="16"/>
              </w:rPr>
            </w:pPr>
            <w:r w:rsidRPr="00D90894">
              <w:rPr>
                <w:b/>
                <w:sz w:val="16"/>
              </w:rPr>
              <w:t>Droits d’usage :</w:t>
            </w:r>
            <w:r w:rsidR="00886C78" w:rsidRPr="00D90894">
              <w:rPr>
                <w:b/>
                <w:sz w:val="16"/>
              </w:rPr>
              <w:t xml:space="preserve"> </w:t>
            </w:r>
            <w:r w:rsidR="006A7A72" w:rsidRPr="00D90894">
              <w:rPr>
                <w:sz w:val="16"/>
              </w:rPr>
              <w:t>Accès libre</w:t>
            </w:r>
          </w:p>
        </w:tc>
      </w:tr>
      <w:tr w:rsidR="009B7378" w:rsidRPr="00D90894" w14:paraId="5F172D1B" w14:textId="77777777" w:rsidTr="000D2036">
        <w:tc>
          <w:tcPr>
            <w:tcW w:w="9210" w:type="dxa"/>
            <w:vAlign w:val="center"/>
          </w:tcPr>
          <w:p w14:paraId="57533A21" w14:textId="6684CA6C" w:rsidR="000974ED" w:rsidRPr="00D90894" w:rsidRDefault="000974ED" w:rsidP="00BB7F79">
            <w:pPr>
              <w:widowControl w:val="0"/>
              <w:autoSpaceDE w:val="0"/>
              <w:autoSpaceDN w:val="0"/>
              <w:adjustRightInd w:val="0"/>
              <w:rPr>
                <w:b/>
                <w:sz w:val="16"/>
              </w:rPr>
            </w:pPr>
            <w:r w:rsidRPr="00D90894">
              <w:rPr>
                <w:b/>
                <w:sz w:val="16"/>
              </w:rPr>
              <w:t xml:space="preserve">Niveau géographique : </w:t>
            </w:r>
            <w:r w:rsidRPr="00D90894">
              <w:rPr>
                <w:sz w:val="16"/>
                <w:szCs w:val="16"/>
              </w:rPr>
              <w:t>national</w:t>
            </w:r>
          </w:p>
          <w:p w14:paraId="612B8EEE" w14:textId="65543162" w:rsidR="009B7378" w:rsidRPr="00D90894" w:rsidRDefault="009B7378" w:rsidP="006A7A72">
            <w:pPr>
              <w:widowControl w:val="0"/>
              <w:autoSpaceDE w:val="0"/>
              <w:autoSpaceDN w:val="0"/>
              <w:adjustRightInd w:val="0"/>
              <w:rPr>
                <w:i/>
                <w:sz w:val="16"/>
              </w:rPr>
            </w:pPr>
            <w:r w:rsidRPr="00D90894">
              <w:rPr>
                <w:b/>
                <w:sz w:val="16"/>
              </w:rPr>
              <w:t xml:space="preserve">Couverture géographique </w:t>
            </w:r>
            <w:r w:rsidRPr="00D90894">
              <w:rPr>
                <w:sz w:val="16"/>
                <w:szCs w:val="16"/>
              </w:rPr>
              <w:t>:</w:t>
            </w:r>
            <w:r w:rsidR="00886C78" w:rsidRPr="00D90894">
              <w:rPr>
                <w:sz w:val="16"/>
                <w:szCs w:val="16"/>
              </w:rPr>
              <w:t xml:space="preserve"> </w:t>
            </w:r>
            <w:r w:rsidR="006A7A72" w:rsidRPr="00D90894">
              <w:rPr>
                <w:sz w:val="16"/>
                <w:szCs w:val="16"/>
              </w:rPr>
              <w:t>Ile-de-France</w:t>
            </w:r>
          </w:p>
        </w:tc>
      </w:tr>
      <w:tr w:rsidR="009B7378" w:rsidRPr="00D90894" w14:paraId="43768A00" w14:textId="77777777" w:rsidTr="000D2036">
        <w:tc>
          <w:tcPr>
            <w:tcW w:w="9210" w:type="dxa"/>
            <w:vAlign w:val="center"/>
          </w:tcPr>
          <w:p w14:paraId="172A4D30" w14:textId="26AC0909" w:rsidR="00FB17AE" w:rsidRPr="00D90894" w:rsidRDefault="009B7378" w:rsidP="00BB7F79">
            <w:pPr>
              <w:widowControl w:val="0"/>
              <w:rPr>
                <w:i/>
                <w:sz w:val="16"/>
              </w:rPr>
            </w:pPr>
            <w:r w:rsidRPr="00D90894">
              <w:rPr>
                <w:b/>
                <w:sz w:val="16"/>
              </w:rPr>
              <w:t>Niveau de lecture</w:t>
            </w:r>
            <w:r w:rsidR="006A7A72" w:rsidRPr="00D90894">
              <w:rPr>
                <w:b/>
                <w:sz w:val="16"/>
              </w:rPr>
              <w:t> : p</w:t>
            </w:r>
            <w:r w:rsidR="00FB17AE" w:rsidRPr="00D90894">
              <w:rPr>
                <w:sz w:val="16"/>
                <w:szCs w:val="16"/>
              </w:rPr>
              <w:t>rofessionnels</w:t>
            </w:r>
            <w:r w:rsidR="006A7A72" w:rsidRPr="00D90894">
              <w:rPr>
                <w:sz w:val="16"/>
                <w:szCs w:val="16"/>
              </w:rPr>
              <w:t xml:space="preserve"> et </w:t>
            </w:r>
            <w:r w:rsidR="00FB17AE" w:rsidRPr="00D90894">
              <w:rPr>
                <w:sz w:val="16"/>
                <w:szCs w:val="16"/>
              </w:rPr>
              <w:t>experts</w:t>
            </w:r>
          </w:p>
          <w:p w14:paraId="4CDFDEE3" w14:textId="77777777" w:rsidR="009B7378" w:rsidRPr="00D90894" w:rsidRDefault="009B7378" w:rsidP="00BB7F79">
            <w:pPr>
              <w:widowControl w:val="0"/>
              <w:rPr>
                <w:b/>
                <w:sz w:val="16"/>
              </w:rPr>
            </w:pPr>
          </w:p>
        </w:tc>
      </w:tr>
      <w:tr w:rsidR="009B7378" w:rsidRPr="00D90894" w14:paraId="46A973CE" w14:textId="77777777" w:rsidTr="000D2036">
        <w:tc>
          <w:tcPr>
            <w:tcW w:w="9210" w:type="dxa"/>
            <w:vAlign w:val="center"/>
          </w:tcPr>
          <w:p w14:paraId="3598EC2E" w14:textId="77777777" w:rsidR="009B7378" w:rsidRPr="00D90894" w:rsidRDefault="009B7378" w:rsidP="00BB7F79">
            <w:pPr>
              <w:widowControl w:val="0"/>
              <w:rPr>
                <w:b/>
                <w:sz w:val="16"/>
              </w:rPr>
            </w:pPr>
          </w:p>
        </w:tc>
      </w:tr>
      <w:tr w:rsidR="009B7378" w:rsidRPr="00D90894" w14:paraId="5BD1A46B" w14:textId="77777777" w:rsidTr="000D2036">
        <w:tc>
          <w:tcPr>
            <w:tcW w:w="9210" w:type="dxa"/>
            <w:vAlign w:val="center"/>
          </w:tcPr>
          <w:p w14:paraId="6DCC9088" w14:textId="77777777" w:rsidR="009B7378" w:rsidRPr="00D90894" w:rsidRDefault="009B7378" w:rsidP="00BB7F79">
            <w:pPr>
              <w:widowControl w:val="0"/>
              <w:rPr>
                <w:b/>
                <w:sz w:val="16"/>
              </w:rPr>
            </w:pPr>
          </w:p>
        </w:tc>
      </w:tr>
    </w:tbl>
    <w:p w14:paraId="149D962F" w14:textId="0F568E11" w:rsidR="00C23693" w:rsidRPr="00D90894" w:rsidRDefault="002862B2" w:rsidP="00BB7F79">
      <w:pPr>
        <w:widowControl w:val="0"/>
        <w:rPr>
          <w:sz w:val="16"/>
          <w:szCs w:val="16"/>
        </w:rPr>
        <w:sectPr w:rsidR="00C23693" w:rsidRPr="00D90894" w:rsidSect="00C23693">
          <w:headerReference w:type="default" r:id="rId27"/>
          <w:pgSz w:w="11906" w:h="16838" w:code="9"/>
          <w:pgMar w:top="851" w:right="1418" w:bottom="851" w:left="1418" w:header="709" w:footer="709" w:gutter="0"/>
          <w:cols w:sep="1" w:space="709"/>
          <w:formProt w:val="0"/>
          <w:docGrid w:linePitch="360"/>
        </w:sectPr>
      </w:pPr>
      <w:r w:rsidRPr="00D90894">
        <w:rPr>
          <w:sz w:val="16"/>
          <w:szCs w:val="16"/>
        </w:rPr>
        <w:t>]</w:t>
      </w:r>
    </w:p>
    <w:p w14:paraId="7C973F78" w14:textId="77777777" w:rsidR="00EE6ADC" w:rsidRPr="00D90894" w:rsidRDefault="00EE6ADC" w:rsidP="00BB7F79">
      <w:pPr>
        <w:widowControl w:val="0"/>
        <w:rPr>
          <w:b/>
        </w:rPr>
        <w:sectPr w:rsidR="00EE6ADC" w:rsidRPr="00D90894" w:rsidSect="00C23693">
          <w:headerReference w:type="default" r:id="rId28"/>
          <w:pgSz w:w="11906" w:h="16838" w:code="9"/>
          <w:pgMar w:top="851" w:right="1418" w:bottom="851" w:left="1418" w:header="709" w:footer="709" w:gutter="0"/>
          <w:cols w:sep="1" w:space="709"/>
          <w:formProt w:val="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827"/>
        <w:gridCol w:w="1694"/>
      </w:tblGrid>
      <w:tr w:rsidR="00BD56E1" w:rsidRPr="00D90894" w14:paraId="53C7EABC" w14:textId="77777777" w:rsidTr="00DD165C">
        <w:tc>
          <w:tcPr>
            <w:tcW w:w="3539" w:type="dxa"/>
            <w:shd w:val="clear" w:color="auto" w:fill="auto"/>
          </w:tcPr>
          <w:tbl>
            <w:tblPr>
              <w:tblW w:w="3573" w:type="dxa"/>
              <w:jc w:val="center"/>
              <w:tblLayout w:type="fixed"/>
              <w:tblLook w:val="01E0" w:firstRow="1" w:lastRow="1" w:firstColumn="1" w:lastColumn="1" w:noHBand="0" w:noVBand="0"/>
            </w:tblPr>
            <w:tblGrid>
              <w:gridCol w:w="880"/>
              <w:gridCol w:w="1134"/>
              <w:gridCol w:w="1559"/>
            </w:tblGrid>
            <w:tr w:rsidR="003510F0" w:rsidRPr="00D90894" w14:paraId="3210B218" w14:textId="77777777" w:rsidTr="00DD165C">
              <w:trPr>
                <w:trHeight w:val="552"/>
                <w:jc w:val="center"/>
              </w:trPr>
              <w:tc>
                <w:tcPr>
                  <w:tcW w:w="880" w:type="dxa"/>
                </w:tcPr>
                <w:p w14:paraId="516AD9DA" w14:textId="77777777" w:rsidR="003510F0" w:rsidRPr="00D90894" w:rsidRDefault="003510F0" w:rsidP="00BB7F79">
                  <w:pPr>
                    <w:pStyle w:val="En-tte"/>
                    <w:widowControl w:val="0"/>
                  </w:pPr>
                  <w:r w:rsidRPr="00D90894">
                    <w:rPr>
                      <w:rFonts w:eastAsia="MS Mincho"/>
                      <w:noProof/>
                    </w:rPr>
                    <w:lastRenderedPageBreak/>
                    <w:drawing>
                      <wp:inline distT="0" distB="0" distL="0" distR="0" wp14:anchorId="1FD01125" wp14:editId="0C2E6F11">
                        <wp:extent cx="453600" cy="554400"/>
                        <wp:effectExtent l="0" t="0" r="3810" b="0"/>
                        <wp:docPr id="8" name="Image 8" descr="logo_ME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ogo_MED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600" cy="554400"/>
                                </a:xfrm>
                                <a:prstGeom prst="rect">
                                  <a:avLst/>
                                </a:prstGeom>
                                <a:noFill/>
                                <a:ln>
                                  <a:noFill/>
                                </a:ln>
                              </pic:spPr>
                            </pic:pic>
                          </a:graphicData>
                        </a:graphic>
                      </wp:inline>
                    </w:drawing>
                  </w:r>
                </w:p>
              </w:tc>
              <w:tc>
                <w:tcPr>
                  <w:tcW w:w="1134" w:type="dxa"/>
                </w:tcPr>
                <w:p w14:paraId="0B345265" w14:textId="77777777" w:rsidR="003510F0" w:rsidRPr="00D90894" w:rsidRDefault="003510F0" w:rsidP="00BB7F79">
                  <w:pPr>
                    <w:pStyle w:val="En-tte"/>
                    <w:widowControl w:val="0"/>
                  </w:pPr>
                  <w:r w:rsidRPr="00D90894">
                    <w:rPr>
                      <w:rFonts w:eastAsia="MS Mincho"/>
                      <w:noProof/>
                    </w:rPr>
                    <w:drawing>
                      <wp:inline distT="0" distB="0" distL="0" distR="0" wp14:anchorId="6C67A29C" wp14:editId="5ED626CB">
                        <wp:extent cx="694800" cy="493200"/>
                        <wp:effectExtent l="0" t="0" r="0" b="2540"/>
                        <wp:docPr id="7" name="Image 7" descr="logo_ag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ogo_agenc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4800" cy="493200"/>
                                </a:xfrm>
                                <a:prstGeom prst="rect">
                                  <a:avLst/>
                                </a:prstGeom>
                                <a:noFill/>
                                <a:ln>
                                  <a:noFill/>
                                </a:ln>
                              </pic:spPr>
                            </pic:pic>
                          </a:graphicData>
                        </a:graphic>
                      </wp:inline>
                    </w:drawing>
                  </w:r>
                </w:p>
              </w:tc>
              <w:tc>
                <w:tcPr>
                  <w:tcW w:w="1559" w:type="dxa"/>
                </w:tcPr>
                <w:p w14:paraId="7149AA21" w14:textId="77777777" w:rsidR="003510F0" w:rsidRPr="00D90894" w:rsidRDefault="003510F0" w:rsidP="00BB7F79">
                  <w:pPr>
                    <w:pStyle w:val="En-tte"/>
                    <w:widowControl w:val="0"/>
                  </w:pPr>
                  <w:r w:rsidRPr="00D90894">
                    <w:rPr>
                      <w:rFonts w:eastAsia="MS Mincho"/>
                      <w:noProof/>
                    </w:rPr>
                    <w:drawing>
                      <wp:inline distT="0" distB="0" distL="0" distR="0" wp14:anchorId="589B17C8" wp14:editId="50EC2BEC">
                        <wp:extent cx="882000" cy="345600"/>
                        <wp:effectExtent l="0" t="0" r="0" b="0"/>
                        <wp:docPr id="6" name="Image 6" descr="logo_O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ogo_ONEM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2000" cy="345600"/>
                                </a:xfrm>
                                <a:prstGeom prst="rect">
                                  <a:avLst/>
                                </a:prstGeom>
                                <a:noFill/>
                                <a:ln>
                                  <a:noFill/>
                                </a:ln>
                              </pic:spPr>
                            </pic:pic>
                          </a:graphicData>
                        </a:graphic>
                      </wp:inline>
                    </w:drawing>
                  </w:r>
                </w:p>
              </w:tc>
            </w:tr>
          </w:tbl>
          <w:p w14:paraId="458D112B" w14:textId="77777777" w:rsidR="00BD56E1" w:rsidRPr="00D90894" w:rsidRDefault="00BD56E1" w:rsidP="00BB7F79">
            <w:pPr>
              <w:pStyle w:val="En-tte"/>
              <w:widowControl w:val="0"/>
              <w:jc w:val="center"/>
              <w:rPr>
                <w:b/>
                <w:bCs/>
                <w:color w:val="007377"/>
                <w:sz w:val="16"/>
                <w:szCs w:val="16"/>
              </w:rPr>
            </w:pPr>
          </w:p>
        </w:tc>
        <w:tc>
          <w:tcPr>
            <w:tcW w:w="3827" w:type="dxa"/>
            <w:shd w:val="clear" w:color="auto" w:fill="auto"/>
          </w:tcPr>
          <w:p w14:paraId="4FD87F47" w14:textId="141EA8F0" w:rsidR="00BD56E1" w:rsidRPr="00D90894" w:rsidRDefault="009F363A" w:rsidP="00BB7F79">
            <w:pPr>
              <w:pStyle w:val="En-tte"/>
              <w:widowControl w:val="0"/>
              <w:jc w:val="center"/>
              <w:rPr>
                <w:b/>
                <w:bCs/>
                <w:color w:val="007377"/>
                <w:sz w:val="16"/>
                <w:szCs w:val="16"/>
              </w:rPr>
            </w:pPr>
            <w:r w:rsidRPr="00D90894">
              <w:rPr>
                <w:b/>
                <w:bCs/>
                <w:color w:val="007377"/>
                <w:sz w:val="16"/>
                <w:szCs w:val="16"/>
              </w:rPr>
              <w:t>Les micropolluants dans les eaux de ruissellement de voirie et de parking</w:t>
            </w:r>
          </w:p>
          <w:p w14:paraId="197EC824" w14:textId="77777777" w:rsidR="0019331A" w:rsidRPr="00D90894" w:rsidRDefault="0019331A" w:rsidP="00BB7F79">
            <w:pPr>
              <w:pStyle w:val="En-tte"/>
              <w:widowControl w:val="0"/>
              <w:jc w:val="center"/>
              <w:rPr>
                <w:color w:val="007377"/>
                <w:sz w:val="16"/>
                <w:szCs w:val="16"/>
              </w:rPr>
            </w:pPr>
          </w:p>
          <w:p w14:paraId="00E6485C" w14:textId="546905AF" w:rsidR="00BD56E1" w:rsidRPr="00D90894" w:rsidRDefault="009F363A" w:rsidP="00D2142A">
            <w:pPr>
              <w:pStyle w:val="En-tte"/>
              <w:widowControl w:val="0"/>
              <w:jc w:val="center"/>
              <w:rPr>
                <w:b/>
                <w:bCs/>
                <w:color w:val="007377"/>
                <w:sz w:val="16"/>
                <w:szCs w:val="16"/>
              </w:rPr>
            </w:pPr>
            <w:r w:rsidRPr="00D90894">
              <w:rPr>
                <w:color w:val="007377"/>
                <w:sz w:val="16"/>
                <w:szCs w:val="16"/>
              </w:rPr>
              <w:t>Gasperi et Gromaire</w:t>
            </w:r>
          </w:p>
        </w:tc>
        <w:tc>
          <w:tcPr>
            <w:tcW w:w="1694" w:type="dxa"/>
            <w:shd w:val="clear" w:color="auto" w:fill="auto"/>
          </w:tcPr>
          <w:p w14:paraId="1D72AF9D" w14:textId="77777777" w:rsidR="00BD56E1" w:rsidRPr="00D90894" w:rsidRDefault="00DD165C" w:rsidP="00BB7F79">
            <w:pPr>
              <w:pStyle w:val="En-tte"/>
              <w:widowControl w:val="0"/>
              <w:jc w:val="center"/>
              <w:rPr>
                <w:b/>
                <w:bCs/>
                <w:color w:val="007377"/>
                <w:sz w:val="16"/>
                <w:szCs w:val="16"/>
              </w:rPr>
            </w:pPr>
            <w:r w:rsidRPr="00D90894">
              <w:rPr>
                <w:noProof/>
              </w:rPr>
              <w:drawing>
                <wp:inline distT="0" distB="0" distL="0" distR="0" wp14:anchorId="0F5DD587" wp14:editId="1DD558E3">
                  <wp:extent cx="921600" cy="486000"/>
                  <wp:effectExtent l="0" t="0" r="0" b="9525"/>
                  <wp:docPr id="11" name="Image 11" descr="Roulé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oulépu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1600" cy="486000"/>
                          </a:xfrm>
                          <a:prstGeom prst="rect">
                            <a:avLst/>
                          </a:prstGeom>
                          <a:noFill/>
                          <a:ln>
                            <a:noFill/>
                          </a:ln>
                        </pic:spPr>
                      </pic:pic>
                    </a:graphicData>
                  </a:graphic>
                </wp:inline>
              </w:drawing>
            </w:r>
          </w:p>
        </w:tc>
      </w:tr>
    </w:tbl>
    <w:p w14:paraId="37850554" w14:textId="77777777" w:rsidR="00BD56E1" w:rsidRPr="00D90894" w:rsidRDefault="00BD56E1" w:rsidP="00BB7F79">
      <w:pPr>
        <w:pStyle w:val="En-tte"/>
        <w:widowControl w:val="0"/>
        <w:jc w:val="center"/>
        <w:rPr>
          <w:b/>
          <w:bCs/>
          <w:color w:val="007377"/>
          <w:sz w:val="16"/>
          <w:szCs w:val="16"/>
        </w:rPr>
      </w:pPr>
    </w:p>
    <w:p w14:paraId="3E14D485" w14:textId="77777777" w:rsidR="00BD56E1" w:rsidRPr="00D90894" w:rsidRDefault="00BD56E1" w:rsidP="00BB7F79">
      <w:pPr>
        <w:widowControl w:val="0"/>
        <w:rPr>
          <w:b/>
          <w:smallCaps/>
          <w:color w:val="007377"/>
        </w:rPr>
      </w:pPr>
    </w:p>
    <w:p w14:paraId="4029C7BC" w14:textId="145F431D" w:rsidR="0046555F" w:rsidRPr="00D90894" w:rsidRDefault="0046555F" w:rsidP="00BB7F79">
      <w:pPr>
        <w:widowControl w:val="0"/>
        <w:numPr>
          <w:ilvl w:val="0"/>
          <w:numId w:val="2"/>
        </w:numPr>
        <w:tabs>
          <w:tab w:val="clear" w:pos="720"/>
          <w:tab w:val="num" w:pos="360"/>
        </w:tabs>
        <w:ind w:left="360"/>
        <w:rPr>
          <w:b/>
        </w:rPr>
      </w:pPr>
      <w:r w:rsidRPr="00D90894">
        <w:rPr>
          <w:b/>
          <w:smallCaps/>
          <w:color w:val="007377"/>
        </w:rPr>
        <w:t>Résumé</w:t>
      </w:r>
      <w:r w:rsidR="00EE53E7" w:rsidRPr="00D90894">
        <w:rPr>
          <w:b/>
          <w:smallCaps/>
          <w:color w:val="007377"/>
        </w:rPr>
        <w:t xml:space="preserve"> </w:t>
      </w:r>
    </w:p>
    <w:p w14:paraId="28F860D9" w14:textId="6803A7CF" w:rsidR="00987788" w:rsidRPr="00D90894" w:rsidRDefault="002936B5" w:rsidP="00987788">
      <w:pPr>
        <w:widowControl w:val="0"/>
        <w:spacing w:before="120" w:after="120"/>
        <w:ind w:right="-108"/>
        <w:rPr>
          <w:sz w:val="22"/>
          <w:szCs w:val="22"/>
        </w:rPr>
      </w:pPr>
      <w:r w:rsidRPr="00D90894">
        <w:rPr>
          <w:sz w:val="22"/>
          <w:szCs w:val="22"/>
        </w:rPr>
        <w:t xml:space="preserve">La tâche 2 du projet </w:t>
      </w:r>
      <w:r w:rsidR="00D2142A" w:rsidRPr="00D90894">
        <w:rPr>
          <w:sz w:val="22"/>
          <w:szCs w:val="22"/>
        </w:rPr>
        <w:t>ROUL</w:t>
      </w:r>
      <w:r w:rsidR="004178B0" w:rsidRPr="00D90894">
        <w:rPr>
          <w:sz w:val="22"/>
          <w:szCs w:val="22"/>
        </w:rPr>
        <w:t>É</w:t>
      </w:r>
      <w:r w:rsidR="00D2142A" w:rsidRPr="00D90894">
        <w:rPr>
          <w:sz w:val="22"/>
          <w:szCs w:val="22"/>
        </w:rPr>
        <w:t>PUR</w:t>
      </w:r>
      <w:r w:rsidRPr="00D90894">
        <w:rPr>
          <w:sz w:val="22"/>
          <w:szCs w:val="22"/>
        </w:rPr>
        <w:t xml:space="preserve"> </w:t>
      </w:r>
      <w:r w:rsidR="00E24688" w:rsidRPr="00D90894">
        <w:rPr>
          <w:sz w:val="22"/>
          <w:szCs w:val="22"/>
        </w:rPr>
        <w:t>port</w:t>
      </w:r>
      <w:r w:rsidR="00133D25" w:rsidRPr="00D90894">
        <w:rPr>
          <w:sz w:val="22"/>
          <w:szCs w:val="22"/>
        </w:rPr>
        <w:t xml:space="preserve">e sur les émissions liées aux composants </w:t>
      </w:r>
      <w:r w:rsidR="00F12AB3" w:rsidRPr="00D90894">
        <w:rPr>
          <w:sz w:val="22"/>
          <w:szCs w:val="22"/>
        </w:rPr>
        <w:t xml:space="preserve">et consommables </w:t>
      </w:r>
      <w:r w:rsidR="00133D25" w:rsidRPr="00D90894">
        <w:rPr>
          <w:sz w:val="22"/>
          <w:szCs w:val="22"/>
        </w:rPr>
        <w:t>automobiles et</w:t>
      </w:r>
      <w:r w:rsidR="00E24688" w:rsidRPr="00D90894">
        <w:rPr>
          <w:sz w:val="22"/>
          <w:szCs w:val="22"/>
        </w:rPr>
        <w:t xml:space="preserve"> sur </w:t>
      </w:r>
      <w:r w:rsidR="00762C9A" w:rsidRPr="00D90894">
        <w:rPr>
          <w:sz w:val="22"/>
          <w:szCs w:val="22"/>
        </w:rPr>
        <w:t xml:space="preserve">la contamination des eaux </w:t>
      </w:r>
      <w:r w:rsidR="00DB4F8F" w:rsidRPr="00D90894">
        <w:rPr>
          <w:sz w:val="22"/>
          <w:szCs w:val="22"/>
        </w:rPr>
        <w:t xml:space="preserve">de ruissellement de voirie </w:t>
      </w:r>
      <w:r w:rsidR="007D6635" w:rsidRPr="00D90894">
        <w:rPr>
          <w:sz w:val="22"/>
          <w:szCs w:val="22"/>
        </w:rPr>
        <w:t xml:space="preserve">et </w:t>
      </w:r>
      <w:r w:rsidR="00DB4F8F" w:rsidRPr="00D90894">
        <w:rPr>
          <w:sz w:val="22"/>
          <w:szCs w:val="22"/>
        </w:rPr>
        <w:t>de</w:t>
      </w:r>
      <w:r w:rsidR="00762C9A" w:rsidRPr="00D90894">
        <w:rPr>
          <w:sz w:val="22"/>
          <w:szCs w:val="22"/>
        </w:rPr>
        <w:t xml:space="preserve"> parking.</w:t>
      </w:r>
      <w:r w:rsidR="00133D25" w:rsidRPr="00D90894">
        <w:rPr>
          <w:sz w:val="22"/>
          <w:szCs w:val="22"/>
        </w:rPr>
        <w:t xml:space="preserve"> Dans le présent livrable, la contamination physico-chimique des eaux de ruissellement est abordée</w:t>
      </w:r>
      <w:r w:rsidR="00362C4F" w:rsidRPr="00D90894">
        <w:rPr>
          <w:sz w:val="22"/>
          <w:szCs w:val="22"/>
        </w:rPr>
        <w:t xml:space="preserve"> (tâche 2.</w:t>
      </w:r>
      <w:r w:rsidR="00D05C01">
        <w:rPr>
          <w:sz w:val="22"/>
          <w:szCs w:val="22"/>
        </w:rPr>
        <w:t>2</w:t>
      </w:r>
      <w:r w:rsidR="00362C4F" w:rsidRPr="00D90894">
        <w:rPr>
          <w:sz w:val="22"/>
          <w:szCs w:val="22"/>
        </w:rPr>
        <w:t xml:space="preserve"> – screening ciblé</w:t>
      </w:r>
      <w:r w:rsidR="00FF49A2">
        <w:rPr>
          <w:sz w:val="22"/>
          <w:szCs w:val="22"/>
        </w:rPr>
        <w:t xml:space="preserve"> et non ciblé</w:t>
      </w:r>
      <w:r w:rsidR="00362C4F" w:rsidRPr="00D90894">
        <w:rPr>
          <w:sz w:val="22"/>
          <w:szCs w:val="22"/>
        </w:rPr>
        <w:t>)</w:t>
      </w:r>
      <w:r w:rsidR="00133D25" w:rsidRPr="00D90894">
        <w:rPr>
          <w:sz w:val="22"/>
          <w:szCs w:val="22"/>
        </w:rPr>
        <w:t>.</w:t>
      </w:r>
      <w:r w:rsidR="00987788" w:rsidRPr="00D90894">
        <w:rPr>
          <w:sz w:val="22"/>
          <w:szCs w:val="22"/>
        </w:rPr>
        <w:t xml:space="preserve"> Dans ce but, les eaux de ruissellement de voirie et de parking de quatre site</w:t>
      </w:r>
      <w:r w:rsidR="00F12AB3" w:rsidRPr="00D90894">
        <w:rPr>
          <w:sz w:val="22"/>
          <w:szCs w:val="22"/>
        </w:rPr>
        <w:t>s</w:t>
      </w:r>
      <w:r w:rsidR="00987788" w:rsidRPr="00D90894">
        <w:rPr>
          <w:sz w:val="22"/>
          <w:szCs w:val="22"/>
        </w:rPr>
        <w:t xml:space="preserve"> (Paris, Compans, Rosny-sous-Bois et Villeneuve-le</w:t>
      </w:r>
      <w:r w:rsidR="00227F41">
        <w:rPr>
          <w:sz w:val="22"/>
          <w:szCs w:val="22"/>
        </w:rPr>
        <w:t>-</w:t>
      </w:r>
      <w:r w:rsidR="00987788" w:rsidRPr="00D90894">
        <w:rPr>
          <w:sz w:val="22"/>
          <w:szCs w:val="22"/>
        </w:rPr>
        <w:t xml:space="preserve">Roi) ont été étudiées pour un très large spectre de molécules. Au total, 128 micropolluants ont été recherchés incluant des </w:t>
      </w:r>
      <w:r w:rsidR="007F2E4E">
        <w:rPr>
          <w:sz w:val="22"/>
          <w:szCs w:val="22"/>
        </w:rPr>
        <w:t xml:space="preserve">éléments inorganiques </w:t>
      </w:r>
      <w:r w:rsidR="00227F41">
        <w:rPr>
          <w:sz w:val="22"/>
          <w:szCs w:val="22"/>
        </w:rPr>
        <w:t xml:space="preserve">(n=41) </w:t>
      </w:r>
      <w:r w:rsidR="007F2E4E">
        <w:rPr>
          <w:sz w:val="22"/>
          <w:szCs w:val="22"/>
        </w:rPr>
        <w:t xml:space="preserve">dont </w:t>
      </w:r>
      <w:r w:rsidR="00586BDC">
        <w:rPr>
          <w:sz w:val="22"/>
          <w:szCs w:val="22"/>
        </w:rPr>
        <w:t>certains</w:t>
      </w:r>
      <w:r w:rsidR="007F2E4E">
        <w:rPr>
          <w:sz w:val="22"/>
          <w:szCs w:val="22"/>
        </w:rPr>
        <w:t xml:space="preserve"> métaux</w:t>
      </w:r>
      <w:r w:rsidR="007F2E4E" w:rsidRPr="00D90894">
        <w:rPr>
          <w:sz w:val="22"/>
          <w:szCs w:val="22"/>
        </w:rPr>
        <w:t xml:space="preserve"> </w:t>
      </w:r>
      <w:r w:rsidR="00987788" w:rsidRPr="00D90894">
        <w:rPr>
          <w:sz w:val="22"/>
          <w:szCs w:val="22"/>
        </w:rPr>
        <w:t>(n=</w:t>
      </w:r>
      <w:r w:rsidR="00227F41">
        <w:rPr>
          <w:sz w:val="22"/>
          <w:szCs w:val="22"/>
        </w:rPr>
        <w:t>1</w:t>
      </w:r>
      <w:r w:rsidR="00586BDC">
        <w:rPr>
          <w:sz w:val="22"/>
          <w:szCs w:val="22"/>
        </w:rPr>
        <w:t>2</w:t>
      </w:r>
      <w:r w:rsidR="00987788" w:rsidRPr="00D90894">
        <w:rPr>
          <w:sz w:val="22"/>
          <w:szCs w:val="22"/>
        </w:rPr>
        <w:t xml:space="preserve">) et </w:t>
      </w:r>
      <w:r w:rsidR="007F2E4E">
        <w:rPr>
          <w:sz w:val="22"/>
          <w:szCs w:val="22"/>
        </w:rPr>
        <w:t xml:space="preserve">des </w:t>
      </w:r>
      <w:r w:rsidR="007F2E4E" w:rsidRPr="00D90894">
        <w:rPr>
          <w:sz w:val="22"/>
          <w:szCs w:val="22"/>
        </w:rPr>
        <w:t xml:space="preserve">polluants </w:t>
      </w:r>
      <w:r w:rsidR="00987788" w:rsidRPr="00D90894">
        <w:rPr>
          <w:sz w:val="22"/>
          <w:szCs w:val="22"/>
        </w:rPr>
        <w:t>organiques (n=87). Les phases dissoutes et particulaires ont été considérées.</w:t>
      </w:r>
      <w:r w:rsidR="00FF49A2">
        <w:rPr>
          <w:sz w:val="22"/>
          <w:szCs w:val="22"/>
        </w:rPr>
        <w:t xml:space="preserve"> Pour un nombre réduit d’échantillons (</w:t>
      </w:r>
      <w:r w:rsidR="00227F41">
        <w:rPr>
          <w:sz w:val="22"/>
          <w:szCs w:val="22"/>
        </w:rPr>
        <w:t>suite au</w:t>
      </w:r>
      <w:r w:rsidR="00FF49A2">
        <w:rPr>
          <w:sz w:val="22"/>
          <w:szCs w:val="22"/>
        </w:rPr>
        <w:t xml:space="preserve"> coût et </w:t>
      </w:r>
      <w:r w:rsidR="00227F41">
        <w:rPr>
          <w:sz w:val="22"/>
          <w:szCs w:val="22"/>
        </w:rPr>
        <w:t xml:space="preserve">au </w:t>
      </w:r>
      <w:r w:rsidR="00FF49A2">
        <w:rPr>
          <w:sz w:val="22"/>
          <w:szCs w:val="22"/>
        </w:rPr>
        <w:t xml:space="preserve">temps nécessaire à l’analyse des données), un screening non ciblé par spectrométrie de masse haute résolution </w:t>
      </w:r>
      <w:r w:rsidR="004760BE">
        <w:rPr>
          <w:sz w:val="22"/>
          <w:szCs w:val="22"/>
        </w:rPr>
        <w:t xml:space="preserve">(HRMS) </w:t>
      </w:r>
      <w:r w:rsidR="00FF49A2">
        <w:rPr>
          <w:sz w:val="22"/>
          <w:szCs w:val="22"/>
        </w:rPr>
        <w:t xml:space="preserve">a </w:t>
      </w:r>
      <w:r w:rsidR="00456873">
        <w:rPr>
          <w:sz w:val="22"/>
          <w:szCs w:val="22"/>
        </w:rPr>
        <w:t xml:space="preserve">également </w:t>
      </w:r>
      <w:r w:rsidR="00FF49A2">
        <w:rPr>
          <w:sz w:val="22"/>
          <w:szCs w:val="22"/>
        </w:rPr>
        <w:t>été réalisé.</w:t>
      </w:r>
    </w:p>
    <w:p w14:paraId="2307E342" w14:textId="4788FBEB" w:rsidR="00987788" w:rsidRPr="00D90894" w:rsidRDefault="00987788" w:rsidP="00987788">
      <w:pPr>
        <w:widowControl w:val="0"/>
        <w:spacing w:before="120" w:after="120"/>
        <w:ind w:right="-108"/>
        <w:rPr>
          <w:sz w:val="22"/>
          <w:szCs w:val="22"/>
        </w:rPr>
      </w:pPr>
      <w:r w:rsidRPr="00D90894">
        <w:rPr>
          <w:sz w:val="22"/>
          <w:szCs w:val="22"/>
        </w:rPr>
        <w:t xml:space="preserve">A l’exception de quelques molécules qui n’ont pas été </w:t>
      </w:r>
      <w:r w:rsidR="00F12AB3" w:rsidRPr="00D90894">
        <w:rPr>
          <w:sz w:val="22"/>
          <w:szCs w:val="22"/>
        </w:rPr>
        <w:t>retrouvées</w:t>
      </w:r>
      <w:r w:rsidRPr="00D90894">
        <w:rPr>
          <w:sz w:val="22"/>
          <w:szCs w:val="22"/>
        </w:rPr>
        <w:t>, une grande majorité des polluants recherchés a été détecté</w:t>
      </w:r>
      <w:r w:rsidR="007F2E4E">
        <w:rPr>
          <w:sz w:val="22"/>
          <w:szCs w:val="22"/>
        </w:rPr>
        <w:t>e</w:t>
      </w:r>
      <w:r w:rsidRPr="00D90894">
        <w:rPr>
          <w:sz w:val="22"/>
          <w:szCs w:val="22"/>
        </w:rPr>
        <w:t xml:space="preserve"> dans les eaux de ruissellement, avec des concentrations allant de quelques </w:t>
      </w:r>
      <w:r w:rsidR="006A7A7F" w:rsidRPr="00D90894">
        <w:rPr>
          <w:sz w:val="22"/>
          <w:szCs w:val="22"/>
        </w:rPr>
        <w:t>ng/l</w:t>
      </w:r>
      <w:r w:rsidRPr="00D90894">
        <w:rPr>
          <w:sz w:val="22"/>
          <w:szCs w:val="22"/>
        </w:rPr>
        <w:t xml:space="preserve"> pour les polluants les moins concentrés comme les retardateurs de flamme bromés (PBDE, HBCDD, TBBPA) </w:t>
      </w:r>
      <w:r w:rsidR="00227F41">
        <w:rPr>
          <w:sz w:val="22"/>
          <w:szCs w:val="22"/>
        </w:rPr>
        <w:t xml:space="preserve">ou les composés perfluoroalkylés </w:t>
      </w:r>
      <w:r w:rsidRPr="00D90894">
        <w:rPr>
          <w:sz w:val="22"/>
          <w:szCs w:val="22"/>
        </w:rPr>
        <w:t xml:space="preserve">à plusieurs dizaines de </w:t>
      </w:r>
      <w:r w:rsidR="00212665" w:rsidRPr="00D90894">
        <w:rPr>
          <w:sz w:val="22"/>
          <w:szCs w:val="22"/>
        </w:rPr>
        <w:t>µg/l</w:t>
      </w:r>
      <w:r w:rsidRPr="00D90894">
        <w:rPr>
          <w:sz w:val="22"/>
          <w:szCs w:val="22"/>
        </w:rPr>
        <w:t xml:space="preserve"> pour certains éléments</w:t>
      </w:r>
      <w:r w:rsidR="00227F41">
        <w:rPr>
          <w:sz w:val="22"/>
          <w:szCs w:val="22"/>
        </w:rPr>
        <w:t xml:space="preserve"> comme les métaux</w:t>
      </w:r>
      <w:r w:rsidRPr="00D90894">
        <w:rPr>
          <w:sz w:val="22"/>
          <w:szCs w:val="22"/>
        </w:rPr>
        <w:t>.</w:t>
      </w:r>
    </w:p>
    <w:p w14:paraId="2888F32B" w14:textId="6E08FB36" w:rsidR="007D01D7" w:rsidRDefault="00987788" w:rsidP="00987788">
      <w:pPr>
        <w:widowControl w:val="0"/>
        <w:spacing w:before="120" w:after="120"/>
        <w:ind w:right="-108"/>
        <w:rPr>
          <w:sz w:val="22"/>
          <w:szCs w:val="22"/>
        </w:rPr>
      </w:pPr>
      <w:r w:rsidRPr="00D90894">
        <w:rPr>
          <w:sz w:val="22"/>
          <w:szCs w:val="22"/>
        </w:rPr>
        <w:t>Dans l’ensemble, les profils de contamination sont assez similaires entre les sites ; les différences entre sites étant le plus souvent sur les niveaux de concentration. En dépit d’une forte variabilité inter-événementielle sur chaque site, on observe en effet, pour de nombreux micropolluants, que les sites avec les plus fortes densités de trafic (Paris et Compans) présentent les concentrations les plus importantes comparativement aux autres sites. Le site de Villeneuve</w:t>
      </w:r>
      <w:r w:rsidR="00DD0BF5">
        <w:rPr>
          <w:sz w:val="22"/>
          <w:szCs w:val="22"/>
        </w:rPr>
        <w:t>-le-Roi</w:t>
      </w:r>
      <w:r w:rsidRPr="00D90894">
        <w:rPr>
          <w:sz w:val="22"/>
          <w:szCs w:val="22"/>
        </w:rPr>
        <w:t xml:space="preserve"> apparait pour un maximum de substances comme le moins contaminé</w:t>
      </w:r>
      <w:r w:rsidR="00227F41">
        <w:rPr>
          <w:sz w:val="22"/>
          <w:szCs w:val="22"/>
        </w:rPr>
        <w:t xml:space="preserve"> tandis que le </w:t>
      </w:r>
      <w:r w:rsidRPr="00D90894">
        <w:rPr>
          <w:sz w:val="22"/>
          <w:szCs w:val="22"/>
        </w:rPr>
        <w:t>site de Rosny-sous-Bois présente dans la plupart de cas des niveaux de concentrations intermédiaires. Cette tendance est particulièrement visible pour les éléments métalliques, les hydrocarbures totaux</w:t>
      </w:r>
      <w:r w:rsidR="00227F41">
        <w:rPr>
          <w:sz w:val="22"/>
          <w:szCs w:val="22"/>
        </w:rPr>
        <w:t>, les hydrocarbures aromatiques polycycliques (</w:t>
      </w:r>
      <w:r w:rsidRPr="00D90894">
        <w:rPr>
          <w:sz w:val="22"/>
          <w:szCs w:val="22"/>
        </w:rPr>
        <w:t>HAP</w:t>
      </w:r>
      <w:r w:rsidR="00227F41">
        <w:rPr>
          <w:sz w:val="22"/>
          <w:szCs w:val="22"/>
        </w:rPr>
        <w:t>)</w:t>
      </w:r>
      <w:r w:rsidRPr="00D90894">
        <w:rPr>
          <w:sz w:val="22"/>
          <w:szCs w:val="22"/>
        </w:rPr>
        <w:t xml:space="preserve">, les </w:t>
      </w:r>
      <w:r w:rsidR="00227F41">
        <w:rPr>
          <w:sz w:val="22"/>
          <w:szCs w:val="22"/>
        </w:rPr>
        <w:t>alkylphénols (</w:t>
      </w:r>
      <w:r w:rsidRPr="00D90894">
        <w:rPr>
          <w:sz w:val="22"/>
          <w:szCs w:val="22"/>
        </w:rPr>
        <w:t>AP</w:t>
      </w:r>
      <w:r w:rsidR="00227F41">
        <w:rPr>
          <w:sz w:val="22"/>
          <w:szCs w:val="22"/>
        </w:rPr>
        <w:t>)</w:t>
      </w:r>
      <w:r w:rsidRPr="00D90894">
        <w:rPr>
          <w:sz w:val="22"/>
          <w:szCs w:val="22"/>
        </w:rPr>
        <w:t xml:space="preserve"> et le </w:t>
      </w:r>
      <w:r w:rsidR="00227F41">
        <w:rPr>
          <w:sz w:val="22"/>
          <w:szCs w:val="22"/>
        </w:rPr>
        <w:t>bisphénol A (</w:t>
      </w:r>
      <w:r w:rsidRPr="00D90894">
        <w:rPr>
          <w:sz w:val="22"/>
          <w:szCs w:val="22"/>
        </w:rPr>
        <w:t>BPA</w:t>
      </w:r>
      <w:r w:rsidR="00227F41">
        <w:rPr>
          <w:sz w:val="22"/>
          <w:szCs w:val="22"/>
        </w:rPr>
        <w:t>)</w:t>
      </w:r>
      <w:r w:rsidRPr="00D90894">
        <w:rPr>
          <w:sz w:val="22"/>
          <w:szCs w:val="22"/>
        </w:rPr>
        <w:t xml:space="preserve"> et </w:t>
      </w:r>
      <w:r w:rsidR="003E08B2" w:rsidRPr="00D90894">
        <w:rPr>
          <w:sz w:val="22"/>
          <w:szCs w:val="22"/>
        </w:rPr>
        <w:t xml:space="preserve">dans une moindre mesure pour </w:t>
      </w:r>
      <w:r w:rsidRPr="00D90894">
        <w:rPr>
          <w:sz w:val="22"/>
          <w:szCs w:val="22"/>
        </w:rPr>
        <w:t xml:space="preserve">les </w:t>
      </w:r>
      <w:r w:rsidR="00227F41">
        <w:rPr>
          <w:sz w:val="22"/>
          <w:szCs w:val="22"/>
        </w:rPr>
        <w:t>polybromodiphényléthers (</w:t>
      </w:r>
      <w:r w:rsidRPr="00D90894">
        <w:rPr>
          <w:sz w:val="22"/>
          <w:szCs w:val="22"/>
        </w:rPr>
        <w:t>PBDE</w:t>
      </w:r>
      <w:r w:rsidR="00227F41">
        <w:rPr>
          <w:sz w:val="22"/>
          <w:szCs w:val="22"/>
        </w:rPr>
        <w:t>)</w:t>
      </w:r>
      <w:r w:rsidRPr="00D90894">
        <w:rPr>
          <w:sz w:val="22"/>
          <w:szCs w:val="22"/>
        </w:rPr>
        <w:t>. Pour les composés perfluoroalkylés, le site de Rosny</w:t>
      </w:r>
      <w:r w:rsidR="00227F41">
        <w:rPr>
          <w:sz w:val="22"/>
          <w:szCs w:val="22"/>
        </w:rPr>
        <w:t>-sous-Bois</w:t>
      </w:r>
      <w:r w:rsidRPr="00D90894">
        <w:rPr>
          <w:sz w:val="22"/>
          <w:szCs w:val="22"/>
        </w:rPr>
        <w:t xml:space="preserve"> se démarque des autres sites avec des concentrations ponctuelles très importantes, mais aussi des profils très différents. Pour une majorité de polluants, on observe des niveaux de concentrations équivalents entre les teneurs des matières en suspension et celles des sédiments.</w:t>
      </w:r>
    </w:p>
    <w:p w14:paraId="30FD8D63" w14:textId="56FC47C7" w:rsidR="004760BE" w:rsidRPr="00D90894" w:rsidRDefault="004760BE" w:rsidP="00987788">
      <w:pPr>
        <w:widowControl w:val="0"/>
        <w:spacing w:before="120" w:after="120"/>
        <w:ind w:right="-108"/>
        <w:rPr>
          <w:sz w:val="20"/>
        </w:rPr>
      </w:pPr>
      <w:r>
        <w:rPr>
          <w:sz w:val="22"/>
        </w:rPr>
        <w:t>Le screening non ciblé par HRMS</w:t>
      </w:r>
      <w:r w:rsidRPr="009C55F0">
        <w:rPr>
          <w:sz w:val="22"/>
        </w:rPr>
        <w:t xml:space="preserve"> a permis de hiérarchiser les sites</w:t>
      </w:r>
      <w:r>
        <w:rPr>
          <w:sz w:val="22"/>
        </w:rPr>
        <w:t xml:space="preserve"> et de mettre</w:t>
      </w:r>
      <w:r w:rsidRPr="009C55F0">
        <w:rPr>
          <w:sz w:val="22"/>
        </w:rPr>
        <w:t xml:space="preserve"> en évidence des spécificités</w:t>
      </w:r>
      <w:r>
        <w:rPr>
          <w:sz w:val="22"/>
        </w:rPr>
        <w:t>, du fait</w:t>
      </w:r>
      <w:r w:rsidRPr="009C55F0">
        <w:rPr>
          <w:sz w:val="22"/>
        </w:rPr>
        <w:t xml:space="preserve">, contrairement aux résultats </w:t>
      </w:r>
      <w:r>
        <w:rPr>
          <w:sz w:val="22"/>
        </w:rPr>
        <w:t>en</w:t>
      </w:r>
      <w:r w:rsidRPr="009C55F0">
        <w:rPr>
          <w:sz w:val="22"/>
        </w:rPr>
        <w:t xml:space="preserve"> </w:t>
      </w:r>
      <w:r w:rsidR="002D4BEE">
        <w:rPr>
          <w:sz w:val="22"/>
        </w:rPr>
        <w:t xml:space="preserve">analyse </w:t>
      </w:r>
      <w:r w:rsidRPr="009C55F0">
        <w:rPr>
          <w:sz w:val="22"/>
        </w:rPr>
        <w:t>ciblé</w:t>
      </w:r>
      <w:r w:rsidR="002D4BEE">
        <w:rPr>
          <w:sz w:val="22"/>
        </w:rPr>
        <w:t>e</w:t>
      </w:r>
      <w:r w:rsidRPr="009C55F0">
        <w:rPr>
          <w:sz w:val="22"/>
        </w:rPr>
        <w:t xml:space="preserve">, </w:t>
      </w:r>
      <w:r w:rsidR="002D4BEE">
        <w:rPr>
          <w:sz w:val="22"/>
        </w:rPr>
        <w:t xml:space="preserve">que </w:t>
      </w:r>
      <w:r w:rsidRPr="009C55F0">
        <w:rPr>
          <w:sz w:val="22"/>
        </w:rPr>
        <w:t xml:space="preserve">la variabilité intra-site </w:t>
      </w:r>
      <w:r>
        <w:rPr>
          <w:sz w:val="22"/>
        </w:rPr>
        <w:t>est</w:t>
      </w:r>
      <w:r w:rsidRPr="009C55F0">
        <w:rPr>
          <w:sz w:val="22"/>
        </w:rPr>
        <w:t xml:space="preserve"> plus faible que la variabilité inter-sites</w:t>
      </w:r>
      <w:r>
        <w:rPr>
          <w:sz w:val="22"/>
        </w:rPr>
        <w:t xml:space="preserve">. </w:t>
      </w:r>
      <w:r w:rsidRPr="009C55F0">
        <w:rPr>
          <w:sz w:val="22"/>
        </w:rPr>
        <w:t>L’analyse en HRMS a également permis d’identifier un certain nombre de substances inconnues, soit caractéristiques de chaque site, soit ubiquiste</w:t>
      </w:r>
      <w:r w:rsidR="002D4BEE">
        <w:rPr>
          <w:sz w:val="22"/>
        </w:rPr>
        <w:t>s</w:t>
      </w:r>
      <w:r w:rsidRPr="009C55F0">
        <w:rPr>
          <w:sz w:val="22"/>
        </w:rPr>
        <w:t xml:space="preserve"> de tous les échantillons, ce qui fait la force de l’HRMS.</w:t>
      </w:r>
    </w:p>
    <w:p w14:paraId="5378B856" w14:textId="6BDA0937" w:rsidR="00197FBF" w:rsidRPr="00D90894" w:rsidRDefault="00EE53E7" w:rsidP="00BB7F79">
      <w:pPr>
        <w:widowControl w:val="0"/>
        <w:numPr>
          <w:ilvl w:val="0"/>
          <w:numId w:val="2"/>
        </w:numPr>
        <w:tabs>
          <w:tab w:val="clear" w:pos="720"/>
          <w:tab w:val="num" w:pos="360"/>
        </w:tabs>
        <w:ind w:left="360"/>
        <w:rPr>
          <w:b/>
          <w:smallCaps/>
          <w:color w:val="007377"/>
        </w:rPr>
      </w:pPr>
      <w:r w:rsidRPr="00D90894">
        <w:rPr>
          <w:b/>
          <w:smallCaps/>
          <w:color w:val="007377"/>
        </w:rPr>
        <w:t>mots clés</w:t>
      </w:r>
      <w:r w:rsidR="00203E8F" w:rsidRPr="00D90894">
        <w:rPr>
          <w:b/>
          <w:smallCaps/>
          <w:color w:val="007377"/>
        </w:rPr>
        <w:t> :</w:t>
      </w:r>
    </w:p>
    <w:p w14:paraId="45BD6095" w14:textId="5D75158F" w:rsidR="00133D25" w:rsidRPr="00D90894" w:rsidRDefault="00133D25" w:rsidP="00133D25">
      <w:pPr>
        <w:widowControl w:val="0"/>
        <w:spacing w:before="120" w:after="120"/>
        <w:ind w:right="-108"/>
        <w:rPr>
          <w:sz w:val="22"/>
          <w:szCs w:val="22"/>
        </w:rPr>
      </w:pPr>
      <w:r w:rsidRPr="00D90894">
        <w:rPr>
          <w:sz w:val="22"/>
          <w:szCs w:val="22"/>
        </w:rPr>
        <w:t>Micropolluants, eaux de ruissellement, métaux, composants automobiles</w:t>
      </w:r>
      <w:r w:rsidR="004760BE">
        <w:rPr>
          <w:sz w:val="22"/>
          <w:szCs w:val="22"/>
        </w:rPr>
        <w:t>, HRMS screening</w:t>
      </w:r>
    </w:p>
    <w:p w14:paraId="061759BF" w14:textId="2FE3DBEC" w:rsidR="00BD56E1" w:rsidRPr="00D90894" w:rsidRDefault="003D353D" w:rsidP="00BB7F79">
      <w:pPr>
        <w:widowControl w:val="0"/>
        <w:numPr>
          <w:ilvl w:val="0"/>
          <w:numId w:val="2"/>
        </w:numPr>
        <w:tabs>
          <w:tab w:val="clear" w:pos="720"/>
          <w:tab w:val="num" w:pos="360"/>
        </w:tabs>
        <w:ind w:left="360"/>
        <w:rPr>
          <w:b/>
          <w:smallCaps/>
          <w:color w:val="007377"/>
        </w:rPr>
      </w:pPr>
      <w:r w:rsidRPr="00D90894">
        <w:rPr>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827"/>
        <w:gridCol w:w="1694"/>
      </w:tblGrid>
      <w:tr w:rsidR="00DD165C" w:rsidRPr="00D90894" w14:paraId="6923092D" w14:textId="77777777" w:rsidTr="00417AE8">
        <w:tc>
          <w:tcPr>
            <w:tcW w:w="3539" w:type="dxa"/>
            <w:shd w:val="clear" w:color="auto" w:fill="auto"/>
          </w:tcPr>
          <w:tbl>
            <w:tblPr>
              <w:tblW w:w="3573" w:type="dxa"/>
              <w:jc w:val="center"/>
              <w:tblLayout w:type="fixed"/>
              <w:tblLook w:val="01E0" w:firstRow="1" w:lastRow="1" w:firstColumn="1" w:lastColumn="1" w:noHBand="0" w:noVBand="0"/>
            </w:tblPr>
            <w:tblGrid>
              <w:gridCol w:w="880"/>
              <w:gridCol w:w="1134"/>
              <w:gridCol w:w="1559"/>
            </w:tblGrid>
            <w:tr w:rsidR="00DD165C" w:rsidRPr="00D90894" w14:paraId="19D9CF66" w14:textId="77777777" w:rsidTr="00417AE8">
              <w:trPr>
                <w:trHeight w:val="552"/>
                <w:jc w:val="center"/>
              </w:trPr>
              <w:tc>
                <w:tcPr>
                  <w:tcW w:w="880" w:type="dxa"/>
                </w:tcPr>
                <w:p w14:paraId="48DAAF6E" w14:textId="77777777" w:rsidR="00DD165C" w:rsidRPr="00D90894" w:rsidRDefault="00DD165C" w:rsidP="00BB7F79">
                  <w:pPr>
                    <w:pStyle w:val="En-tte"/>
                    <w:widowControl w:val="0"/>
                  </w:pPr>
                  <w:r w:rsidRPr="00D90894">
                    <w:rPr>
                      <w:rFonts w:eastAsia="MS Mincho"/>
                      <w:noProof/>
                    </w:rPr>
                    <w:lastRenderedPageBreak/>
                    <w:drawing>
                      <wp:inline distT="0" distB="0" distL="0" distR="0" wp14:anchorId="1CBFC2D3" wp14:editId="03A1E1A3">
                        <wp:extent cx="453600" cy="554400"/>
                        <wp:effectExtent l="0" t="0" r="3810" b="0"/>
                        <wp:docPr id="12" name="Image 12" descr="logo_ME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ogo_MED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600" cy="554400"/>
                                </a:xfrm>
                                <a:prstGeom prst="rect">
                                  <a:avLst/>
                                </a:prstGeom>
                                <a:noFill/>
                                <a:ln>
                                  <a:noFill/>
                                </a:ln>
                              </pic:spPr>
                            </pic:pic>
                          </a:graphicData>
                        </a:graphic>
                      </wp:inline>
                    </w:drawing>
                  </w:r>
                </w:p>
              </w:tc>
              <w:tc>
                <w:tcPr>
                  <w:tcW w:w="1134" w:type="dxa"/>
                </w:tcPr>
                <w:p w14:paraId="0888EDE6" w14:textId="77777777" w:rsidR="00DD165C" w:rsidRPr="00D90894" w:rsidRDefault="00DD165C" w:rsidP="00BB7F79">
                  <w:pPr>
                    <w:pStyle w:val="En-tte"/>
                    <w:widowControl w:val="0"/>
                  </w:pPr>
                  <w:r w:rsidRPr="00D90894">
                    <w:rPr>
                      <w:rFonts w:eastAsia="MS Mincho"/>
                      <w:noProof/>
                    </w:rPr>
                    <w:drawing>
                      <wp:inline distT="0" distB="0" distL="0" distR="0" wp14:anchorId="7459DA8A" wp14:editId="3621E668">
                        <wp:extent cx="694800" cy="493200"/>
                        <wp:effectExtent l="0" t="0" r="0" b="2540"/>
                        <wp:docPr id="13" name="Image 13" descr="logo_ag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ogo_agenc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4800" cy="493200"/>
                                </a:xfrm>
                                <a:prstGeom prst="rect">
                                  <a:avLst/>
                                </a:prstGeom>
                                <a:noFill/>
                                <a:ln>
                                  <a:noFill/>
                                </a:ln>
                              </pic:spPr>
                            </pic:pic>
                          </a:graphicData>
                        </a:graphic>
                      </wp:inline>
                    </w:drawing>
                  </w:r>
                </w:p>
              </w:tc>
              <w:tc>
                <w:tcPr>
                  <w:tcW w:w="1559" w:type="dxa"/>
                </w:tcPr>
                <w:p w14:paraId="081B495B" w14:textId="77777777" w:rsidR="00DD165C" w:rsidRPr="00D90894" w:rsidRDefault="00DD165C" w:rsidP="00BB7F79">
                  <w:pPr>
                    <w:pStyle w:val="En-tte"/>
                    <w:widowControl w:val="0"/>
                  </w:pPr>
                  <w:r w:rsidRPr="00D90894">
                    <w:rPr>
                      <w:rFonts w:eastAsia="MS Mincho"/>
                      <w:noProof/>
                    </w:rPr>
                    <w:drawing>
                      <wp:inline distT="0" distB="0" distL="0" distR="0" wp14:anchorId="4D90EA70" wp14:editId="4B7EAF8A">
                        <wp:extent cx="882000" cy="345600"/>
                        <wp:effectExtent l="0" t="0" r="0" b="0"/>
                        <wp:docPr id="14" name="Image 14" descr="logo_O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ogo_ONEM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2000" cy="345600"/>
                                </a:xfrm>
                                <a:prstGeom prst="rect">
                                  <a:avLst/>
                                </a:prstGeom>
                                <a:noFill/>
                                <a:ln>
                                  <a:noFill/>
                                </a:ln>
                              </pic:spPr>
                            </pic:pic>
                          </a:graphicData>
                        </a:graphic>
                      </wp:inline>
                    </w:drawing>
                  </w:r>
                </w:p>
              </w:tc>
            </w:tr>
          </w:tbl>
          <w:p w14:paraId="53F63D64" w14:textId="77777777" w:rsidR="00DD165C" w:rsidRPr="00D90894" w:rsidRDefault="00DD165C" w:rsidP="00BB7F79">
            <w:pPr>
              <w:pStyle w:val="En-tte"/>
              <w:widowControl w:val="0"/>
              <w:jc w:val="center"/>
              <w:rPr>
                <w:b/>
                <w:bCs/>
                <w:color w:val="007377"/>
                <w:sz w:val="16"/>
                <w:szCs w:val="16"/>
              </w:rPr>
            </w:pPr>
          </w:p>
        </w:tc>
        <w:tc>
          <w:tcPr>
            <w:tcW w:w="3827" w:type="dxa"/>
            <w:shd w:val="clear" w:color="auto" w:fill="auto"/>
          </w:tcPr>
          <w:p w14:paraId="05C38D9B" w14:textId="77777777" w:rsidR="009F363A" w:rsidRPr="00D90894" w:rsidRDefault="009F363A" w:rsidP="00BB7F79">
            <w:pPr>
              <w:pStyle w:val="En-tte"/>
              <w:widowControl w:val="0"/>
              <w:jc w:val="center"/>
              <w:rPr>
                <w:b/>
                <w:bCs/>
                <w:color w:val="007377"/>
                <w:sz w:val="16"/>
                <w:szCs w:val="16"/>
              </w:rPr>
            </w:pPr>
            <w:r w:rsidRPr="00D90894">
              <w:rPr>
                <w:b/>
                <w:bCs/>
                <w:color w:val="007377"/>
                <w:sz w:val="16"/>
                <w:szCs w:val="16"/>
              </w:rPr>
              <w:t>Les micropolluants dans les eaux de ruissellement de voirie et de parking</w:t>
            </w:r>
          </w:p>
          <w:p w14:paraId="0260B0AF" w14:textId="77777777" w:rsidR="00251A5D" w:rsidRPr="00D90894" w:rsidRDefault="00251A5D" w:rsidP="00BB7F79">
            <w:pPr>
              <w:pStyle w:val="En-tte"/>
              <w:widowControl w:val="0"/>
              <w:jc w:val="center"/>
              <w:rPr>
                <w:b/>
                <w:bCs/>
                <w:color w:val="007377"/>
                <w:sz w:val="16"/>
                <w:szCs w:val="16"/>
              </w:rPr>
            </w:pPr>
          </w:p>
          <w:p w14:paraId="78AC77FD" w14:textId="741D5740" w:rsidR="00DD165C" w:rsidRPr="00D90894" w:rsidRDefault="009F363A" w:rsidP="00BB7F79">
            <w:pPr>
              <w:pStyle w:val="En-tte"/>
              <w:widowControl w:val="0"/>
              <w:jc w:val="center"/>
              <w:rPr>
                <w:b/>
                <w:bCs/>
                <w:color w:val="007377"/>
                <w:sz w:val="16"/>
                <w:szCs w:val="16"/>
              </w:rPr>
            </w:pPr>
            <w:r w:rsidRPr="00D90894">
              <w:rPr>
                <w:color w:val="007377"/>
                <w:sz w:val="16"/>
                <w:szCs w:val="16"/>
              </w:rPr>
              <w:t>Gasperi et Gromaire</w:t>
            </w:r>
          </w:p>
        </w:tc>
        <w:tc>
          <w:tcPr>
            <w:tcW w:w="1694" w:type="dxa"/>
            <w:shd w:val="clear" w:color="auto" w:fill="auto"/>
          </w:tcPr>
          <w:p w14:paraId="0B842F9B" w14:textId="77777777" w:rsidR="00DD165C" w:rsidRPr="00D90894" w:rsidRDefault="00DD165C" w:rsidP="00BB7F79">
            <w:pPr>
              <w:pStyle w:val="En-tte"/>
              <w:widowControl w:val="0"/>
              <w:jc w:val="center"/>
              <w:rPr>
                <w:b/>
                <w:bCs/>
                <w:color w:val="007377"/>
                <w:sz w:val="16"/>
                <w:szCs w:val="16"/>
              </w:rPr>
            </w:pPr>
            <w:r w:rsidRPr="00D90894">
              <w:rPr>
                <w:noProof/>
              </w:rPr>
              <w:drawing>
                <wp:inline distT="0" distB="0" distL="0" distR="0" wp14:anchorId="56212DB4" wp14:editId="51E333CC">
                  <wp:extent cx="921600" cy="486000"/>
                  <wp:effectExtent l="0" t="0" r="0" b="9525"/>
                  <wp:docPr id="15" name="Image 15" descr="Roulé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oulépu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1600" cy="486000"/>
                          </a:xfrm>
                          <a:prstGeom prst="rect">
                            <a:avLst/>
                          </a:prstGeom>
                          <a:noFill/>
                          <a:ln>
                            <a:noFill/>
                          </a:ln>
                        </pic:spPr>
                      </pic:pic>
                    </a:graphicData>
                  </a:graphic>
                </wp:inline>
              </w:drawing>
            </w:r>
          </w:p>
        </w:tc>
      </w:tr>
    </w:tbl>
    <w:p w14:paraId="0023E236" w14:textId="77777777" w:rsidR="003D353D" w:rsidRPr="00D90894" w:rsidRDefault="003D353D" w:rsidP="00BB7F79">
      <w:pPr>
        <w:widowControl w:val="0"/>
        <w:rPr>
          <w:b/>
          <w:smallCaps/>
          <w:color w:val="007377"/>
        </w:rPr>
      </w:pPr>
    </w:p>
    <w:p w14:paraId="27DA77C7" w14:textId="77777777" w:rsidR="0046555F" w:rsidRPr="00D90894" w:rsidRDefault="0046555F" w:rsidP="00BB7F79">
      <w:pPr>
        <w:widowControl w:val="0"/>
        <w:numPr>
          <w:ilvl w:val="0"/>
          <w:numId w:val="2"/>
        </w:numPr>
        <w:tabs>
          <w:tab w:val="clear" w:pos="720"/>
          <w:tab w:val="num" w:pos="360"/>
        </w:tabs>
        <w:ind w:left="360"/>
        <w:rPr>
          <w:b/>
          <w:smallCaps/>
          <w:color w:val="007377"/>
        </w:rPr>
      </w:pPr>
      <w:r w:rsidRPr="00D90894">
        <w:rPr>
          <w:b/>
          <w:smallCaps/>
          <w:color w:val="007377"/>
        </w:rPr>
        <w:t>Abstract</w:t>
      </w:r>
      <w:r w:rsidR="0032399A" w:rsidRPr="00D90894">
        <w:rPr>
          <w:b/>
          <w:smallCaps/>
          <w:color w:val="007377"/>
        </w:rPr>
        <w:t xml:space="preserve"> </w:t>
      </w:r>
    </w:p>
    <w:p w14:paraId="6B6C262C" w14:textId="59FD1038" w:rsidR="00987788" w:rsidRPr="00D90894" w:rsidRDefault="00987788" w:rsidP="00987788">
      <w:pPr>
        <w:widowControl w:val="0"/>
        <w:spacing w:before="120" w:after="120"/>
        <w:ind w:right="-108"/>
        <w:rPr>
          <w:sz w:val="22"/>
          <w:szCs w:val="22"/>
          <w:lang w:val="en-US"/>
        </w:rPr>
      </w:pPr>
      <w:r w:rsidRPr="00D90894">
        <w:rPr>
          <w:sz w:val="22"/>
          <w:szCs w:val="22"/>
          <w:lang w:val="en-US"/>
        </w:rPr>
        <w:t xml:space="preserve">The </w:t>
      </w:r>
      <w:r w:rsidR="00A01059" w:rsidRPr="00D90894">
        <w:rPr>
          <w:sz w:val="22"/>
          <w:szCs w:val="22"/>
          <w:lang w:val="en-US"/>
        </w:rPr>
        <w:t>w</w:t>
      </w:r>
      <w:r w:rsidR="00F12AB3" w:rsidRPr="00D90894">
        <w:rPr>
          <w:sz w:val="22"/>
          <w:szCs w:val="22"/>
          <w:lang w:val="en-US"/>
        </w:rPr>
        <w:t>ork package</w:t>
      </w:r>
      <w:r w:rsidRPr="00D90894">
        <w:rPr>
          <w:sz w:val="22"/>
          <w:szCs w:val="22"/>
          <w:lang w:val="en-US"/>
        </w:rPr>
        <w:t xml:space="preserve"> </w:t>
      </w:r>
      <w:r w:rsidR="00362C4F" w:rsidRPr="00D90894">
        <w:rPr>
          <w:sz w:val="22"/>
          <w:szCs w:val="22"/>
          <w:lang w:val="en-US"/>
        </w:rPr>
        <w:t xml:space="preserve">2 </w:t>
      </w:r>
      <w:r w:rsidRPr="00D90894">
        <w:rPr>
          <w:sz w:val="22"/>
          <w:szCs w:val="22"/>
          <w:lang w:val="en-US"/>
        </w:rPr>
        <w:t xml:space="preserve">of the ROULÉPUR research project is related to the emissions from automotive components and the contamination of surface runoff and parking water. In this deliverable, the </w:t>
      </w:r>
      <w:r w:rsidR="00F12AB3" w:rsidRPr="00D90894">
        <w:rPr>
          <w:sz w:val="22"/>
          <w:szCs w:val="22"/>
          <w:lang w:val="en-US"/>
        </w:rPr>
        <w:t xml:space="preserve">physical and </w:t>
      </w:r>
      <w:r w:rsidRPr="00D90894">
        <w:rPr>
          <w:sz w:val="22"/>
          <w:szCs w:val="22"/>
          <w:lang w:val="en-US"/>
        </w:rPr>
        <w:t>chemical contamination of runoff is addressed</w:t>
      </w:r>
      <w:r w:rsidR="00362C4F" w:rsidRPr="00D90894">
        <w:rPr>
          <w:sz w:val="22"/>
          <w:szCs w:val="22"/>
          <w:lang w:val="en-US"/>
        </w:rPr>
        <w:t xml:space="preserve"> (WP 2.</w:t>
      </w:r>
      <w:r w:rsidR="00D05C01">
        <w:rPr>
          <w:sz w:val="22"/>
          <w:szCs w:val="22"/>
          <w:lang w:val="en-US"/>
        </w:rPr>
        <w:t>2</w:t>
      </w:r>
      <w:r w:rsidR="00362C4F" w:rsidRPr="00D90894">
        <w:rPr>
          <w:sz w:val="22"/>
          <w:szCs w:val="22"/>
          <w:lang w:val="en-US"/>
        </w:rPr>
        <w:t xml:space="preserve"> – target monitoring)</w:t>
      </w:r>
      <w:r w:rsidRPr="00D90894">
        <w:rPr>
          <w:sz w:val="22"/>
          <w:szCs w:val="22"/>
          <w:lang w:val="en-US"/>
        </w:rPr>
        <w:t>. Therefore, the road and parking runoff from four sites (Paris, Compans, Rosny-sous-Bois and Villeneuve-le Roi) have been studied for a very broad spectrum of molecules. A total of 128 micropollutants were monitored, including metallic (n = 41) and organic (n = 87) pollutants. The dissolved and particulate phases were considered.</w:t>
      </w:r>
      <w:r w:rsidR="00FF49A2">
        <w:rPr>
          <w:sz w:val="22"/>
          <w:szCs w:val="22"/>
          <w:lang w:val="en-US"/>
        </w:rPr>
        <w:t xml:space="preserve"> </w:t>
      </w:r>
      <w:r w:rsidR="00FF49A2" w:rsidRPr="00FF49A2">
        <w:rPr>
          <w:sz w:val="22"/>
          <w:szCs w:val="22"/>
          <w:lang w:val="en-US"/>
        </w:rPr>
        <w:t>For a reduced number of samples (due to the cost and</w:t>
      </w:r>
      <w:r w:rsidR="00FF49A2">
        <w:rPr>
          <w:sz w:val="22"/>
          <w:szCs w:val="22"/>
          <w:lang w:val="en-US"/>
        </w:rPr>
        <w:t xml:space="preserve"> the</w:t>
      </w:r>
      <w:r w:rsidR="00FF49A2" w:rsidRPr="00FF49A2">
        <w:rPr>
          <w:sz w:val="22"/>
          <w:szCs w:val="22"/>
          <w:lang w:val="en-US"/>
        </w:rPr>
        <w:t xml:space="preserve"> time required for data analysis), non-targeted screening by high resolution mass spectrometry </w:t>
      </w:r>
      <w:r w:rsidR="004760BE">
        <w:rPr>
          <w:sz w:val="22"/>
          <w:szCs w:val="22"/>
          <w:lang w:val="en-US"/>
        </w:rPr>
        <w:t xml:space="preserve">(HRMS) </w:t>
      </w:r>
      <w:r w:rsidR="00FF49A2" w:rsidRPr="00FF49A2">
        <w:rPr>
          <w:sz w:val="22"/>
          <w:szCs w:val="22"/>
          <w:lang w:val="en-US"/>
        </w:rPr>
        <w:t>was carried out.</w:t>
      </w:r>
    </w:p>
    <w:p w14:paraId="2F015B19" w14:textId="1188F0C9" w:rsidR="00987788" w:rsidRPr="00D90894" w:rsidRDefault="00987788" w:rsidP="00987788">
      <w:pPr>
        <w:widowControl w:val="0"/>
        <w:spacing w:before="120" w:after="120"/>
        <w:ind w:right="-108"/>
        <w:rPr>
          <w:sz w:val="22"/>
          <w:szCs w:val="22"/>
          <w:lang w:val="en-US"/>
        </w:rPr>
      </w:pPr>
      <w:r w:rsidRPr="00D90894">
        <w:rPr>
          <w:sz w:val="22"/>
          <w:szCs w:val="22"/>
          <w:lang w:val="en-US"/>
        </w:rPr>
        <w:t xml:space="preserve">With the exception of a few molecules which have not been detected, a large majority of the pollutants sought have been detected in runoff, with concentrations ranging from a few </w:t>
      </w:r>
      <w:r w:rsidR="006A7A7F" w:rsidRPr="00D90894">
        <w:rPr>
          <w:sz w:val="22"/>
          <w:szCs w:val="22"/>
          <w:lang w:val="en-US"/>
        </w:rPr>
        <w:t>ng/l</w:t>
      </w:r>
      <w:r w:rsidRPr="00D90894">
        <w:rPr>
          <w:sz w:val="22"/>
          <w:szCs w:val="22"/>
          <w:lang w:val="en-US"/>
        </w:rPr>
        <w:t xml:space="preserve"> for the least concentrated pollutants such as flame retardants brominated (PBDE, HBCDD, TBBPA) at several tens of </w:t>
      </w:r>
      <w:r w:rsidR="00212665" w:rsidRPr="00D90894">
        <w:rPr>
          <w:sz w:val="22"/>
          <w:szCs w:val="22"/>
          <w:lang w:val="en-US"/>
        </w:rPr>
        <w:t>µg/l</w:t>
      </w:r>
      <w:r w:rsidRPr="00D90894">
        <w:rPr>
          <w:sz w:val="22"/>
          <w:szCs w:val="22"/>
          <w:lang w:val="en-US"/>
        </w:rPr>
        <w:t xml:space="preserve"> for certain metallic elements.</w:t>
      </w:r>
    </w:p>
    <w:p w14:paraId="1C0828B4" w14:textId="703DBEAB" w:rsidR="00E911FE" w:rsidRDefault="00987788" w:rsidP="00A432F4">
      <w:pPr>
        <w:widowControl w:val="0"/>
        <w:spacing w:before="120" w:after="120"/>
        <w:ind w:right="-108"/>
        <w:rPr>
          <w:sz w:val="22"/>
          <w:szCs w:val="22"/>
          <w:lang w:val="en-US"/>
        </w:rPr>
      </w:pPr>
      <w:r w:rsidRPr="00D90894">
        <w:rPr>
          <w:sz w:val="22"/>
          <w:szCs w:val="22"/>
          <w:lang w:val="en-US"/>
        </w:rPr>
        <w:t>Overall, the contamination profiles are quite similar between the sites; the differences between sites being most often on the levels of concentration. Despite a high inter-event variability on each site, it is observed, for many micropollutants, that the sites with the highest traffic densities (Paris and Compans) have the highest concentrations compared to the other two sites. The Villeneuve</w:t>
      </w:r>
      <w:r w:rsidR="00DD0BF5">
        <w:rPr>
          <w:sz w:val="22"/>
          <w:szCs w:val="22"/>
          <w:lang w:val="en-US"/>
        </w:rPr>
        <w:t>-le-Roi</w:t>
      </w:r>
      <w:r w:rsidRPr="00D90894">
        <w:rPr>
          <w:sz w:val="22"/>
          <w:szCs w:val="22"/>
          <w:lang w:val="en-US"/>
        </w:rPr>
        <w:t xml:space="preserve"> site appears for as many substances as the least contaminated. Finally, the Rosny-sous-Bois site in most cases has intermediate concentration levels. This trend is </w:t>
      </w:r>
      <w:r w:rsidR="00F37852" w:rsidRPr="00D90894">
        <w:rPr>
          <w:sz w:val="22"/>
          <w:szCs w:val="22"/>
          <w:lang w:val="en-US"/>
        </w:rPr>
        <w:t>clear</w:t>
      </w:r>
      <w:r w:rsidRPr="00D90894">
        <w:rPr>
          <w:sz w:val="22"/>
          <w:szCs w:val="22"/>
          <w:lang w:val="en-US"/>
        </w:rPr>
        <w:t xml:space="preserve"> for metallic elements, total hydrocarbons, PAH, </w:t>
      </w:r>
      <w:r w:rsidR="00F37852" w:rsidRPr="00D90894">
        <w:rPr>
          <w:sz w:val="22"/>
          <w:szCs w:val="22"/>
          <w:lang w:val="en-US"/>
        </w:rPr>
        <w:t>AP</w:t>
      </w:r>
      <w:r w:rsidRPr="00D90894">
        <w:rPr>
          <w:sz w:val="22"/>
          <w:szCs w:val="22"/>
          <w:lang w:val="en-US"/>
        </w:rPr>
        <w:t xml:space="preserve"> and BPA and </w:t>
      </w:r>
      <w:r w:rsidR="003E08B2" w:rsidRPr="00D90894">
        <w:rPr>
          <w:sz w:val="22"/>
          <w:szCs w:val="22"/>
          <w:lang w:val="en-US"/>
        </w:rPr>
        <w:t xml:space="preserve">to lesser extent for </w:t>
      </w:r>
      <w:r w:rsidRPr="00D90894">
        <w:rPr>
          <w:sz w:val="22"/>
          <w:szCs w:val="22"/>
          <w:lang w:val="en-US"/>
        </w:rPr>
        <w:t>PBDE</w:t>
      </w:r>
      <w:r w:rsidR="00F12AB3" w:rsidRPr="00D90894">
        <w:rPr>
          <w:sz w:val="22"/>
          <w:szCs w:val="22"/>
          <w:lang w:val="en-US"/>
        </w:rPr>
        <w:t>.</w:t>
      </w:r>
      <w:r w:rsidRPr="00D90894">
        <w:rPr>
          <w:sz w:val="22"/>
          <w:szCs w:val="22"/>
          <w:lang w:val="en-US"/>
        </w:rPr>
        <w:t xml:space="preserve"> For perfluoroalkylated compounds, the Rosny</w:t>
      </w:r>
      <w:r w:rsidR="00F37852" w:rsidRPr="00D90894">
        <w:rPr>
          <w:sz w:val="22"/>
          <w:szCs w:val="22"/>
          <w:lang w:val="en-US"/>
        </w:rPr>
        <w:t xml:space="preserve">-sous-Bois </w:t>
      </w:r>
      <w:r w:rsidRPr="00D90894">
        <w:rPr>
          <w:sz w:val="22"/>
          <w:szCs w:val="22"/>
          <w:lang w:val="en-US"/>
        </w:rPr>
        <w:t xml:space="preserve">site stands out from other sites with very high point concentrations, but also very different profiles. For a majority of pollutants, </w:t>
      </w:r>
      <w:r w:rsidR="00F37852" w:rsidRPr="00D90894">
        <w:rPr>
          <w:sz w:val="22"/>
          <w:szCs w:val="22"/>
          <w:lang w:val="en-US"/>
        </w:rPr>
        <w:t>similar</w:t>
      </w:r>
      <w:r w:rsidRPr="00D90894">
        <w:rPr>
          <w:sz w:val="22"/>
          <w:szCs w:val="22"/>
          <w:lang w:val="en-US"/>
        </w:rPr>
        <w:t xml:space="preserve"> concentration levels are observed between suspended matter and sediment.</w:t>
      </w:r>
    </w:p>
    <w:p w14:paraId="0BC8A654" w14:textId="2FCC692B" w:rsidR="004760BE" w:rsidRPr="00D90894" w:rsidRDefault="004760BE" w:rsidP="00A432F4">
      <w:pPr>
        <w:widowControl w:val="0"/>
        <w:spacing w:before="120" w:after="120"/>
        <w:ind w:right="-108"/>
        <w:rPr>
          <w:sz w:val="22"/>
          <w:szCs w:val="22"/>
          <w:lang w:val="en-US"/>
        </w:rPr>
      </w:pPr>
      <w:r>
        <w:rPr>
          <w:sz w:val="22"/>
          <w:szCs w:val="22"/>
          <w:lang w:val="en-US"/>
        </w:rPr>
        <w:t>The</w:t>
      </w:r>
      <w:r w:rsidRPr="004760BE">
        <w:rPr>
          <w:sz w:val="22"/>
          <w:szCs w:val="22"/>
          <w:lang w:val="en-US"/>
        </w:rPr>
        <w:t xml:space="preserve"> </w:t>
      </w:r>
      <w:r>
        <w:rPr>
          <w:sz w:val="22"/>
          <w:szCs w:val="22"/>
          <w:lang w:val="en-US"/>
        </w:rPr>
        <w:t xml:space="preserve">comparison of </w:t>
      </w:r>
      <w:r w:rsidRPr="004760BE">
        <w:rPr>
          <w:sz w:val="22"/>
          <w:szCs w:val="22"/>
          <w:lang w:val="en-US"/>
        </w:rPr>
        <w:t xml:space="preserve">HRMS footprint </w:t>
      </w:r>
      <w:r>
        <w:rPr>
          <w:sz w:val="22"/>
          <w:szCs w:val="22"/>
          <w:lang w:val="en-US"/>
        </w:rPr>
        <w:t>on</w:t>
      </w:r>
      <w:r w:rsidRPr="004760BE">
        <w:rPr>
          <w:sz w:val="22"/>
          <w:szCs w:val="22"/>
          <w:lang w:val="en-US"/>
        </w:rPr>
        <w:t xml:space="preserve"> each site </w:t>
      </w:r>
      <w:r>
        <w:rPr>
          <w:sz w:val="22"/>
          <w:szCs w:val="22"/>
          <w:lang w:val="en-US"/>
        </w:rPr>
        <w:t xml:space="preserve">allowed </w:t>
      </w:r>
      <w:r w:rsidRPr="004760BE">
        <w:rPr>
          <w:sz w:val="22"/>
          <w:szCs w:val="22"/>
          <w:lang w:val="en-US"/>
        </w:rPr>
        <w:t>to prioritize the sites and to highlight site specificities</w:t>
      </w:r>
      <w:r>
        <w:rPr>
          <w:sz w:val="22"/>
          <w:szCs w:val="22"/>
          <w:lang w:val="en-US"/>
        </w:rPr>
        <w:t>. Indeed</w:t>
      </w:r>
      <w:r w:rsidRPr="004760BE">
        <w:rPr>
          <w:sz w:val="22"/>
          <w:szCs w:val="22"/>
          <w:lang w:val="en-US"/>
        </w:rPr>
        <w:t xml:space="preserve">, unlike the results </w:t>
      </w:r>
      <w:r>
        <w:rPr>
          <w:sz w:val="22"/>
          <w:szCs w:val="22"/>
          <w:lang w:val="en-US"/>
        </w:rPr>
        <w:t>of</w:t>
      </w:r>
      <w:r w:rsidRPr="004760BE">
        <w:rPr>
          <w:sz w:val="22"/>
          <w:szCs w:val="22"/>
          <w:lang w:val="en-US"/>
        </w:rPr>
        <w:t xml:space="preserve"> targeted</w:t>
      </w:r>
      <w:r>
        <w:rPr>
          <w:sz w:val="22"/>
          <w:szCs w:val="22"/>
          <w:lang w:val="en-US"/>
        </w:rPr>
        <w:t xml:space="preserve"> screening</w:t>
      </w:r>
      <w:r w:rsidRPr="004760BE">
        <w:rPr>
          <w:sz w:val="22"/>
          <w:szCs w:val="22"/>
          <w:lang w:val="en-US"/>
        </w:rPr>
        <w:t>, the intra-site variability is lower than the inter-site variability. HRMS analysis also identified unknown substances, either characteristic of each site or ubiquitous of all samples, which is the strength of HRMS.</w:t>
      </w:r>
    </w:p>
    <w:p w14:paraId="52F5C381" w14:textId="7AFE87B2" w:rsidR="007D01D7" w:rsidRPr="00D90894" w:rsidRDefault="007D01D7" w:rsidP="00BB7F79">
      <w:pPr>
        <w:widowControl w:val="0"/>
        <w:numPr>
          <w:ilvl w:val="0"/>
          <w:numId w:val="2"/>
        </w:numPr>
        <w:tabs>
          <w:tab w:val="clear" w:pos="720"/>
          <w:tab w:val="num" w:pos="360"/>
        </w:tabs>
        <w:ind w:left="360"/>
        <w:rPr>
          <w:b/>
          <w:smallCaps/>
          <w:color w:val="007377"/>
        </w:rPr>
      </w:pPr>
      <w:r w:rsidRPr="00D90894">
        <w:rPr>
          <w:b/>
          <w:smallCaps/>
          <w:color w:val="007377"/>
        </w:rPr>
        <w:t>Keywords</w:t>
      </w:r>
      <w:r w:rsidR="000E5953" w:rsidRPr="00D90894">
        <w:rPr>
          <w:b/>
          <w:smallCaps/>
          <w:color w:val="007377"/>
        </w:rPr>
        <w:t>:</w:t>
      </w:r>
    </w:p>
    <w:p w14:paraId="457F9EC9" w14:textId="7E900AB5" w:rsidR="00A432F4" w:rsidRPr="00E70D43" w:rsidRDefault="00A432F4" w:rsidP="00A432F4">
      <w:pPr>
        <w:widowControl w:val="0"/>
        <w:spacing w:before="120" w:after="120"/>
        <w:ind w:right="-108"/>
        <w:rPr>
          <w:sz w:val="22"/>
          <w:szCs w:val="22"/>
          <w:lang w:val="en-GB"/>
        </w:rPr>
      </w:pPr>
      <w:r w:rsidRPr="00E70D43">
        <w:rPr>
          <w:sz w:val="22"/>
          <w:szCs w:val="22"/>
          <w:lang w:val="en-GB"/>
        </w:rPr>
        <w:t xml:space="preserve">Micropollutants, </w:t>
      </w:r>
      <w:r w:rsidR="002D4BEE" w:rsidRPr="00E70D43">
        <w:rPr>
          <w:sz w:val="22"/>
          <w:szCs w:val="22"/>
          <w:lang w:val="en-GB"/>
        </w:rPr>
        <w:t>stormwater</w:t>
      </w:r>
      <w:r w:rsidRPr="00E70D43">
        <w:rPr>
          <w:sz w:val="22"/>
          <w:szCs w:val="22"/>
          <w:lang w:val="en-GB"/>
        </w:rPr>
        <w:t xml:space="preserve">, metal, organic compounds, </w:t>
      </w:r>
      <w:r w:rsidR="0030598F" w:rsidRPr="00E70D43">
        <w:rPr>
          <w:sz w:val="22"/>
          <w:szCs w:val="22"/>
          <w:lang w:val="en-GB"/>
        </w:rPr>
        <w:t>automotive components</w:t>
      </w:r>
      <w:r w:rsidR="004760BE" w:rsidRPr="00E70D43">
        <w:rPr>
          <w:sz w:val="22"/>
          <w:szCs w:val="22"/>
          <w:lang w:val="en-GB"/>
        </w:rPr>
        <w:t>, HRMS screening</w:t>
      </w:r>
    </w:p>
    <w:p w14:paraId="395A1B6F" w14:textId="214E347E" w:rsidR="003D353D" w:rsidRPr="00E70D43" w:rsidRDefault="00BD56E1" w:rsidP="00BB7F79">
      <w:pPr>
        <w:widowControl w:val="0"/>
        <w:rPr>
          <w:b/>
          <w:smallCaps/>
          <w:color w:val="007377"/>
          <w:lang w:val="en-GB"/>
        </w:rPr>
      </w:pPr>
      <w:r w:rsidRPr="00E70D43">
        <w:rPr>
          <w:sz w:val="20"/>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827"/>
        <w:gridCol w:w="1694"/>
      </w:tblGrid>
      <w:tr w:rsidR="00DD165C" w:rsidRPr="00D90894" w14:paraId="39B56060" w14:textId="77777777" w:rsidTr="00417AE8">
        <w:tc>
          <w:tcPr>
            <w:tcW w:w="3539" w:type="dxa"/>
            <w:shd w:val="clear" w:color="auto" w:fill="auto"/>
          </w:tcPr>
          <w:tbl>
            <w:tblPr>
              <w:tblW w:w="3573" w:type="dxa"/>
              <w:jc w:val="center"/>
              <w:tblLayout w:type="fixed"/>
              <w:tblLook w:val="01E0" w:firstRow="1" w:lastRow="1" w:firstColumn="1" w:lastColumn="1" w:noHBand="0" w:noVBand="0"/>
            </w:tblPr>
            <w:tblGrid>
              <w:gridCol w:w="880"/>
              <w:gridCol w:w="1134"/>
              <w:gridCol w:w="1559"/>
            </w:tblGrid>
            <w:tr w:rsidR="00DD165C" w:rsidRPr="00D90894" w14:paraId="1DD25BA9" w14:textId="77777777" w:rsidTr="00417AE8">
              <w:trPr>
                <w:trHeight w:val="552"/>
                <w:jc w:val="center"/>
              </w:trPr>
              <w:tc>
                <w:tcPr>
                  <w:tcW w:w="880" w:type="dxa"/>
                </w:tcPr>
                <w:p w14:paraId="50DB368F" w14:textId="77777777" w:rsidR="00DD165C" w:rsidRPr="00D90894" w:rsidRDefault="00DD165C" w:rsidP="00BB7F79">
                  <w:pPr>
                    <w:pStyle w:val="En-tte"/>
                    <w:widowControl w:val="0"/>
                  </w:pPr>
                  <w:r w:rsidRPr="00D90894">
                    <w:rPr>
                      <w:rFonts w:eastAsia="MS Mincho"/>
                      <w:noProof/>
                    </w:rPr>
                    <w:lastRenderedPageBreak/>
                    <w:drawing>
                      <wp:inline distT="0" distB="0" distL="0" distR="0" wp14:anchorId="1446F80C" wp14:editId="01A69D29">
                        <wp:extent cx="453600" cy="554400"/>
                        <wp:effectExtent l="0" t="0" r="3810" b="0"/>
                        <wp:docPr id="16" name="Image 16" descr="logo_ME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ogo_MED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600" cy="554400"/>
                                </a:xfrm>
                                <a:prstGeom prst="rect">
                                  <a:avLst/>
                                </a:prstGeom>
                                <a:noFill/>
                                <a:ln>
                                  <a:noFill/>
                                </a:ln>
                              </pic:spPr>
                            </pic:pic>
                          </a:graphicData>
                        </a:graphic>
                      </wp:inline>
                    </w:drawing>
                  </w:r>
                </w:p>
              </w:tc>
              <w:tc>
                <w:tcPr>
                  <w:tcW w:w="1134" w:type="dxa"/>
                </w:tcPr>
                <w:p w14:paraId="04C8DF80" w14:textId="77777777" w:rsidR="00DD165C" w:rsidRPr="00D90894" w:rsidRDefault="00DD165C" w:rsidP="00BB7F79">
                  <w:pPr>
                    <w:pStyle w:val="En-tte"/>
                    <w:widowControl w:val="0"/>
                  </w:pPr>
                  <w:r w:rsidRPr="00D90894">
                    <w:rPr>
                      <w:rFonts w:eastAsia="MS Mincho"/>
                      <w:noProof/>
                    </w:rPr>
                    <w:drawing>
                      <wp:inline distT="0" distB="0" distL="0" distR="0" wp14:anchorId="6FE7D53B" wp14:editId="2BEC2023">
                        <wp:extent cx="694800" cy="493200"/>
                        <wp:effectExtent l="0" t="0" r="0" b="2540"/>
                        <wp:docPr id="17" name="Image 17" descr="logo_ag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ogo_agenc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4800" cy="493200"/>
                                </a:xfrm>
                                <a:prstGeom prst="rect">
                                  <a:avLst/>
                                </a:prstGeom>
                                <a:noFill/>
                                <a:ln>
                                  <a:noFill/>
                                </a:ln>
                              </pic:spPr>
                            </pic:pic>
                          </a:graphicData>
                        </a:graphic>
                      </wp:inline>
                    </w:drawing>
                  </w:r>
                </w:p>
              </w:tc>
              <w:tc>
                <w:tcPr>
                  <w:tcW w:w="1559" w:type="dxa"/>
                </w:tcPr>
                <w:p w14:paraId="2932D2EB" w14:textId="77777777" w:rsidR="00DD165C" w:rsidRPr="00D90894" w:rsidRDefault="00DD165C" w:rsidP="00BB7F79">
                  <w:pPr>
                    <w:pStyle w:val="En-tte"/>
                    <w:widowControl w:val="0"/>
                  </w:pPr>
                  <w:r w:rsidRPr="00D90894">
                    <w:rPr>
                      <w:rFonts w:eastAsia="MS Mincho"/>
                      <w:noProof/>
                    </w:rPr>
                    <w:drawing>
                      <wp:inline distT="0" distB="0" distL="0" distR="0" wp14:anchorId="1C99ACB8" wp14:editId="4E83C5B1">
                        <wp:extent cx="882000" cy="345600"/>
                        <wp:effectExtent l="0" t="0" r="0" b="0"/>
                        <wp:docPr id="18" name="Image 18" descr="logo_O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ogo_ONEM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2000" cy="345600"/>
                                </a:xfrm>
                                <a:prstGeom prst="rect">
                                  <a:avLst/>
                                </a:prstGeom>
                                <a:noFill/>
                                <a:ln>
                                  <a:noFill/>
                                </a:ln>
                              </pic:spPr>
                            </pic:pic>
                          </a:graphicData>
                        </a:graphic>
                      </wp:inline>
                    </w:drawing>
                  </w:r>
                </w:p>
              </w:tc>
            </w:tr>
          </w:tbl>
          <w:p w14:paraId="2A133784" w14:textId="77777777" w:rsidR="00DD165C" w:rsidRPr="00D90894" w:rsidRDefault="00DD165C" w:rsidP="00BB7F79">
            <w:pPr>
              <w:pStyle w:val="En-tte"/>
              <w:widowControl w:val="0"/>
              <w:jc w:val="center"/>
              <w:rPr>
                <w:b/>
                <w:bCs/>
                <w:color w:val="007377"/>
                <w:sz w:val="16"/>
                <w:szCs w:val="16"/>
              </w:rPr>
            </w:pPr>
          </w:p>
        </w:tc>
        <w:tc>
          <w:tcPr>
            <w:tcW w:w="3827" w:type="dxa"/>
            <w:shd w:val="clear" w:color="auto" w:fill="auto"/>
          </w:tcPr>
          <w:p w14:paraId="18709B78" w14:textId="77777777" w:rsidR="009F363A" w:rsidRPr="00D90894" w:rsidRDefault="009F363A" w:rsidP="00BB7F79">
            <w:pPr>
              <w:pStyle w:val="En-tte"/>
              <w:widowControl w:val="0"/>
              <w:jc w:val="center"/>
              <w:rPr>
                <w:b/>
                <w:bCs/>
                <w:color w:val="007377"/>
                <w:sz w:val="16"/>
                <w:szCs w:val="16"/>
              </w:rPr>
            </w:pPr>
            <w:r w:rsidRPr="00D90894">
              <w:rPr>
                <w:b/>
                <w:bCs/>
                <w:color w:val="007377"/>
                <w:sz w:val="16"/>
                <w:szCs w:val="16"/>
              </w:rPr>
              <w:t>Les micropolluants dans les eaux de ruissellement de voirie et de parking</w:t>
            </w:r>
          </w:p>
          <w:p w14:paraId="0BD714E0" w14:textId="77777777" w:rsidR="00DD165C" w:rsidRPr="00D90894" w:rsidRDefault="00DD165C" w:rsidP="00BB7F79">
            <w:pPr>
              <w:pStyle w:val="En-tte"/>
              <w:widowControl w:val="0"/>
              <w:jc w:val="center"/>
              <w:rPr>
                <w:b/>
                <w:bCs/>
                <w:color w:val="808080"/>
                <w:sz w:val="16"/>
                <w:szCs w:val="16"/>
              </w:rPr>
            </w:pPr>
            <w:r w:rsidRPr="00D90894">
              <w:rPr>
                <w:b/>
                <w:bCs/>
                <w:color w:val="808080"/>
                <w:sz w:val="16"/>
                <w:szCs w:val="16"/>
              </w:rPr>
              <w:t>Statut du document</w:t>
            </w:r>
          </w:p>
          <w:p w14:paraId="19442A4F" w14:textId="0812F423" w:rsidR="009F363A" w:rsidRPr="00D90894" w:rsidRDefault="009F363A" w:rsidP="00BB7F79">
            <w:pPr>
              <w:pStyle w:val="En-tte"/>
              <w:widowControl w:val="0"/>
              <w:jc w:val="center"/>
              <w:rPr>
                <w:color w:val="007377"/>
                <w:sz w:val="16"/>
                <w:szCs w:val="16"/>
              </w:rPr>
            </w:pPr>
            <w:r w:rsidRPr="00D90894">
              <w:rPr>
                <w:color w:val="007377"/>
                <w:sz w:val="16"/>
                <w:szCs w:val="16"/>
              </w:rPr>
              <w:t xml:space="preserve"> Gasperi et Gromaire</w:t>
            </w:r>
          </w:p>
          <w:p w14:paraId="5B2F9F6F" w14:textId="77777777" w:rsidR="00DD165C" w:rsidRPr="00D90894" w:rsidRDefault="00DD165C" w:rsidP="00BB7F79">
            <w:pPr>
              <w:pStyle w:val="En-tte"/>
              <w:widowControl w:val="0"/>
              <w:jc w:val="center"/>
              <w:rPr>
                <w:b/>
                <w:bCs/>
                <w:color w:val="007377"/>
                <w:sz w:val="16"/>
                <w:szCs w:val="16"/>
              </w:rPr>
            </w:pPr>
          </w:p>
        </w:tc>
        <w:tc>
          <w:tcPr>
            <w:tcW w:w="1694" w:type="dxa"/>
            <w:shd w:val="clear" w:color="auto" w:fill="auto"/>
          </w:tcPr>
          <w:p w14:paraId="4D045172" w14:textId="77777777" w:rsidR="00DD165C" w:rsidRPr="00D90894" w:rsidRDefault="00DD165C" w:rsidP="00BB7F79">
            <w:pPr>
              <w:pStyle w:val="En-tte"/>
              <w:widowControl w:val="0"/>
              <w:jc w:val="center"/>
              <w:rPr>
                <w:b/>
                <w:bCs/>
                <w:color w:val="007377"/>
                <w:sz w:val="16"/>
                <w:szCs w:val="16"/>
              </w:rPr>
            </w:pPr>
            <w:r w:rsidRPr="00D90894">
              <w:rPr>
                <w:noProof/>
              </w:rPr>
              <w:drawing>
                <wp:inline distT="0" distB="0" distL="0" distR="0" wp14:anchorId="3043EFA4" wp14:editId="394D4656">
                  <wp:extent cx="921600" cy="486000"/>
                  <wp:effectExtent l="0" t="0" r="0" b="9525"/>
                  <wp:docPr id="19" name="Image 19" descr="Roulé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oulépu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1600" cy="486000"/>
                          </a:xfrm>
                          <a:prstGeom prst="rect">
                            <a:avLst/>
                          </a:prstGeom>
                          <a:noFill/>
                          <a:ln>
                            <a:noFill/>
                          </a:ln>
                        </pic:spPr>
                      </pic:pic>
                    </a:graphicData>
                  </a:graphic>
                </wp:inline>
              </w:drawing>
            </w:r>
          </w:p>
        </w:tc>
      </w:tr>
    </w:tbl>
    <w:p w14:paraId="71C30C05" w14:textId="77777777" w:rsidR="005546CD" w:rsidRPr="00D90894" w:rsidRDefault="005546CD" w:rsidP="009D133D">
      <w:pPr>
        <w:widowControl w:val="0"/>
        <w:ind w:left="360"/>
        <w:jc w:val="center"/>
        <w:rPr>
          <w:b/>
          <w:smallCaps/>
          <w:color w:val="007377"/>
        </w:rPr>
      </w:pPr>
      <w:r w:rsidRPr="00D90894">
        <w:rPr>
          <w:b/>
          <w:smallCaps/>
          <w:color w:val="007377"/>
        </w:rPr>
        <w:t>Sommaire</w:t>
      </w:r>
    </w:p>
    <w:p w14:paraId="58B46251" w14:textId="6AC0FC7E" w:rsidR="00196B66" w:rsidRDefault="005546CD">
      <w:pPr>
        <w:pStyle w:val="TM1"/>
        <w:rPr>
          <w:rFonts w:asciiTheme="minorHAnsi" w:eastAsiaTheme="minorEastAsia" w:hAnsiTheme="minorHAnsi" w:cstheme="minorBidi"/>
          <w:b w:val="0"/>
          <w:bCs w:val="0"/>
          <w:iCs w:val="0"/>
          <w:noProof/>
          <w:color w:val="auto"/>
          <w:sz w:val="22"/>
          <w:szCs w:val="22"/>
        </w:rPr>
      </w:pPr>
      <w:r w:rsidRPr="00D90894">
        <w:rPr>
          <w:rFonts w:ascii="Times New Roman" w:hAnsi="Times New Roman"/>
        </w:rPr>
        <w:fldChar w:fldCharType="begin"/>
      </w:r>
      <w:r w:rsidRPr="00D90894">
        <w:rPr>
          <w:rFonts w:ascii="Times New Roman" w:hAnsi="Times New Roman"/>
        </w:rPr>
        <w:instrText xml:space="preserve"> TOC \o "1-4" \h \z \u </w:instrText>
      </w:r>
      <w:r w:rsidRPr="00D90894">
        <w:rPr>
          <w:rFonts w:ascii="Times New Roman" w:hAnsi="Times New Roman"/>
        </w:rPr>
        <w:fldChar w:fldCharType="separate"/>
      </w:r>
      <w:hyperlink w:anchor="_Toc33020472" w:history="1">
        <w:r w:rsidR="00196B66" w:rsidRPr="00F25989">
          <w:rPr>
            <w:rStyle w:val="Lienhypertexte"/>
            <w:rFonts w:ascii="Times New Roman" w:hAnsi="Times New Roman"/>
            <w:noProof/>
          </w:rPr>
          <w:t>1.</w:t>
        </w:r>
        <w:r w:rsidR="00196B66">
          <w:rPr>
            <w:rFonts w:asciiTheme="minorHAnsi" w:eastAsiaTheme="minorEastAsia" w:hAnsiTheme="minorHAnsi" w:cstheme="minorBidi"/>
            <w:b w:val="0"/>
            <w:bCs w:val="0"/>
            <w:iCs w:val="0"/>
            <w:noProof/>
            <w:color w:val="auto"/>
            <w:sz w:val="22"/>
            <w:szCs w:val="22"/>
          </w:rPr>
          <w:tab/>
        </w:r>
        <w:r w:rsidR="00196B66" w:rsidRPr="00F25989">
          <w:rPr>
            <w:rStyle w:val="Lienhypertexte"/>
            <w:rFonts w:ascii="Times New Roman" w:hAnsi="Times New Roman"/>
            <w:noProof/>
          </w:rPr>
          <w:t>Introduction</w:t>
        </w:r>
        <w:r w:rsidR="00196B66">
          <w:rPr>
            <w:noProof/>
            <w:webHidden/>
          </w:rPr>
          <w:tab/>
        </w:r>
        <w:r w:rsidR="00196B66">
          <w:rPr>
            <w:noProof/>
            <w:webHidden/>
          </w:rPr>
          <w:fldChar w:fldCharType="begin"/>
        </w:r>
        <w:r w:rsidR="00196B66">
          <w:rPr>
            <w:noProof/>
            <w:webHidden/>
          </w:rPr>
          <w:instrText xml:space="preserve"> PAGEREF _Toc33020472 \h </w:instrText>
        </w:r>
        <w:r w:rsidR="00196B66">
          <w:rPr>
            <w:noProof/>
            <w:webHidden/>
          </w:rPr>
        </w:r>
        <w:r w:rsidR="00196B66">
          <w:rPr>
            <w:noProof/>
            <w:webHidden/>
          </w:rPr>
          <w:fldChar w:fldCharType="separate"/>
        </w:r>
        <w:r w:rsidR="00196B66">
          <w:rPr>
            <w:noProof/>
            <w:webHidden/>
          </w:rPr>
          <w:t>7</w:t>
        </w:r>
        <w:r w:rsidR="00196B66">
          <w:rPr>
            <w:noProof/>
            <w:webHidden/>
          </w:rPr>
          <w:fldChar w:fldCharType="end"/>
        </w:r>
      </w:hyperlink>
    </w:p>
    <w:p w14:paraId="1B2C9146" w14:textId="4914B0D5" w:rsidR="00196B66" w:rsidRDefault="00B7088C">
      <w:pPr>
        <w:pStyle w:val="TM1"/>
        <w:rPr>
          <w:rFonts w:asciiTheme="minorHAnsi" w:eastAsiaTheme="minorEastAsia" w:hAnsiTheme="minorHAnsi" w:cstheme="minorBidi"/>
          <w:b w:val="0"/>
          <w:bCs w:val="0"/>
          <w:iCs w:val="0"/>
          <w:noProof/>
          <w:color w:val="auto"/>
          <w:sz w:val="22"/>
          <w:szCs w:val="22"/>
        </w:rPr>
      </w:pPr>
      <w:hyperlink w:anchor="_Toc33020473" w:history="1">
        <w:r w:rsidR="00196B66" w:rsidRPr="00F25989">
          <w:rPr>
            <w:rStyle w:val="Lienhypertexte"/>
            <w:rFonts w:ascii="Times New Roman" w:hAnsi="Times New Roman"/>
            <w:noProof/>
          </w:rPr>
          <w:t>2.</w:t>
        </w:r>
        <w:r w:rsidR="00196B66">
          <w:rPr>
            <w:rFonts w:asciiTheme="minorHAnsi" w:eastAsiaTheme="minorEastAsia" w:hAnsiTheme="minorHAnsi" w:cstheme="minorBidi"/>
            <w:b w:val="0"/>
            <w:bCs w:val="0"/>
            <w:iCs w:val="0"/>
            <w:noProof/>
            <w:color w:val="auto"/>
            <w:sz w:val="22"/>
            <w:szCs w:val="22"/>
          </w:rPr>
          <w:tab/>
        </w:r>
        <w:r w:rsidR="00196B66" w:rsidRPr="00F25989">
          <w:rPr>
            <w:rStyle w:val="Lienhypertexte"/>
            <w:rFonts w:ascii="Times New Roman" w:hAnsi="Times New Roman"/>
            <w:noProof/>
          </w:rPr>
          <w:t>Sites étudiés et procédures d’échantillonnage</w:t>
        </w:r>
        <w:r w:rsidR="00196B66">
          <w:rPr>
            <w:noProof/>
            <w:webHidden/>
          </w:rPr>
          <w:tab/>
        </w:r>
        <w:r w:rsidR="00196B66">
          <w:rPr>
            <w:noProof/>
            <w:webHidden/>
          </w:rPr>
          <w:fldChar w:fldCharType="begin"/>
        </w:r>
        <w:r w:rsidR="00196B66">
          <w:rPr>
            <w:noProof/>
            <w:webHidden/>
          </w:rPr>
          <w:instrText xml:space="preserve"> PAGEREF _Toc33020473 \h </w:instrText>
        </w:r>
        <w:r w:rsidR="00196B66">
          <w:rPr>
            <w:noProof/>
            <w:webHidden/>
          </w:rPr>
        </w:r>
        <w:r w:rsidR="00196B66">
          <w:rPr>
            <w:noProof/>
            <w:webHidden/>
          </w:rPr>
          <w:fldChar w:fldCharType="separate"/>
        </w:r>
        <w:r w:rsidR="00196B66">
          <w:rPr>
            <w:noProof/>
            <w:webHidden/>
          </w:rPr>
          <w:t>8</w:t>
        </w:r>
        <w:r w:rsidR="00196B66">
          <w:rPr>
            <w:noProof/>
            <w:webHidden/>
          </w:rPr>
          <w:fldChar w:fldCharType="end"/>
        </w:r>
      </w:hyperlink>
    </w:p>
    <w:p w14:paraId="17CDE7B9" w14:textId="5C72ACC0" w:rsidR="00196B66" w:rsidRDefault="00B7088C">
      <w:pPr>
        <w:pStyle w:val="TM1"/>
        <w:rPr>
          <w:rFonts w:asciiTheme="minorHAnsi" w:eastAsiaTheme="minorEastAsia" w:hAnsiTheme="minorHAnsi" w:cstheme="minorBidi"/>
          <w:b w:val="0"/>
          <w:bCs w:val="0"/>
          <w:iCs w:val="0"/>
          <w:noProof/>
          <w:color w:val="auto"/>
          <w:sz w:val="22"/>
          <w:szCs w:val="22"/>
        </w:rPr>
      </w:pPr>
      <w:hyperlink w:anchor="_Toc33020474" w:history="1">
        <w:r w:rsidR="00196B66" w:rsidRPr="00F25989">
          <w:rPr>
            <w:rStyle w:val="Lienhypertexte"/>
            <w:rFonts w:ascii="Times New Roman" w:hAnsi="Times New Roman"/>
            <w:noProof/>
          </w:rPr>
          <w:t>3.</w:t>
        </w:r>
        <w:r w:rsidR="00196B66">
          <w:rPr>
            <w:rFonts w:asciiTheme="minorHAnsi" w:eastAsiaTheme="minorEastAsia" w:hAnsiTheme="minorHAnsi" w:cstheme="minorBidi"/>
            <w:b w:val="0"/>
            <w:bCs w:val="0"/>
            <w:iCs w:val="0"/>
            <w:noProof/>
            <w:color w:val="auto"/>
            <w:sz w:val="22"/>
            <w:szCs w:val="22"/>
          </w:rPr>
          <w:tab/>
        </w:r>
        <w:r w:rsidR="00196B66" w:rsidRPr="00F25989">
          <w:rPr>
            <w:rStyle w:val="Lienhypertexte"/>
            <w:rFonts w:ascii="Times New Roman" w:hAnsi="Times New Roman"/>
            <w:noProof/>
          </w:rPr>
          <w:t>Paramètres globaux de la qualité de l’eau et polluants analysés</w:t>
        </w:r>
        <w:r w:rsidR="00196B66">
          <w:rPr>
            <w:noProof/>
            <w:webHidden/>
          </w:rPr>
          <w:tab/>
        </w:r>
        <w:r w:rsidR="00196B66">
          <w:rPr>
            <w:noProof/>
            <w:webHidden/>
          </w:rPr>
          <w:fldChar w:fldCharType="begin"/>
        </w:r>
        <w:r w:rsidR="00196B66">
          <w:rPr>
            <w:noProof/>
            <w:webHidden/>
          </w:rPr>
          <w:instrText xml:space="preserve"> PAGEREF _Toc33020474 \h </w:instrText>
        </w:r>
        <w:r w:rsidR="00196B66">
          <w:rPr>
            <w:noProof/>
            <w:webHidden/>
          </w:rPr>
        </w:r>
        <w:r w:rsidR="00196B66">
          <w:rPr>
            <w:noProof/>
            <w:webHidden/>
          </w:rPr>
          <w:fldChar w:fldCharType="separate"/>
        </w:r>
        <w:r w:rsidR="00196B66">
          <w:rPr>
            <w:noProof/>
            <w:webHidden/>
          </w:rPr>
          <w:t>11</w:t>
        </w:r>
        <w:r w:rsidR="00196B66">
          <w:rPr>
            <w:noProof/>
            <w:webHidden/>
          </w:rPr>
          <w:fldChar w:fldCharType="end"/>
        </w:r>
      </w:hyperlink>
    </w:p>
    <w:p w14:paraId="513F6E03" w14:textId="27F35666" w:rsidR="00196B66" w:rsidRDefault="00B7088C">
      <w:pPr>
        <w:pStyle w:val="TM1"/>
        <w:rPr>
          <w:rFonts w:asciiTheme="minorHAnsi" w:eastAsiaTheme="minorEastAsia" w:hAnsiTheme="minorHAnsi" w:cstheme="minorBidi"/>
          <w:b w:val="0"/>
          <w:bCs w:val="0"/>
          <w:iCs w:val="0"/>
          <w:noProof/>
          <w:color w:val="auto"/>
          <w:sz w:val="22"/>
          <w:szCs w:val="22"/>
        </w:rPr>
      </w:pPr>
      <w:hyperlink w:anchor="_Toc33020475" w:history="1">
        <w:r w:rsidR="00196B66" w:rsidRPr="00F25989">
          <w:rPr>
            <w:rStyle w:val="Lienhypertexte"/>
            <w:rFonts w:ascii="Times New Roman" w:hAnsi="Times New Roman"/>
            <w:noProof/>
          </w:rPr>
          <w:t>4.</w:t>
        </w:r>
        <w:r w:rsidR="00196B66">
          <w:rPr>
            <w:rFonts w:asciiTheme="minorHAnsi" w:eastAsiaTheme="minorEastAsia" w:hAnsiTheme="minorHAnsi" w:cstheme="minorBidi"/>
            <w:b w:val="0"/>
            <w:bCs w:val="0"/>
            <w:iCs w:val="0"/>
            <w:noProof/>
            <w:color w:val="auto"/>
            <w:sz w:val="22"/>
            <w:szCs w:val="22"/>
          </w:rPr>
          <w:tab/>
        </w:r>
        <w:r w:rsidR="00196B66" w:rsidRPr="00F25989">
          <w:rPr>
            <w:rStyle w:val="Lienhypertexte"/>
            <w:rFonts w:ascii="Times New Roman" w:hAnsi="Times New Roman"/>
            <w:noProof/>
          </w:rPr>
          <w:t>Méthodologie d’exploitation des résultats et bilan de données</w:t>
        </w:r>
        <w:r w:rsidR="00196B66">
          <w:rPr>
            <w:noProof/>
            <w:webHidden/>
          </w:rPr>
          <w:tab/>
        </w:r>
        <w:r w:rsidR="00196B66">
          <w:rPr>
            <w:noProof/>
            <w:webHidden/>
          </w:rPr>
          <w:fldChar w:fldCharType="begin"/>
        </w:r>
        <w:r w:rsidR="00196B66">
          <w:rPr>
            <w:noProof/>
            <w:webHidden/>
          </w:rPr>
          <w:instrText xml:space="preserve"> PAGEREF _Toc33020475 \h </w:instrText>
        </w:r>
        <w:r w:rsidR="00196B66">
          <w:rPr>
            <w:noProof/>
            <w:webHidden/>
          </w:rPr>
        </w:r>
        <w:r w:rsidR="00196B66">
          <w:rPr>
            <w:noProof/>
            <w:webHidden/>
          </w:rPr>
          <w:fldChar w:fldCharType="separate"/>
        </w:r>
        <w:r w:rsidR="00196B66">
          <w:rPr>
            <w:noProof/>
            <w:webHidden/>
          </w:rPr>
          <w:t>14</w:t>
        </w:r>
        <w:r w:rsidR="00196B66">
          <w:rPr>
            <w:noProof/>
            <w:webHidden/>
          </w:rPr>
          <w:fldChar w:fldCharType="end"/>
        </w:r>
      </w:hyperlink>
    </w:p>
    <w:p w14:paraId="096C3FB6" w14:textId="205697E2" w:rsidR="00196B66" w:rsidRDefault="00B7088C">
      <w:pPr>
        <w:pStyle w:val="TM2"/>
        <w:rPr>
          <w:rFonts w:asciiTheme="minorHAnsi" w:eastAsiaTheme="minorEastAsia" w:hAnsiTheme="minorHAnsi" w:cstheme="minorBidi"/>
          <w:b w:val="0"/>
          <w:bCs w:val="0"/>
          <w:noProof/>
        </w:rPr>
      </w:pPr>
      <w:hyperlink w:anchor="_Toc33020476" w:history="1">
        <w:r w:rsidR="00196B66" w:rsidRPr="00F25989">
          <w:rPr>
            <w:rStyle w:val="Lienhypertexte"/>
            <w:noProof/>
          </w:rPr>
          <w:t>4.1.</w:t>
        </w:r>
        <w:r w:rsidR="00196B66">
          <w:rPr>
            <w:rFonts w:asciiTheme="minorHAnsi" w:eastAsiaTheme="minorEastAsia" w:hAnsiTheme="minorHAnsi" w:cstheme="minorBidi"/>
            <w:b w:val="0"/>
            <w:bCs w:val="0"/>
            <w:noProof/>
          </w:rPr>
          <w:tab/>
        </w:r>
        <w:r w:rsidR="00196B66" w:rsidRPr="00F25989">
          <w:rPr>
            <w:rStyle w:val="Lienhypertexte"/>
            <w:noProof/>
          </w:rPr>
          <w:t>Validation des résultats</w:t>
        </w:r>
        <w:r w:rsidR="00196B66">
          <w:rPr>
            <w:noProof/>
            <w:webHidden/>
          </w:rPr>
          <w:tab/>
        </w:r>
        <w:r w:rsidR="00196B66">
          <w:rPr>
            <w:noProof/>
            <w:webHidden/>
          </w:rPr>
          <w:fldChar w:fldCharType="begin"/>
        </w:r>
        <w:r w:rsidR="00196B66">
          <w:rPr>
            <w:noProof/>
            <w:webHidden/>
          </w:rPr>
          <w:instrText xml:space="preserve"> PAGEREF _Toc33020476 \h </w:instrText>
        </w:r>
        <w:r w:rsidR="00196B66">
          <w:rPr>
            <w:noProof/>
            <w:webHidden/>
          </w:rPr>
        </w:r>
        <w:r w:rsidR="00196B66">
          <w:rPr>
            <w:noProof/>
            <w:webHidden/>
          </w:rPr>
          <w:fldChar w:fldCharType="separate"/>
        </w:r>
        <w:r w:rsidR="00196B66">
          <w:rPr>
            <w:noProof/>
            <w:webHidden/>
          </w:rPr>
          <w:t>14</w:t>
        </w:r>
        <w:r w:rsidR="00196B66">
          <w:rPr>
            <w:noProof/>
            <w:webHidden/>
          </w:rPr>
          <w:fldChar w:fldCharType="end"/>
        </w:r>
      </w:hyperlink>
    </w:p>
    <w:p w14:paraId="18D4DBB2" w14:textId="4704F6E9" w:rsidR="00196B66" w:rsidRDefault="00B7088C">
      <w:pPr>
        <w:pStyle w:val="TM2"/>
        <w:rPr>
          <w:rFonts w:asciiTheme="minorHAnsi" w:eastAsiaTheme="minorEastAsia" w:hAnsiTheme="minorHAnsi" w:cstheme="minorBidi"/>
          <w:b w:val="0"/>
          <w:bCs w:val="0"/>
          <w:noProof/>
        </w:rPr>
      </w:pPr>
      <w:hyperlink w:anchor="_Toc33020477" w:history="1">
        <w:r w:rsidR="00196B66" w:rsidRPr="00F25989">
          <w:rPr>
            <w:rStyle w:val="Lienhypertexte"/>
            <w:noProof/>
          </w:rPr>
          <w:t>4.2.</w:t>
        </w:r>
        <w:r w:rsidR="00196B66">
          <w:rPr>
            <w:rFonts w:asciiTheme="minorHAnsi" w:eastAsiaTheme="minorEastAsia" w:hAnsiTheme="minorHAnsi" w:cstheme="minorBidi"/>
            <w:b w:val="0"/>
            <w:bCs w:val="0"/>
            <w:noProof/>
          </w:rPr>
          <w:tab/>
        </w:r>
        <w:r w:rsidR="00196B66" w:rsidRPr="00F25989">
          <w:rPr>
            <w:rStyle w:val="Lienhypertexte"/>
            <w:noProof/>
          </w:rPr>
          <w:t>Présentation de la base de données</w:t>
        </w:r>
        <w:r w:rsidR="00196B66">
          <w:rPr>
            <w:noProof/>
            <w:webHidden/>
          </w:rPr>
          <w:tab/>
        </w:r>
        <w:r w:rsidR="00196B66">
          <w:rPr>
            <w:noProof/>
            <w:webHidden/>
          </w:rPr>
          <w:fldChar w:fldCharType="begin"/>
        </w:r>
        <w:r w:rsidR="00196B66">
          <w:rPr>
            <w:noProof/>
            <w:webHidden/>
          </w:rPr>
          <w:instrText xml:space="preserve"> PAGEREF _Toc33020477 \h </w:instrText>
        </w:r>
        <w:r w:rsidR="00196B66">
          <w:rPr>
            <w:noProof/>
            <w:webHidden/>
          </w:rPr>
        </w:r>
        <w:r w:rsidR="00196B66">
          <w:rPr>
            <w:noProof/>
            <w:webHidden/>
          </w:rPr>
          <w:fldChar w:fldCharType="separate"/>
        </w:r>
        <w:r w:rsidR="00196B66">
          <w:rPr>
            <w:noProof/>
            <w:webHidden/>
          </w:rPr>
          <w:t>14</w:t>
        </w:r>
        <w:r w:rsidR="00196B66">
          <w:rPr>
            <w:noProof/>
            <w:webHidden/>
          </w:rPr>
          <w:fldChar w:fldCharType="end"/>
        </w:r>
      </w:hyperlink>
    </w:p>
    <w:p w14:paraId="38FD0671" w14:textId="4BC8EC41" w:rsidR="00196B66" w:rsidRDefault="00B7088C">
      <w:pPr>
        <w:pStyle w:val="TM1"/>
        <w:rPr>
          <w:rFonts w:asciiTheme="minorHAnsi" w:eastAsiaTheme="minorEastAsia" w:hAnsiTheme="minorHAnsi" w:cstheme="minorBidi"/>
          <w:b w:val="0"/>
          <w:bCs w:val="0"/>
          <w:iCs w:val="0"/>
          <w:noProof/>
          <w:color w:val="auto"/>
          <w:sz w:val="22"/>
          <w:szCs w:val="22"/>
        </w:rPr>
      </w:pPr>
      <w:hyperlink w:anchor="_Toc33020478" w:history="1">
        <w:r w:rsidR="00196B66" w:rsidRPr="00F25989">
          <w:rPr>
            <w:rStyle w:val="Lienhypertexte"/>
            <w:rFonts w:ascii="Times New Roman" w:hAnsi="Times New Roman"/>
            <w:noProof/>
          </w:rPr>
          <w:t>5.</w:t>
        </w:r>
        <w:r w:rsidR="00196B66">
          <w:rPr>
            <w:rFonts w:asciiTheme="minorHAnsi" w:eastAsiaTheme="minorEastAsia" w:hAnsiTheme="minorHAnsi" w:cstheme="minorBidi"/>
            <w:b w:val="0"/>
            <w:bCs w:val="0"/>
            <w:iCs w:val="0"/>
            <w:noProof/>
            <w:color w:val="auto"/>
            <w:sz w:val="22"/>
            <w:szCs w:val="22"/>
          </w:rPr>
          <w:tab/>
        </w:r>
        <w:r w:rsidR="00196B66" w:rsidRPr="00F25989">
          <w:rPr>
            <w:rStyle w:val="Lienhypertexte"/>
            <w:rFonts w:ascii="Times New Roman" w:hAnsi="Times New Roman"/>
            <w:noProof/>
          </w:rPr>
          <w:t>Caractéristiques des eaux de ruissellement échantillonnées</w:t>
        </w:r>
        <w:r w:rsidR="00196B66">
          <w:rPr>
            <w:noProof/>
            <w:webHidden/>
          </w:rPr>
          <w:tab/>
        </w:r>
        <w:r w:rsidR="00196B66">
          <w:rPr>
            <w:noProof/>
            <w:webHidden/>
          </w:rPr>
          <w:fldChar w:fldCharType="begin"/>
        </w:r>
        <w:r w:rsidR="00196B66">
          <w:rPr>
            <w:noProof/>
            <w:webHidden/>
          </w:rPr>
          <w:instrText xml:space="preserve"> PAGEREF _Toc33020478 \h </w:instrText>
        </w:r>
        <w:r w:rsidR="00196B66">
          <w:rPr>
            <w:noProof/>
            <w:webHidden/>
          </w:rPr>
        </w:r>
        <w:r w:rsidR="00196B66">
          <w:rPr>
            <w:noProof/>
            <w:webHidden/>
          </w:rPr>
          <w:fldChar w:fldCharType="separate"/>
        </w:r>
        <w:r w:rsidR="00196B66">
          <w:rPr>
            <w:noProof/>
            <w:webHidden/>
          </w:rPr>
          <w:t>15</w:t>
        </w:r>
        <w:r w:rsidR="00196B66">
          <w:rPr>
            <w:noProof/>
            <w:webHidden/>
          </w:rPr>
          <w:fldChar w:fldCharType="end"/>
        </w:r>
      </w:hyperlink>
    </w:p>
    <w:p w14:paraId="5DED0187" w14:textId="4140CF6F" w:rsidR="00196B66" w:rsidRDefault="00B7088C">
      <w:pPr>
        <w:pStyle w:val="TM1"/>
        <w:rPr>
          <w:rFonts w:asciiTheme="minorHAnsi" w:eastAsiaTheme="minorEastAsia" w:hAnsiTheme="minorHAnsi" w:cstheme="minorBidi"/>
          <w:b w:val="0"/>
          <w:bCs w:val="0"/>
          <w:iCs w:val="0"/>
          <w:noProof/>
          <w:color w:val="auto"/>
          <w:sz w:val="22"/>
          <w:szCs w:val="22"/>
        </w:rPr>
      </w:pPr>
      <w:hyperlink w:anchor="_Toc33020479" w:history="1">
        <w:r w:rsidR="00196B66" w:rsidRPr="00F25989">
          <w:rPr>
            <w:rStyle w:val="Lienhypertexte"/>
            <w:rFonts w:ascii="Times New Roman" w:hAnsi="Times New Roman"/>
            <w:noProof/>
          </w:rPr>
          <w:t>6.</w:t>
        </w:r>
        <w:r w:rsidR="00196B66">
          <w:rPr>
            <w:rFonts w:asciiTheme="minorHAnsi" w:eastAsiaTheme="minorEastAsia" w:hAnsiTheme="minorHAnsi" w:cstheme="minorBidi"/>
            <w:b w:val="0"/>
            <w:bCs w:val="0"/>
            <w:iCs w:val="0"/>
            <w:noProof/>
            <w:color w:val="auto"/>
            <w:sz w:val="22"/>
            <w:szCs w:val="22"/>
          </w:rPr>
          <w:tab/>
        </w:r>
        <w:r w:rsidR="00196B66" w:rsidRPr="00F25989">
          <w:rPr>
            <w:rStyle w:val="Lienhypertexte"/>
            <w:rFonts w:ascii="Times New Roman" w:hAnsi="Times New Roman"/>
            <w:noProof/>
          </w:rPr>
          <w:t>Occurrence et niveau de contamination en micropolluants des eaux pluviales</w:t>
        </w:r>
        <w:r w:rsidR="00196B66">
          <w:rPr>
            <w:noProof/>
            <w:webHidden/>
          </w:rPr>
          <w:tab/>
        </w:r>
        <w:r w:rsidR="00196B66">
          <w:rPr>
            <w:noProof/>
            <w:webHidden/>
          </w:rPr>
          <w:fldChar w:fldCharType="begin"/>
        </w:r>
        <w:r w:rsidR="00196B66">
          <w:rPr>
            <w:noProof/>
            <w:webHidden/>
          </w:rPr>
          <w:instrText xml:space="preserve"> PAGEREF _Toc33020479 \h </w:instrText>
        </w:r>
        <w:r w:rsidR="00196B66">
          <w:rPr>
            <w:noProof/>
            <w:webHidden/>
          </w:rPr>
        </w:r>
        <w:r w:rsidR="00196B66">
          <w:rPr>
            <w:noProof/>
            <w:webHidden/>
          </w:rPr>
          <w:fldChar w:fldCharType="separate"/>
        </w:r>
        <w:r w:rsidR="00196B66">
          <w:rPr>
            <w:noProof/>
            <w:webHidden/>
          </w:rPr>
          <w:t>17</w:t>
        </w:r>
        <w:r w:rsidR="00196B66">
          <w:rPr>
            <w:noProof/>
            <w:webHidden/>
          </w:rPr>
          <w:fldChar w:fldCharType="end"/>
        </w:r>
      </w:hyperlink>
    </w:p>
    <w:p w14:paraId="68608822" w14:textId="3FD25E53" w:rsidR="00196B66" w:rsidRDefault="00B7088C">
      <w:pPr>
        <w:pStyle w:val="TM2"/>
        <w:rPr>
          <w:rFonts w:asciiTheme="minorHAnsi" w:eastAsiaTheme="minorEastAsia" w:hAnsiTheme="minorHAnsi" w:cstheme="minorBidi"/>
          <w:b w:val="0"/>
          <w:bCs w:val="0"/>
          <w:noProof/>
        </w:rPr>
      </w:pPr>
      <w:hyperlink w:anchor="_Toc33020480" w:history="1">
        <w:r w:rsidR="00196B66" w:rsidRPr="00F25989">
          <w:rPr>
            <w:rStyle w:val="Lienhypertexte"/>
            <w:noProof/>
          </w:rPr>
          <w:t>6.1.</w:t>
        </w:r>
        <w:r w:rsidR="00196B66">
          <w:rPr>
            <w:rFonts w:asciiTheme="minorHAnsi" w:eastAsiaTheme="minorEastAsia" w:hAnsiTheme="minorHAnsi" w:cstheme="minorBidi"/>
            <w:b w:val="0"/>
            <w:bCs w:val="0"/>
            <w:noProof/>
          </w:rPr>
          <w:tab/>
        </w:r>
        <w:r w:rsidR="00196B66" w:rsidRPr="00F25989">
          <w:rPr>
            <w:rStyle w:val="Lienhypertexte"/>
            <w:noProof/>
          </w:rPr>
          <w:t>Profil général de contamination</w:t>
        </w:r>
        <w:r w:rsidR="00196B66">
          <w:rPr>
            <w:noProof/>
            <w:webHidden/>
          </w:rPr>
          <w:tab/>
        </w:r>
        <w:r w:rsidR="00196B66">
          <w:rPr>
            <w:noProof/>
            <w:webHidden/>
          </w:rPr>
          <w:fldChar w:fldCharType="begin"/>
        </w:r>
        <w:r w:rsidR="00196B66">
          <w:rPr>
            <w:noProof/>
            <w:webHidden/>
          </w:rPr>
          <w:instrText xml:space="preserve"> PAGEREF _Toc33020480 \h </w:instrText>
        </w:r>
        <w:r w:rsidR="00196B66">
          <w:rPr>
            <w:noProof/>
            <w:webHidden/>
          </w:rPr>
        </w:r>
        <w:r w:rsidR="00196B66">
          <w:rPr>
            <w:noProof/>
            <w:webHidden/>
          </w:rPr>
          <w:fldChar w:fldCharType="separate"/>
        </w:r>
        <w:r w:rsidR="00196B66">
          <w:rPr>
            <w:noProof/>
            <w:webHidden/>
          </w:rPr>
          <w:t>17</w:t>
        </w:r>
        <w:r w:rsidR="00196B66">
          <w:rPr>
            <w:noProof/>
            <w:webHidden/>
          </w:rPr>
          <w:fldChar w:fldCharType="end"/>
        </w:r>
      </w:hyperlink>
    </w:p>
    <w:p w14:paraId="5A53765D" w14:textId="070C0BFB" w:rsidR="00196B66" w:rsidRDefault="00B7088C">
      <w:pPr>
        <w:pStyle w:val="TM2"/>
        <w:rPr>
          <w:rFonts w:asciiTheme="minorHAnsi" w:eastAsiaTheme="minorEastAsia" w:hAnsiTheme="minorHAnsi" w:cstheme="minorBidi"/>
          <w:b w:val="0"/>
          <w:bCs w:val="0"/>
          <w:noProof/>
        </w:rPr>
      </w:pPr>
      <w:hyperlink w:anchor="_Toc33020481" w:history="1">
        <w:r w:rsidR="00196B66" w:rsidRPr="00F25989">
          <w:rPr>
            <w:rStyle w:val="Lienhypertexte"/>
            <w:noProof/>
          </w:rPr>
          <w:t>6.2.</w:t>
        </w:r>
        <w:r w:rsidR="00196B66">
          <w:rPr>
            <w:rFonts w:asciiTheme="minorHAnsi" w:eastAsiaTheme="minorEastAsia" w:hAnsiTheme="minorHAnsi" w:cstheme="minorBidi"/>
            <w:b w:val="0"/>
            <w:bCs w:val="0"/>
            <w:noProof/>
          </w:rPr>
          <w:tab/>
        </w:r>
        <w:r w:rsidR="00196B66" w:rsidRPr="00F25989">
          <w:rPr>
            <w:rStyle w:val="Lienhypertexte"/>
            <w:noProof/>
          </w:rPr>
          <w:t>Eléments inorganiques</w:t>
        </w:r>
        <w:r w:rsidR="00196B66">
          <w:rPr>
            <w:noProof/>
            <w:webHidden/>
          </w:rPr>
          <w:tab/>
        </w:r>
        <w:r w:rsidR="00196B66">
          <w:rPr>
            <w:noProof/>
            <w:webHidden/>
          </w:rPr>
          <w:fldChar w:fldCharType="begin"/>
        </w:r>
        <w:r w:rsidR="00196B66">
          <w:rPr>
            <w:noProof/>
            <w:webHidden/>
          </w:rPr>
          <w:instrText xml:space="preserve"> PAGEREF _Toc33020481 \h </w:instrText>
        </w:r>
        <w:r w:rsidR="00196B66">
          <w:rPr>
            <w:noProof/>
            <w:webHidden/>
          </w:rPr>
        </w:r>
        <w:r w:rsidR="00196B66">
          <w:rPr>
            <w:noProof/>
            <w:webHidden/>
          </w:rPr>
          <w:fldChar w:fldCharType="separate"/>
        </w:r>
        <w:r w:rsidR="00196B66">
          <w:rPr>
            <w:noProof/>
            <w:webHidden/>
          </w:rPr>
          <w:t>19</w:t>
        </w:r>
        <w:r w:rsidR="00196B66">
          <w:rPr>
            <w:noProof/>
            <w:webHidden/>
          </w:rPr>
          <w:fldChar w:fldCharType="end"/>
        </w:r>
      </w:hyperlink>
    </w:p>
    <w:p w14:paraId="4EF0AAD8" w14:textId="7F7EE045" w:rsidR="00196B66" w:rsidRDefault="00B7088C">
      <w:pPr>
        <w:pStyle w:val="TM2"/>
        <w:rPr>
          <w:rFonts w:asciiTheme="minorHAnsi" w:eastAsiaTheme="minorEastAsia" w:hAnsiTheme="minorHAnsi" w:cstheme="minorBidi"/>
          <w:b w:val="0"/>
          <w:bCs w:val="0"/>
          <w:noProof/>
        </w:rPr>
      </w:pPr>
      <w:hyperlink w:anchor="_Toc33020482" w:history="1">
        <w:r w:rsidR="00196B66" w:rsidRPr="00F25989">
          <w:rPr>
            <w:rStyle w:val="Lienhypertexte"/>
            <w:noProof/>
          </w:rPr>
          <w:t>6.3.</w:t>
        </w:r>
        <w:r w:rsidR="00196B66">
          <w:rPr>
            <w:rFonts w:asciiTheme="minorHAnsi" w:eastAsiaTheme="minorEastAsia" w:hAnsiTheme="minorHAnsi" w:cstheme="minorBidi"/>
            <w:b w:val="0"/>
            <w:bCs w:val="0"/>
            <w:noProof/>
          </w:rPr>
          <w:tab/>
        </w:r>
        <w:r w:rsidR="00196B66" w:rsidRPr="00F25989">
          <w:rPr>
            <w:rStyle w:val="Lienhypertexte"/>
            <w:noProof/>
          </w:rPr>
          <w:t>Hydrocarbures totaux et HAP</w:t>
        </w:r>
        <w:r w:rsidR="00196B66">
          <w:rPr>
            <w:noProof/>
            <w:webHidden/>
          </w:rPr>
          <w:tab/>
        </w:r>
        <w:r w:rsidR="00196B66">
          <w:rPr>
            <w:noProof/>
            <w:webHidden/>
          </w:rPr>
          <w:fldChar w:fldCharType="begin"/>
        </w:r>
        <w:r w:rsidR="00196B66">
          <w:rPr>
            <w:noProof/>
            <w:webHidden/>
          </w:rPr>
          <w:instrText xml:space="preserve"> PAGEREF _Toc33020482 \h </w:instrText>
        </w:r>
        <w:r w:rsidR="00196B66">
          <w:rPr>
            <w:noProof/>
            <w:webHidden/>
          </w:rPr>
        </w:r>
        <w:r w:rsidR="00196B66">
          <w:rPr>
            <w:noProof/>
            <w:webHidden/>
          </w:rPr>
          <w:fldChar w:fldCharType="separate"/>
        </w:r>
        <w:r w:rsidR="00196B66">
          <w:rPr>
            <w:noProof/>
            <w:webHidden/>
          </w:rPr>
          <w:t>22</w:t>
        </w:r>
        <w:r w:rsidR="00196B66">
          <w:rPr>
            <w:noProof/>
            <w:webHidden/>
          </w:rPr>
          <w:fldChar w:fldCharType="end"/>
        </w:r>
      </w:hyperlink>
    </w:p>
    <w:p w14:paraId="01D7113D" w14:textId="630D26AF" w:rsidR="00196B66" w:rsidRDefault="00B7088C">
      <w:pPr>
        <w:pStyle w:val="TM2"/>
        <w:rPr>
          <w:rFonts w:asciiTheme="minorHAnsi" w:eastAsiaTheme="minorEastAsia" w:hAnsiTheme="minorHAnsi" w:cstheme="minorBidi"/>
          <w:b w:val="0"/>
          <w:bCs w:val="0"/>
          <w:noProof/>
        </w:rPr>
      </w:pPr>
      <w:hyperlink w:anchor="_Toc33020483" w:history="1">
        <w:r w:rsidR="00196B66" w:rsidRPr="00F25989">
          <w:rPr>
            <w:rStyle w:val="Lienhypertexte"/>
            <w:noProof/>
          </w:rPr>
          <w:t>6.4.</w:t>
        </w:r>
        <w:r w:rsidR="00196B66">
          <w:rPr>
            <w:rFonts w:asciiTheme="minorHAnsi" w:eastAsiaTheme="minorEastAsia" w:hAnsiTheme="minorHAnsi" w:cstheme="minorBidi"/>
            <w:b w:val="0"/>
            <w:bCs w:val="0"/>
            <w:noProof/>
          </w:rPr>
          <w:tab/>
        </w:r>
        <w:r w:rsidR="00196B66" w:rsidRPr="00F25989">
          <w:rPr>
            <w:rStyle w:val="Lienhypertexte"/>
            <w:noProof/>
          </w:rPr>
          <w:t>Alkylphénols et bisphénol A</w:t>
        </w:r>
        <w:r w:rsidR="00196B66">
          <w:rPr>
            <w:noProof/>
            <w:webHidden/>
          </w:rPr>
          <w:tab/>
        </w:r>
        <w:r w:rsidR="00196B66">
          <w:rPr>
            <w:noProof/>
            <w:webHidden/>
          </w:rPr>
          <w:fldChar w:fldCharType="begin"/>
        </w:r>
        <w:r w:rsidR="00196B66">
          <w:rPr>
            <w:noProof/>
            <w:webHidden/>
          </w:rPr>
          <w:instrText xml:space="preserve"> PAGEREF _Toc33020483 \h </w:instrText>
        </w:r>
        <w:r w:rsidR="00196B66">
          <w:rPr>
            <w:noProof/>
            <w:webHidden/>
          </w:rPr>
        </w:r>
        <w:r w:rsidR="00196B66">
          <w:rPr>
            <w:noProof/>
            <w:webHidden/>
          </w:rPr>
          <w:fldChar w:fldCharType="separate"/>
        </w:r>
        <w:r w:rsidR="00196B66">
          <w:rPr>
            <w:noProof/>
            <w:webHidden/>
          </w:rPr>
          <w:t>23</w:t>
        </w:r>
        <w:r w:rsidR="00196B66">
          <w:rPr>
            <w:noProof/>
            <w:webHidden/>
          </w:rPr>
          <w:fldChar w:fldCharType="end"/>
        </w:r>
      </w:hyperlink>
    </w:p>
    <w:p w14:paraId="32BD12CC" w14:textId="795B3F05" w:rsidR="00196B66" w:rsidRDefault="00B7088C">
      <w:pPr>
        <w:pStyle w:val="TM2"/>
        <w:rPr>
          <w:rFonts w:asciiTheme="minorHAnsi" w:eastAsiaTheme="minorEastAsia" w:hAnsiTheme="minorHAnsi" w:cstheme="minorBidi"/>
          <w:b w:val="0"/>
          <w:bCs w:val="0"/>
          <w:noProof/>
        </w:rPr>
      </w:pPr>
      <w:hyperlink w:anchor="_Toc33020484" w:history="1">
        <w:r w:rsidR="00196B66" w:rsidRPr="00F25989">
          <w:rPr>
            <w:rStyle w:val="Lienhypertexte"/>
            <w:noProof/>
          </w:rPr>
          <w:t>6.5.</w:t>
        </w:r>
        <w:r w:rsidR="00196B66">
          <w:rPr>
            <w:rFonts w:asciiTheme="minorHAnsi" w:eastAsiaTheme="minorEastAsia" w:hAnsiTheme="minorHAnsi" w:cstheme="minorBidi"/>
            <w:b w:val="0"/>
            <w:bCs w:val="0"/>
            <w:noProof/>
          </w:rPr>
          <w:tab/>
        </w:r>
        <w:r w:rsidR="00196B66" w:rsidRPr="00F25989">
          <w:rPr>
            <w:rStyle w:val="Lienhypertexte"/>
            <w:noProof/>
          </w:rPr>
          <w:t>Composés perfluoroalkylés</w:t>
        </w:r>
        <w:r w:rsidR="00196B66">
          <w:rPr>
            <w:noProof/>
            <w:webHidden/>
          </w:rPr>
          <w:tab/>
        </w:r>
        <w:r w:rsidR="00196B66">
          <w:rPr>
            <w:noProof/>
            <w:webHidden/>
          </w:rPr>
          <w:fldChar w:fldCharType="begin"/>
        </w:r>
        <w:r w:rsidR="00196B66">
          <w:rPr>
            <w:noProof/>
            <w:webHidden/>
          </w:rPr>
          <w:instrText xml:space="preserve"> PAGEREF _Toc33020484 \h </w:instrText>
        </w:r>
        <w:r w:rsidR="00196B66">
          <w:rPr>
            <w:noProof/>
            <w:webHidden/>
          </w:rPr>
        </w:r>
        <w:r w:rsidR="00196B66">
          <w:rPr>
            <w:noProof/>
            <w:webHidden/>
          </w:rPr>
          <w:fldChar w:fldCharType="separate"/>
        </w:r>
        <w:r w:rsidR="00196B66">
          <w:rPr>
            <w:noProof/>
            <w:webHidden/>
          </w:rPr>
          <w:t>25</w:t>
        </w:r>
        <w:r w:rsidR="00196B66">
          <w:rPr>
            <w:noProof/>
            <w:webHidden/>
          </w:rPr>
          <w:fldChar w:fldCharType="end"/>
        </w:r>
      </w:hyperlink>
    </w:p>
    <w:p w14:paraId="1A86FA73" w14:textId="24EBFCCD" w:rsidR="00196B66" w:rsidRDefault="00B7088C">
      <w:pPr>
        <w:pStyle w:val="TM2"/>
        <w:rPr>
          <w:rFonts w:asciiTheme="minorHAnsi" w:eastAsiaTheme="minorEastAsia" w:hAnsiTheme="minorHAnsi" w:cstheme="minorBidi"/>
          <w:b w:val="0"/>
          <w:bCs w:val="0"/>
          <w:noProof/>
        </w:rPr>
      </w:pPr>
      <w:hyperlink w:anchor="_Toc33020485" w:history="1">
        <w:r w:rsidR="00196B66" w:rsidRPr="00F25989">
          <w:rPr>
            <w:rStyle w:val="Lienhypertexte"/>
            <w:noProof/>
          </w:rPr>
          <w:t>6.6.</w:t>
        </w:r>
        <w:r w:rsidR="00196B66">
          <w:rPr>
            <w:rFonts w:asciiTheme="minorHAnsi" w:eastAsiaTheme="minorEastAsia" w:hAnsiTheme="minorHAnsi" w:cstheme="minorBidi"/>
            <w:b w:val="0"/>
            <w:bCs w:val="0"/>
            <w:noProof/>
          </w:rPr>
          <w:tab/>
        </w:r>
        <w:r w:rsidR="00196B66" w:rsidRPr="00F25989">
          <w:rPr>
            <w:rStyle w:val="Lienhypertexte"/>
            <w:noProof/>
          </w:rPr>
          <w:t>Phtalates</w:t>
        </w:r>
        <w:r w:rsidR="00196B66">
          <w:rPr>
            <w:noProof/>
            <w:webHidden/>
          </w:rPr>
          <w:tab/>
        </w:r>
        <w:r w:rsidR="00196B66">
          <w:rPr>
            <w:noProof/>
            <w:webHidden/>
          </w:rPr>
          <w:fldChar w:fldCharType="begin"/>
        </w:r>
        <w:r w:rsidR="00196B66">
          <w:rPr>
            <w:noProof/>
            <w:webHidden/>
          </w:rPr>
          <w:instrText xml:space="preserve"> PAGEREF _Toc33020485 \h </w:instrText>
        </w:r>
        <w:r w:rsidR="00196B66">
          <w:rPr>
            <w:noProof/>
            <w:webHidden/>
          </w:rPr>
        </w:r>
        <w:r w:rsidR="00196B66">
          <w:rPr>
            <w:noProof/>
            <w:webHidden/>
          </w:rPr>
          <w:fldChar w:fldCharType="separate"/>
        </w:r>
        <w:r w:rsidR="00196B66">
          <w:rPr>
            <w:noProof/>
            <w:webHidden/>
          </w:rPr>
          <w:t>27</w:t>
        </w:r>
        <w:r w:rsidR="00196B66">
          <w:rPr>
            <w:noProof/>
            <w:webHidden/>
          </w:rPr>
          <w:fldChar w:fldCharType="end"/>
        </w:r>
      </w:hyperlink>
    </w:p>
    <w:p w14:paraId="4742CC31" w14:textId="08EAD7D2" w:rsidR="00196B66" w:rsidRDefault="00B7088C">
      <w:pPr>
        <w:pStyle w:val="TM2"/>
        <w:rPr>
          <w:rFonts w:asciiTheme="minorHAnsi" w:eastAsiaTheme="minorEastAsia" w:hAnsiTheme="minorHAnsi" w:cstheme="minorBidi"/>
          <w:b w:val="0"/>
          <w:bCs w:val="0"/>
          <w:noProof/>
        </w:rPr>
      </w:pPr>
      <w:hyperlink w:anchor="_Toc33020486" w:history="1">
        <w:r w:rsidR="00196B66" w:rsidRPr="00F25989">
          <w:rPr>
            <w:rStyle w:val="Lienhypertexte"/>
            <w:noProof/>
          </w:rPr>
          <w:t>6.7.</w:t>
        </w:r>
        <w:r w:rsidR="00196B66">
          <w:rPr>
            <w:rFonts w:asciiTheme="minorHAnsi" w:eastAsiaTheme="minorEastAsia" w:hAnsiTheme="minorHAnsi" w:cstheme="minorBidi"/>
            <w:b w:val="0"/>
            <w:bCs w:val="0"/>
            <w:noProof/>
          </w:rPr>
          <w:tab/>
        </w:r>
        <w:r w:rsidR="00196B66" w:rsidRPr="00F25989">
          <w:rPr>
            <w:rStyle w:val="Lienhypertexte"/>
            <w:noProof/>
          </w:rPr>
          <w:t>PBDE</w:t>
        </w:r>
        <w:r w:rsidR="00196B66">
          <w:rPr>
            <w:noProof/>
            <w:webHidden/>
          </w:rPr>
          <w:tab/>
        </w:r>
        <w:r w:rsidR="00196B66">
          <w:rPr>
            <w:noProof/>
            <w:webHidden/>
          </w:rPr>
          <w:fldChar w:fldCharType="begin"/>
        </w:r>
        <w:r w:rsidR="00196B66">
          <w:rPr>
            <w:noProof/>
            <w:webHidden/>
          </w:rPr>
          <w:instrText xml:space="preserve"> PAGEREF _Toc33020486 \h </w:instrText>
        </w:r>
        <w:r w:rsidR="00196B66">
          <w:rPr>
            <w:noProof/>
            <w:webHidden/>
          </w:rPr>
        </w:r>
        <w:r w:rsidR="00196B66">
          <w:rPr>
            <w:noProof/>
            <w:webHidden/>
          </w:rPr>
          <w:fldChar w:fldCharType="separate"/>
        </w:r>
        <w:r w:rsidR="00196B66">
          <w:rPr>
            <w:noProof/>
            <w:webHidden/>
          </w:rPr>
          <w:t>29</w:t>
        </w:r>
        <w:r w:rsidR="00196B66">
          <w:rPr>
            <w:noProof/>
            <w:webHidden/>
          </w:rPr>
          <w:fldChar w:fldCharType="end"/>
        </w:r>
      </w:hyperlink>
    </w:p>
    <w:p w14:paraId="68A05967" w14:textId="359DD40D" w:rsidR="00196B66" w:rsidRDefault="00B7088C">
      <w:pPr>
        <w:pStyle w:val="TM2"/>
        <w:rPr>
          <w:rFonts w:asciiTheme="minorHAnsi" w:eastAsiaTheme="minorEastAsia" w:hAnsiTheme="minorHAnsi" w:cstheme="minorBidi"/>
          <w:b w:val="0"/>
          <w:bCs w:val="0"/>
          <w:noProof/>
        </w:rPr>
      </w:pPr>
      <w:hyperlink w:anchor="_Toc33020487" w:history="1">
        <w:r w:rsidR="00196B66" w:rsidRPr="00F25989">
          <w:rPr>
            <w:rStyle w:val="Lienhypertexte"/>
            <w:noProof/>
          </w:rPr>
          <w:t>6.8.</w:t>
        </w:r>
        <w:r w:rsidR="00196B66">
          <w:rPr>
            <w:rFonts w:asciiTheme="minorHAnsi" w:eastAsiaTheme="minorEastAsia" w:hAnsiTheme="minorHAnsi" w:cstheme="minorBidi"/>
            <w:b w:val="0"/>
            <w:bCs w:val="0"/>
            <w:noProof/>
          </w:rPr>
          <w:tab/>
        </w:r>
        <w:r w:rsidR="00196B66" w:rsidRPr="00F25989">
          <w:rPr>
            <w:rStyle w:val="Lienhypertexte"/>
            <w:noProof/>
          </w:rPr>
          <w:t>Autres molécules</w:t>
        </w:r>
        <w:r w:rsidR="00196B66">
          <w:rPr>
            <w:noProof/>
            <w:webHidden/>
          </w:rPr>
          <w:tab/>
        </w:r>
        <w:r w:rsidR="00196B66">
          <w:rPr>
            <w:noProof/>
            <w:webHidden/>
          </w:rPr>
          <w:fldChar w:fldCharType="begin"/>
        </w:r>
        <w:r w:rsidR="00196B66">
          <w:rPr>
            <w:noProof/>
            <w:webHidden/>
          </w:rPr>
          <w:instrText xml:space="preserve"> PAGEREF _Toc33020487 \h </w:instrText>
        </w:r>
        <w:r w:rsidR="00196B66">
          <w:rPr>
            <w:noProof/>
            <w:webHidden/>
          </w:rPr>
        </w:r>
        <w:r w:rsidR="00196B66">
          <w:rPr>
            <w:noProof/>
            <w:webHidden/>
          </w:rPr>
          <w:fldChar w:fldCharType="separate"/>
        </w:r>
        <w:r w:rsidR="00196B66">
          <w:rPr>
            <w:noProof/>
            <w:webHidden/>
          </w:rPr>
          <w:t>31</w:t>
        </w:r>
        <w:r w:rsidR="00196B66">
          <w:rPr>
            <w:noProof/>
            <w:webHidden/>
          </w:rPr>
          <w:fldChar w:fldCharType="end"/>
        </w:r>
      </w:hyperlink>
    </w:p>
    <w:p w14:paraId="6A92A9F2" w14:textId="6ADD000D" w:rsidR="00196B66" w:rsidRDefault="00B7088C">
      <w:pPr>
        <w:pStyle w:val="TM2"/>
        <w:rPr>
          <w:rFonts w:asciiTheme="minorHAnsi" w:eastAsiaTheme="minorEastAsia" w:hAnsiTheme="minorHAnsi" w:cstheme="minorBidi"/>
          <w:b w:val="0"/>
          <w:bCs w:val="0"/>
          <w:noProof/>
        </w:rPr>
      </w:pPr>
      <w:hyperlink w:anchor="_Toc33020488" w:history="1">
        <w:r w:rsidR="00196B66" w:rsidRPr="00F25989">
          <w:rPr>
            <w:rStyle w:val="Lienhypertexte"/>
            <w:noProof/>
          </w:rPr>
          <w:t>6.9.</w:t>
        </w:r>
        <w:r w:rsidR="00196B66">
          <w:rPr>
            <w:rFonts w:asciiTheme="minorHAnsi" w:eastAsiaTheme="minorEastAsia" w:hAnsiTheme="minorHAnsi" w:cstheme="minorBidi"/>
            <w:b w:val="0"/>
            <w:bCs w:val="0"/>
            <w:noProof/>
          </w:rPr>
          <w:tab/>
        </w:r>
        <w:r w:rsidR="00196B66" w:rsidRPr="00F25989">
          <w:rPr>
            <w:rStyle w:val="Lienhypertexte"/>
            <w:noProof/>
          </w:rPr>
          <w:t>Comparaison aux normes de qualité environnementales</w:t>
        </w:r>
        <w:r w:rsidR="00196B66">
          <w:rPr>
            <w:noProof/>
            <w:webHidden/>
          </w:rPr>
          <w:tab/>
        </w:r>
        <w:r w:rsidR="00196B66">
          <w:rPr>
            <w:noProof/>
            <w:webHidden/>
          </w:rPr>
          <w:fldChar w:fldCharType="begin"/>
        </w:r>
        <w:r w:rsidR="00196B66">
          <w:rPr>
            <w:noProof/>
            <w:webHidden/>
          </w:rPr>
          <w:instrText xml:space="preserve"> PAGEREF _Toc33020488 \h </w:instrText>
        </w:r>
        <w:r w:rsidR="00196B66">
          <w:rPr>
            <w:noProof/>
            <w:webHidden/>
          </w:rPr>
        </w:r>
        <w:r w:rsidR="00196B66">
          <w:rPr>
            <w:noProof/>
            <w:webHidden/>
          </w:rPr>
          <w:fldChar w:fldCharType="separate"/>
        </w:r>
        <w:r w:rsidR="00196B66">
          <w:rPr>
            <w:noProof/>
            <w:webHidden/>
          </w:rPr>
          <w:t>33</w:t>
        </w:r>
        <w:r w:rsidR="00196B66">
          <w:rPr>
            <w:noProof/>
            <w:webHidden/>
          </w:rPr>
          <w:fldChar w:fldCharType="end"/>
        </w:r>
      </w:hyperlink>
    </w:p>
    <w:p w14:paraId="178E877A" w14:textId="6C594979" w:rsidR="00196B66" w:rsidRDefault="00B7088C">
      <w:pPr>
        <w:pStyle w:val="TM2"/>
        <w:rPr>
          <w:rFonts w:asciiTheme="minorHAnsi" w:eastAsiaTheme="minorEastAsia" w:hAnsiTheme="minorHAnsi" w:cstheme="minorBidi"/>
          <w:b w:val="0"/>
          <w:bCs w:val="0"/>
          <w:noProof/>
        </w:rPr>
      </w:pPr>
      <w:hyperlink w:anchor="_Toc33020489" w:history="1">
        <w:r w:rsidR="00196B66" w:rsidRPr="00F25989">
          <w:rPr>
            <w:rStyle w:val="Lienhypertexte"/>
            <w:noProof/>
          </w:rPr>
          <w:t>6.10.</w:t>
        </w:r>
        <w:r w:rsidR="00196B66">
          <w:rPr>
            <w:rFonts w:asciiTheme="minorHAnsi" w:eastAsiaTheme="minorEastAsia" w:hAnsiTheme="minorHAnsi" w:cstheme="minorBidi"/>
            <w:b w:val="0"/>
            <w:bCs w:val="0"/>
            <w:noProof/>
          </w:rPr>
          <w:tab/>
        </w:r>
        <w:r w:rsidR="00196B66" w:rsidRPr="00F25989">
          <w:rPr>
            <w:rStyle w:val="Lienhypertexte"/>
            <w:noProof/>
          </w:rPr>
          <w:t>Distribution entre les phases particulaire et dissoute</w:t>
        </w:r>
        <w:r w:rsidR="00196B66">
          <w:rPr>
            <w:noProof/>
            <w:webHidden/>
          </w:rPr>
          <w:tab/>
        </w:r>
        <w:r w:rsidR="00196B66">
          <w:rPr>
            <w:noProof/>
            <w:webHidden/>
          </w:rPr>
          <w:fldChar w:fldCharType="begin"/>
        </w:r>
        <w:r w:rsidR="00196B66">
          <w:rPr>
            <w:noProof/>
            <w:webHidden/>
          </w:rPr>
          <w:instrText xml:space="preserve"> PAGEREF _Toc33020489 \h </w:instrText>
        </w:r>
        <w:r w:rsidR="00196B66">
          <w:rPr>
            <w:noProof/>
            <w:webHidden/>
          </w:rPr>
        </w:r>
        <w:r w:rsidR="00196B66">
          <w:rPr>
            <w:noProof/>
            <w:webHidden/>
          </w:rPr>
          <w:fldChar w:fldCharType="separate"/>
        </w:r>
        <w:r w:rsidR="00196B66">
          <w:rPr>
            <w:noProof/>
            <w:webHidden/>
          </w:rPr>
          <w:t>34</w:t>
        </w:r>
        <w:r w:rsidR="00196B66">
          <w:rPr>
            <w:noProof/>
            <w:webHidden/>
          </w:rPr>
          <w:fldChar w:fldCharType="end"/>
        </w:r>
      </w:hyperlink>
    </w:p>
    <w:p w14:paraId="51F00FA3" w14:textId="230A13BF" w:rsidR="00196B66" w:rsidRDefault="00B7088C">
      <w:pPr>
        <w:pStyle w:val="TM1"/>
        <w:rPr>
          <w:rFonts w:asciiTheme="minorHAnsi" w:eastAsiaTheme="minorEastAsia" w:hAnsiTheme="minorHAnsi" w:cstheme="minorBidi"/>
          <w:b w:val="0"/>
          <w:bCs w:val="0"/>
          <w:iCs w:val="0"/>
          <w:noProof/>
          <w:color w:val="auto"/>
          <w:sz w:val="22"/>
          <w:szCs w:val="22"/>
        </w:rPr>
      </w:pPr>
      <w:hyperlink w:anchor="_Toc33020490" w:history="1">
        <w:r w:rsidR="00196B66" w:rsidRPr="00F25989">
          <w:rPr>
            <w:rStyle w:val="Lienhypertexte"/>
            <w:rFonts w:ascii="Times New Roman" w:hAnsi="Times New Roman"/>
            <w:noProof/>
          </w:rPr>
          <w:t>7.</w:t>
        </w:r>
        <w:r w:rsidR="00196B66">
          <w:rPr>
            <w:rFonts w:asciiTheme="minorHAnsi" w:eastAsiaTheme="minorEastAsia" w:hAnsiTheme="minorHAnsi" w:cstheme="minorBidi"/>
            <w:b w:val="0"/>
            <w:bCs w:val="0"/>
            <w:iCs w:val="0"/>
            <w:noProof/>
            <w:color w:val="auto"/>
            <w:sz w:val="22"/>
            <w:szCs w:val="22"/>
          </w:rPr>
          <w:tab/>
        </w:r>
        <w:r w:rsidR="00196B66" w:rsidRPr="00F25989">
          <w:rPr>
            <w:rStyle w:val="Lienhypertexte"/>
            <w:rFonts w:ascii="Times New Roman" w:hAnsi="Times New Roman"/>
            <w:noProof/>
          </w:rPr>
          <w:t>Niveaux de contamination des sédiments</w:t>
        </w:r>
        <w:r w:rsidR="00196B66">
          <w:rPr>
            <w:noProof/>
            <w:webHidden/>
          </w:rPr>
          <w:tab/>
        </w:r>
        <w:r w:rsidR="00196B66">
          <w:rPr>
            <w:noProof/>
            <w:webHidden/>
          </w:rPr>
          <w:fldChar w:fldCharType="begin"/>
        </w:r>
        <w:r w:rsidR="00196B66">
          <w:rPr>
            <w:noProof/>
            <w:webHidden/>
          </w:rPr>
          <w:instrText xml:space="preserve"> PAGEREF _Toc33020490 \h </w:instrText>
        </w:r>
        <w:r w:rsidR="00196B66">
          <w:rPr>
            <w:noProof/>
            <w:webHidden/>
          </w:rPr>
        </w:r>
        <w:r w:rsidR="00196B66">
          <w:rPr>
            <w:noProof/>
            <w:webHidden/>
          </w:rPr>
          <w:fldChar w:fldCharType="separate"/>
        </w:r>
        <w:r w:rsidR="00196B66">
          <w:rPr>
            <w:noProof/>
            <w:webHidden/>
          </w:rPr>
          <w:t>36</w:t>
        </w:r>
        <w:r w:rsidR="00196B66">
          <w:rPr>
            <w:noProof/>
            <w:webHidden/>
          </w:rPr>
          <w:fldChar w:fldCharType="end"/>
        </w:r>
      </w:hyperlink>
    </w:p>
    <w:p w14:paraId="0194C286" w14:textId="3FB5EA46" w:rsidR="00196B66" w:rsidRDefault="00B7088C">
      <w:pPr>
        <w:pStyle w:val="TM1"/>
        <w:rPr>
          <w:rFonts w:asciiTheme="minorHAnsi" w:eastAsiaTheme="minorEastAsia" w:hAnsiTheme="minorHAnsi" w:cstheme="minorBidi"/>
          <w:b w:val="0"/>
          <w:bCs w:val="0"/>
          <w:iCs w:val="0"/>
          <w:noProof/>
          <w:color w:val="auto"/>
          <w:sz w:val="22"/>
          <w:szCs w:val="22"/>
        </w:rPr>
      </w:pPr>
      <w:hyperlink w:anchor="_Toc33020491" w:history="1">
        <w:r w:rsidR="00196B66" w:rsidRPr="00F25989">
          <w:rPr>
            <w:rStyle w:val="Lienhypertexte"/>
            <w:rFonts w:ascii="Times New Roman" w:hAnsi="Times New Roman"/>
            <w:noProof/>
          </w:rPr>
          <w:t>8.</w:t>
        </w:r>
        <w:r w:rsidR="00196B66">
          <w:rPr>
            <w:rFonts w:asciiTheme="minorHAnsi" w:eastAsiaTheme="minorEastAsia" w:hAnsiTheme="minorHAnsi" w:cstheme="minorBidi"/>
            <w:b w:val="0"/>
            <w:bCs w:val="0"/>
            <w:iCs w:val="0"/>
            <w:noProof/>
            <w:color w:val="auto"/>
            <w:sz w:val="22"/>
            <w:szCs w:val="22"/>
          </w:rPr>
          <w:tab/>
        </w:r>
        <w:r w:rsidR="00196B66" w:rsidRPr="00F25989">
          <w:rPr>
            <w:rStyle w:val="Lienhypertexte"/>
            <w:rFonts w:ascii="Times New Roman" w:hAnsi="Times New Roman"/>
            <w:noProof/>
          </w:rPr>
          <w:t>Screening non ciblé de micropolluants dans les eaux de voirie et de parking</w:t>
        </w:r>
        <w:r w:rsidR="00196B66">
          <w:rPr>
            <w:noProof/>
            <w:webHidden/>
          </w:rPr>
          <w:tab/>
        </w:r>
        <w:r w:rsidR="00196B66">
          <w:rPr>
            <w:noProof/>
            <w:webHidden/>
          </w:rPr>
          <w:fldChar w:fldCharType="begin"/>
        </w:r>
        <w:r w:rsidR="00196B66">
          <w:rPr>
            <w:noProof/>
            <w:webHidden/>
          </w:rPr>
          <w:instrText xml:space="preserve"> PAGEREF _Toc33020491 \h </w:instrText>
        </w:r>
        <w:r w:rsidR="00196B66">
          <w:rPr>
            <w:noProof/>
            <w:webHidden/>
          </w:rPr>
        </w:r>
        <w:r w:rsidR="00196B66">
          <w:rPr>
            <w:noProof/>
            <w:webHidden/>
          </w:rPr>
          <w:fldChar w:fldCharType="separate"/>
        </w:r>
        <w:r w:rsidR="00196B66">
          <w:rPr>
            <w:noProof/>
            <w:webHidden/>
          </w:rPr>
          <w:t>39</w:t>
        </w:r>
        <w:r w:rsidR="00196B66">
          <w:rPr>
            <w:noProof/>
            <w:webHidden/>
          </w:rPr>
          <w:fldChar w:fldCharType="end"/>
        </w:r>
      </w:hyperlink>
    </w:p>
    <w:p w14:paraId="42F74E25" w14:textId="226A5C0F" w:rsidR="00196B66" w:rsidRDefault="00B7088C">
      <w:pPr>
        <w:pStyle w:val="TM2"/>
        <w:rPr>
          <w:rFonts w:asciiTheme="minorHAnsi" w:eastAsiaTheme="minorEastAsia" w:hAnsiTheme="minorHAnsi" w:cstheme="minorBidi"/>
          <w:b w:val="0"/>
          <w:bCs w:val="0"/>
          <w:noProof/>
        </w:rPr>
      </w:pPr>
      <w:hyperlink w:anchor="_Toc33020492" w:history="1">
        <w:r w:rsidR="00196B66" w:rsidRPr="00F25989">
          <w:rPr>
            <w:rStyle w:val="Lienhypertexte"/>
            <w:noProof/>
          </w:rPr>
          <w:t>8.1.</w:t>
        </w:r>
        <w:r w:rsidR="00196B66">
          <w:rPr>
            <w:rFonts w:asciiTheme="minorHAnsi" w:eastAsiaTheme="minorEastAsia" w:hAnsiTheme="minorHAnsi" w:cstheme="minorBidi"/>
            <w:b w:val="0"/>
            <w:bCs w:val="0"/>
            <w:noProof/>
          </w:rPr>
          <w:tab/>
        </w:r>
        <w:r w:rsidR="00196B66" w:rsidRPr="00F25989">
          <w:rPr>
            <w:rStyle w:val="Lienhypertexte"/>
            <w:noProof/>
          </w:rPr>
          <w:t>Objectifs sur le screening non ciblé dans ROULÉPUR</w:t>
        </w:r>
        <w:r w:rsidR="00196B66">
          <w:rPr>
            <w:noProof/>
            <w:webHidden/>
          </w:rPr>
          <w:tab/>
        </w:r>
        <w:r w:rsidR="00196B66">
          <w:rPr>
            <w:noProof/>
            <w:webHidden/>
          </w:rPr>
          <w:fldChar w:fldCharType="begin"/>
        </w:r>
        <w:r w:rsidR="00196B66">
          <w:rPr>
            <w:noProof/>
            <w:webHidden/>
          </w:rPr>
          <w:instrText xml:space="preserve"> PAGEREF _Toc33020492 \h </w:instrText>
        </w:r>
        <w:r w:rsidR="00196B66">
          <w:rPr>
            <w:noProof/>
            <w:webHidden/>
          </w:rPr>
        </w:r>
        <w:r w:rsidR="00196B66">
          <w:rPr>
            <w:noProof/>
            <w:webHidden/>
          </w:rPr>
          <w:fldChar w:fldCharType="separate"/>
        </w:r>
        <w:r w:rsidR="00196B66">
          <w:rPr>
            <w:noProof/>
            <w:webHidden/>
          </w:rPr>
          <w:t>39</w:t>
        </w:r>
        <w:r w:rsidR="00196B66">
          <w:rPr>
            <w:noProof/>
            <w:webHidden/>
          </w:rPr>
          <w:fldChar w:fldCharType="end"/>
        </w:r>
      </w:hyperlink>
    </w:p>
    <w:p w14:paraId="247DB584" w14:textId="497D2D2D" w:rsidR="00196B66" w:rsidRDefault="00B7088C">
      <w:pPr>
        <w:pStyle w:val="TM2"/>
        <w:rPr>
          <w:rFonts w:asciiTheme="minorHAnsi" w:eastAsiaTheme="minorEastAsia" w:hAnsiTheme="minorHAnsi" w:cstheme="minorBidi"/>
          <w:b w:val="0"/>
          <w:bCs w:val="0"/>
          <w:noProof/>
        </w:rPr>
      </w:pPr>
      <w:hyperlink w:anchor="_Toc33020493" w:history="1">
        <w:r w:rsidR="00196B66" w:rsidRPr="00F25989">
          <w:rPr>
            <w:rStyle w:val="Lienhypertexte"/>
            <w:noProof/>
          </w:rPr>
          <w:t>8.2.</w:t>
        </w:r>
        <w:r w:rsidR="00196B66">
          <w:rPr>
            <w:rFonts w:asciiTheme="minorHAnsi" w:eastAsiaTheme="minorEastAsia" w:hAnsiTheme="minorHAnsi" w:cstheme="minorBidi"/>
            <w:b w:val="0"/>
            <w:bCs w:val="0"/>
            <w:noProof/>
          </w:rPr>
          <w:tab/>
        </w:r>
        <w:r w:rsidR="00196B66" w:rsidRPr="00F25989">
          <w:rPr>
            <w:rStyle w:val="Lienhypertexte"/>
            <w:noProof/>
          </w:rPr>
          <w:t>Matériels et méthodes</w:t>
        </w:r>
        <w:r w:rsidR="00196B66">
          <w:rPr>
            <w:noProof/>
            <w:webHidden/>
          </w:rPr>
          <w:tab/>
        </w:r>
        <w:r w:rsidR="00196B66">
          <w:rPr>
            <w:noProof/>
            <w:webHidden/>
          </w:rPr>
          <w:fldChar w:fldCharType="begin"/>
        </w:r>
        <w:r w:rsidR="00196B66">
          <w:rPr>
            <w:noProof/>
            <w:webHidden/>
          </w:rPr>
          <w:instrText xml:space="preserve"> PAGEREF _Toc33020493 \h </w:instrText>
        </w:r>
        <w:r w:rsidR="00196B66">
          <w:rPr>
            <w:noProof/>
            <w:webHidden/>
          </w:rPr>
        </w:r>
        <w:r w:rsidR="00196B66">
          <w:rPr>
            <w:noProof/>
            <w:webHidden/>
          </w:rPr>
          <w:fldChar w:fldCharType="separate"/>
        </w:r>
        <w:r w:rsidR="00196B66">
          <w:rPr>
            <w:noProof/>
            <w:webHidden/>
          </w:rPr>
          <w:t>39</w:t>
        </w:r>
        <w:r w:rsidR="00196B66">
          <w:rPr>
            <w:noProof/>
            <w:webHidden/>
          </w:rPr>
          <w:fldChar w:fldCharType="end"/>
        </w:r>
      </w:hyperlink>
    </w:p>
    <w:p w14:paraId="05A94041" w14:textId="353A395E" w:rsidR="00196B66" w:rsidRDefault="00B7088C">
      <w:pPr>
        <w:pStyle w:val="TM4"/>
        <w:tabs>
          <w:tab w:val="left" w:pos="2655"/>
        </w:tabs>
        <w:rPr>
          <w:rFonts w:asciiTheme="minorHAnsi" w:eastAsiaTheme="minorEastAsia" w:hAnsiTheme="minorHAnsi" w:cstheme="minorBidi"/>
          <w:noProof/>
          <w:sz w:val="22"/>
          <w:szCs w:val="22"/>
        </w:rPr>
      </w:pPr>
      <w:hyperlink w:anchor="_Toc33020494" w:history="1">
        <w:r w:rsidR="00196B66" w:rsidRPr="00F25989">
          <w:rPr>
            <w:rStyle w:val="Lienhypertexte"/>
            <w:noProof/>
          </w:rPr>
          <w:t>8.2.1.</w:t>
        </w:r>
        <w:r w:rsidR="00196B66">
          <w:rPr>
            <w:rFonts w:asciiTheme="minorHAnsi" w:eastAsiaTheme="minorEastAsia" w:hAnsiTheme="minorHAnsi" w:cstheme="minorBidi"/>
            <w:noProof/>
            <w:sz w:val="22"/>
            <w:szCs w:val="22"/>
          </w:rPr>
          <w:tab/>
        </w:r>
        <w:r w:rsidR="00196B66" w:rsidRPr="00F25989">
          <w:rPr>
            <w:rStyle w:val="Lienhypertexte"/>
            <w:noProof/>
          </w:rPr>
          <w:t>Échantillons traités</w:t>
        </w:r>
        <w:r w:rsidR="00196B66">
          <w:rPr>
            <w:noProof/>
            <w:webHidden/>
          </w:rPr>
          <w:tab/>
        </w:r>
        <w:r w:rsidR="00196B66">
          <w:rPr>
            <w:noProof/>
            <w:webHidden/>
          </w:rPr>
          <w:fldChar w:fldCharType="begin"/>
        </w:r>
        <w:r w:rsidR="00196B66">
          <w:rPr>
            <w:noProof/>
            <w:webHidden/>
          </w:rPr>
          <w:instrText xml:space="preserve"> PAGEREF _Toc33020494 \h </w:instrText>
        </w:r>
        <w:r w:rsidR="00196B66">
          <w:rPr>
            <w:noProof/>
            <w:webHidden/>
          </w:rPr>
        </w:r>
        <w:r w:rsidR="00196B66">
          <w:rPr>
            <w:noProof/>
            <w:webHidden/>
          </w:rPr>
          <w:fldChar w:fldCharType="separate"/>
        </w:r>
        <w:r w:rsidR="00196B66">
          <w:rPr>
            <w:noProof/>
            <w:webHidden/>
          </w:rPr>
          <w:t>39</w:t>
        </w:r>
        <w:r w:rsidR="00196B66">
          <w:rPr>
            <w:noProof/>
            <w:webHidden/>
          </w:rPr>
          <w:fldChar w:fldCharType="end"/>
        </w:r>
      </w:hyperlink>
    </w:p>
    <w:p w14:paraId="4912B309" w14:textId="607AB327" w:rsidR="00196B66" w:rsidRDefault="00B7088C">
      <w:pPr>
        <w:pStyle w:val="TM4"/>
        <w:tabs>
          <w:tab w:val="left" w:pos="2655"/>
        </w:tabs>
        <w:rPr>
          <w:rFonts w:asciiTheme="minorHAnsi" w:eastAsiaTheme="minorEastAsia" w:hAnsiTheme="minorHAnsi" w:cstheme="minorBidi"/>
          <w:noProof/>
          <w:sz w:val="22"/>
          <w:szCs w:val="22"/>
        </w:rPr>
      </w:pPr>
      <w:hyperlink w:anchor="_Toc33020495" w:history="1">
        <w:r w:rsidR="00196B66" w:rsidRPr="00F25989">
          <w:rPr>
            <w:rStyle w:val="Lienhypertexte"/>
            <w:noProof/>
          </w:rPr>
          <w:t>8.2.2.</w:t>
        </w:r>
        <w:r w:rsidR="00196B66">
          <w:rPr>
            <w:rFonts w:asciiTheme="minorHAnsi" w:eastAsiaTheme="minorEastAsia" w:hAnsiTheme="minorHAnsi" w:cstheme="minorBidi"/>
            <w:noProof/>
            <w:sz w:val="22"/>
            <w:szCs w:val="22"/>
          </w:rPr>
          <w:tab/>
        </w:r>
        <w:r w:rsidR="00196B66" w:rsidRPr="00F25989">
          <w:rPr>
            <w:rStyle w:val="Lienhypertexte"/>
            <w:noProof/>
          </w:rPr>
          <w:t>Protocoles d’extraction</w:t>
        </w:r>
        <w:r w:rsidR="00196B66">
          <w:rPr>
            <w:noProof/>
            <w:webHidden/>
          </w:rPr>
          <w:tab/>
        </w:r>
        <w:r w:rsidR="00196B66">
          <w:rPr>
            <w:noProof/>
            <w:webHidden/>
          </w:rPr>
          <w:fldChar w:fldCharType="begin"/>
        </w:r>
        <w:r w:rsidR="00196B66">
          <w:rPr>
            <w:noProof/>
            <w:webHidden/>
          </w:rPr>
          <w:instrText xml:space="preserve"> PAGEREF _Toc33020495 \h </w:instrText>
        </w:r>
        <w:r w:rsidR="00196B66">
          <w:rPr>
            <w:noProof/>
            <w:webHidden/>
          </w:rPr>
        </w:r>
        <w:r w:rsidR="00196B66">
          <w:rPr>
            <w:noProof/>
            <w:webHidden/>
          </w:rPr>
          <w:fldChar w:fldCharType="separate"/>
        </w:r>
        <w:r w:rsidR="00196B66">
          <w:rPr>
            <w:noProof/>
            <w:webHidden/>
          </w:rPr>
          <w:t>39</w:t>
        </w:r>
        <w:r w:rsidR="00196B66">
          <w:rPr>
            <w:noProof/>
            <w:webHidden/>
          </w:rPr>
          <w:fldChar w:fldCharType="end"/>
        </w:r>
      </w:hyperlink>
    </w:p>
    <w:p w14:paraId="6D6B4DAA" w14:textId="23D2AAEE" w:rsidR="00196B66" w:rsidRDefault="00B7088C">
      <w:pPr>
        <w:pStyle w:val="TM4"/>
        <w:tabs>
          <w:tab w:val="left" w:pos="2655"/>
        </w:tabs>
        <w:rPr>
          <w:rFonts w:asciiTheme="minorHAnsi" w:eastAsiaTheme="minorEastAsia" w:hAnsiTheme="minorHAnsi" w:cstheme="minorBidi"/>
          <w:noProof/>
          <w:sz w:val="22"/>
          <w:szCs w:val="22"/>
        </w:rPr>
      </w:pPr>
      <w:hyperlink w:anchor="_Toc33020496" w:history="1">
        <w:r w:rsidR="00196B66" w:rsidRPr="00F25989">
          <w:rPr>
            <w:rStyle w:val="Lienhypertexte"/>
            <w:noProof/>
          </w:rPr>
          <w:t>8.2.3.</w:t>
        </w:r>
        <w:r w:rsidR="00196B66">
          <w:rPr>
            <w:rFonts w:asciiTheme="minorHAnsi" w:eastAsiaTheme="minorEastAsia" w:hAnsiTheme="minorHAnsi" w:cstheme="minorBidi"/>
            <w:noProof/>
            <w:sz w:val="22"/>
            <w:szCs w:val="22"/>
          </w:rPr>
          <w:tab/>
        </w:r>
        <w:r w:rsidR="00196B66" w:rsidRPr="00F25989">
          <w:rPr>
            <w:rStyle w:val="Lienhypertexte"/>
            <w:noProof/>
          </w:rPr>
          <w:t>Protocole analytique</w:t>
        </w:r>
        <w:r w:rsidR="00196B66">
          <w:rPr>
            <w:noProof/>
            <w:webHidden/>
          </w:rPr>
          <w:tab/>
        </w:r>
        <w:r w:rsidR="00196B66">
          <w:rPr>
            <w:noProof/>
            <w:webHidden/>
          </w:rPr>
          <w:fldChar w:fldCharType="begin"/>
        </w:r>
        <w:r w:rsidR="00196B66">
          <w:rPr>
            <w:noProof/>
            <w:webHidden/>
          </w:rPr>
          <w:instrText xml:space="preserve"> PAGEREF _Toc33020496 \h </w:instrText>
        </w:r>
        <w:r w:rsidR="00196B66">
          <w:rPr>
            <w:noProof/>
            <w:webHidden/>
          </w:rPr>
        </w:r>
        <w:r w:rsidR="00196B66">
          <w:rPr>
            <w:noProof/>
            <w:webHidden/>
          </w:rPr>
          <w:fldChar w:fldCharType="separate"/>
        </w:r>
        <w:r w:rsidR="00196B66">
          <w:rPr>
            <w:noProof/>
            <w:webHidden/>
          </w:rPr>
          <w:t>40</w:t>
        </w:r>
        <w:r w:rsidR="00196B66">
          <w:rPr>
            <w:noProof/>
            <w:webHidden/>
          </w:rPr>
          <w:fldChar w:fldCharType="end"/>
        </w:r>
      </w:hyperlink>
    </w:p>
    <w:p w14:paraId="488F5417" w14:textId="79D3302F" w:rsidR="00196B66" w:rsidRDefault="00B7088C">
      <w:pPr>
        <w:pStyle w:val="TM4"/>
        <w:tabs>
          <w:tab w:val="left" w:pos="2655"/>
        </w:tabs>
        <w:rPr>
          <w:rFonts w:asciiTheme="minorHAnsi" w:eastAsiaTheme="minorEastAsia" w:hAnsiTheme="minorHAnsi" w:cstheme="minorBidi"/>
          <w:noProof/>
          <w:sz w:val="22"/>
          <w:szCs w:val="22"/>
        </w:rPr>
      </w:pPr>
      <w:hyperlink w:anchor="_Toc33020497" w:history="1">
        <w:r w:rsidR="00196B66" w:rsidRPr="00F25989">
          <w:rPr>
            <w:rStyle w:val="Lienhypertexte"/>
            <w:noProof/>
          </w:rPr>
          <w:t>8.2.4.</w:t>
        </w:r>
        <w:r w:rsidR="00196B66">
          <w:rPr>
            <w:rFonts w:asciiTheme="minorHAnsi" w:eastAsiaTheme="minorEastAsia" w:hAnsiTheme="minorHAnsi" w:cstheme="minorBidi"/>
            <w:noProof/>
            <w:sz w:val="22"/>
            <w:szCs w:val="22"/>
          </w:rPr>
          <w:tab/>
        </w:r>
        <w:r w:rsidR="00196B66" w:rsidRPr="00F25989">
          <w:rPr>
            <w:rStyle w:val="Lienhypertexte"/>
            <w:noProof/>
          </w:rPr>
          <w:t>Traitement des données</w:t>
        </w:r>
        <w:r w:rsidR="00196B66">
          <w:rPr>
            <w:noProof/>
            <w:webHidden/>
          </w:rPr>
          <w:tab/>
        </w:r>
        <w:r w:rsidR="00196B66">
          <w:rPr>
            <w:noProof/>
            <w:webHidden/>
          </w:rPr>
          <w:fldChar w:fldCharType="begin"/>
        </w:r>
        <w:r w:rsidR="00196B66">
          <w:rPr>
            <w:noProof/>
            <w:webHidden/>
          </w:rPr>
          <w:instrText xml:space="preserve"> PAGEREF _Toc33020497 \h </w:instrText>
        </w:r>
        <w:r w:rsidR="00196B66">
          <w:rPr>
            <w:noProof/>
            <w:webHidden/>
          </w:rPr>
        </w:r>
        <w:r w:rsidR="00196B66">
          <w:rPr>
            <w:noProof/>
            <w:webHidden/>
          </w:rPr>
          <w:fldChar w:fldCharType="separate"/>
        </w:r>
        <w:r w:rsidR="00196B66">
          <w:rPr>
            <w:noProof/>
            <w:webHidden/>
          </w:rPr>
          <w:t>41</w:t>
        </w:r>
        <w:r w:rsidR="00196B66">
          <w:rPr>
            <w:noProof/>
            <w:webHidden/>
          </w:rPr>
          <w:fldChar w:fldCharType="end"/>
        </w:r>
      </w:hyperlink>
    </w:p>
    <w:p w14:paraId="3D99CE66" w14:textId="5F7EEF4F" w:rsidR="00196B66" w:rsidRDefault="00B7088C">
      <w:pPr>
        <w:pStyle w:val="TM2"/>
        <w:rPr>
          <w:rFonts w:asciiTheme="minorHAnsi" w:eastAsiaTheme="minorEastAsia" w:hAnsiTheme="minorHAnsi" w:cstheme="minorBidi"/>
          <w:b w:val="0"/>
          <w:bCs w:val="0"/>
          <w:noProof/>
        </w:rPr>
      </w:pPr>
      <w:hyperlink w:anchor="_Toc33020498" w:history="1">
        <w:r w:rsidR="00196B66" w:rsidRPr="00F25989">
          <w:rPr>
            <w:rStyle w:val="Lienhypertexte"/>
            <w:noProof/>
          </w:rPr>
          <w:t>8.3.</w:t>
        </w:r>
        <w:r w:rsidR="00196B66">
          <w:rPr>
            <w:rFonts w:asciiTheme="minorHAnsi" w:eastAsiaTheme="minorEastAsia" w:hAnsiTheme="minorHAnsi" w:cstheme="minorBidi"/>
            <w:b w:val="0"/>
            <w:bCs w:val="0"/>
            <w:noProof/>
          </w:rPr>
          <w:tab/>
        </w:r>
        <w:r w:rsidR="00196B66" w:rsidRPr="00F25989">
          <w:rPr>
            <w:rStyle w:val="Lienhypertexte"/>
            <w:noProof/>
          </w:rPr>
          <w:t>Résultats</w:t>
        </w:r>
        <w:r w:rsidR="00196B66">
          <w:rPr>
            <w:noProof/>
            <w:webHidden/>
          </w:rPr>
          <w:tab/>
        </w:r>
        <w:r w:rsidR="00196B66">
          <w:rPr>
            <w:noProof/>
            <w:webHidden/>
          </w:rPr>
          <w:fldChar w:fldCharType="begin"/>
        </w:r>
        <w:r w:rsidR="00196B66">
          <w:rPr>
            <w:noProof/>
            <w:webHidden/>
          </w:rPr>
          <w:instrText xml:space="preserve"> PAGEREF _Toc33020498 \h </w:instrText>
        </w:r>
        <w:r w:rsidR="00196B66">
          <w:rPr>
            <w:noProof/>
            <w:webHidden/>
          </w:rPr>
        </w:r>
        <w:r w:rsidR="00196B66">
          <w:rPr>
            <w:noProof/>
            <w:webHidden/>
          </w:rPr>
          <w:fldChar w:fldCharType="separate"/>
        </w:r>
        <w:r w:rsidR="00196B66">
          <w:rPr>
            <w:noProof/>
            <w:webHidden/>
          </w:rPr>
          <w:t>41</w:t>
        </w:r>
        <w:r w:rsidR="00196B66">
          <w:rPr>
            <w:noProof/>
            <w:webHidden/>
          </w:rPr>
          <w:fldChar w:fldCharType="end"/>
        </w:r>
      </w:hyperlink>
    </w:p>
    <w:p w14:paraId="508FE2F0" w14:textId="758D76AA" w:rsidR="00196B66" w:rsidRDefault="00B7088C">
      <w:pPr>
        <w:pStyle w:val="TM4"/>
        <w:tabs>
          <w:tab w:val="left" w:pos="2655"/>
        </w:tabs>
        <w:rPr>
          <w:rFonts w:asciiTheme="minorHAnsi" w:eastAsiaTheme="minorEastAsia" w:hAnsiTheme="minorHAnsi" w:cstheme="minorBidi"/>
          <w:noProof/>
          <w:sz w:val="22"/>
          <w:szCs w:val="22"/>
        </w:rPr>
      </w:pPr>
      <w:hyperlink w:anchor="_Toc33020499" w:history="1">
        <w:r w:rsidR="00196B66" w:rsidRPr="00F25989">
          <w:rPr>
            <w:rStyle w:val="Lienhypertexte"/>
            <w:noProof/>
          </w:rPr>
          <w:t>8.3.1.</w:t>
        </w:r>
        <w:r w:rsidR="00196B66">
          <w:rPr>
            <w:rFonts w:asciiTheme="minorHAnsi" w:eastAsiaTheme="minorEastAsia" w:hAnsiTheme="minorHAnsi" w:cstheme="minorBidi"/>
            <w:noProof/>
            <w:sz w:val="22"/>
            <w:szCs w:val="22"/>
          </w:rPr>
          <w:tab/>
        </w:r>
        <w:r w:rsidR="00196B66" w:rsidRPr="00F25989">
          <w:rPr>
            <w:rStyle w:val="Lienhypertexte"/>
            <w:noProof/>
          </w:rPr>
          <w:t>Caractérisation globale des empreintes HRMS</w:t>
        </w:r>
        <w:r w:rsidR="00196B66">
          <w:rPr>
            <w:noProof/>
            <w:webHidden/>
          </w:rPr>
          <w:tab/>
        </w:r>
        <w:r w:rsidR="00196B66">
          <w:rPr>
            <w:noProof/>
            <w:webHidden/>
          </w:rPr>
          <w:fldChar w:fldCharType="begin"/>
        </w:r>
        <w:r w:rsidR="00196B66">
          <w:rPr>
            <w:noProof/>
            <w:webHidden/>
          </w:rPr>
          <w:instrText xml:space="preserve"> PAGEREF _Toc33020499 \h </w:instrText>
        </w:r>
        <w:r w:rsidR="00196B66">
          <w:rPr>
            <w:noProof/>
            <w:webHidden/>
          </w:rPr>
        </w:r>
        <w:r w:rsidR="00196B66">
          <w:rPr>
            <w:noProof/>
            <w:webHidden/>
          </w:rPr>
          <w:fldChar w:fldCharType="separate"/>
        </w:r>
        <w:r w:rsidR="00196B66">
          <w:rPr>
            <w:noProof/>
            <w:webHidden/>
          </w:rPr>
          <w:t>41</w:t>
        </w:r>
        <w:r w:rsidR="00196B66">
          <w:rPr>
            <w:noProof/>
            <w:webHidden/>
          </w:rPr>
          <w:fldChar w:fldCharType="end"/>
        </w:r>
      </w:hyperlink>
    </w:p>
    <w:p w14:paraId="3B0200C2" w14:textId="2FE21F18" w:rsidR="00196B66" w:rsidRDefault="00B7088C">
      <w:pPr>
        <w:pStyle w:val="TM4"/>
        <w:tabs>
          <w:tab w:val="left" w:pos="2655"/>
        </w:tabs>
        <w:rPr>
          <w:rFonts w:asciiTheme="minorHAnsi" w:eastAsiaTheme="minorEastAsia" w:hAnsiTheme="minorHAnsi" w:cstheme="minorBidi"/>
          <w:noProof/>
          <w:sz w:val="22"/>
          <w:szCs w:val="22"/>
        </w:rPr>
      </w:pPr>
      <w:hyperlink w:anchor="_Toc33020500" w:history="1">
        <w:r w:rsidR="00196B66" w:rsidRPr="00F25989">
          <w:rPr>
            <w:rStyle w:val="Lienhypertexte"/>
            <w:noProof/>
          </w:rPr>
          <w:t>8.3.2.</w:t>
        </w:r>
        <w:r w:rsidR="00196B66">
          <w:rPr>
            <w:rFonts w:asciiTheme="minorHAnsi" w:eastAsiaTheme="minorEastAsia" w:hAnsiTheme="minorHAnsi" w:cstheme="minorBidi"/>
            <w:noProof/>
            <w:sz w:val="22"/>
            <w:szCs w:val="22"/>
          </w:rPr>
          <w:tab/>
        </w:r>
        <w:r w:rsidR="00196B66" w:rsidRPr="00F25989">
          <w:rPr>
            <w:rStyle w:val="Lienhypertexte"/>
            <w:noProof/>
          </w:rPr>
          <w:t>Screening suspect</w:t>
        </w:r>
        <w:r w:rsidR="00196B66">
          <w:rPr>
            <w:noProof/>
            <w:webHidden/>
          </w:rPr>
          <w:tab/>
        </w:r>
        <w:r w:rsidR="00196B66">
          <w:rPr>
            <w:noProof/>
            <w:webHidden/>
          </w:rPr>
          <w:fldChar w:fldCharType="begin"/>
        </w:r>
        <w:r w:rsidR="00196B66">
          <w:rPr>
            <w:noProof/>
            <w:webHidden/>
          </w:rPr>
          <w:instrText xml:space="preserve"> PAGEREF _Toc33020500 \h </w:instrText>
        </w:r>
        <w:r w:rsidR="00196B66">
          <w:rPr>
            <w:noProof/>
            <w:webHidden/>
          </w:rPr>
        </w:r>
        <w:r w:rsidR="00196B66">
          <w:rPr>
            <w:noProof/>
            <w:webHidden/>
          </w:rPr>
          <w:fldChar w:fldCharType="separate"/>
        </w:r>
        <w:r w:rsidR="00196B66">
          <w:rPr>
            <w:noProof/>
            <w:webHidden/>
          </w:rPr>
          <w:t>42</w:t>
        </w:r>
        <w:r w:rsidR="00196B66">
          <w:rPr>
            <w:noProof/>
            <w:webHidden/>
          </w:rPr>
          <w:fldChar w:fldCharType="end"/>
        </w:r>
      </w:hyperlink>
    </w:p>
    <w:p w14:paraId="56E3D7B6" w14:textId="096C6F3F" w:rsidR="00196B66" w:rsidRDefault="00B7088C">
      <w:pPr>
        <w:pStyle w:val="TM4"/>
        <w:tabs>
          <w:tab w:val="left" w:pos="2655"/>
        </w:tabs>
        <w:rPr>
          <w:rFonts w:asciiTheme="minorHAnsi" w:eastAsiaTheme="minorEastAsia" w:hAnsiTheme="minorHAnsi" w:cstheme="minorBidi"/>
          <w:noProof/>
          <w:sz w:val="22"/>
          <w:szCs w:val="22"/>
        </w:rPr>
      </w:pPr>
      <w:hyperlink w:anchor="_Toc33020501" w:history="1">
        <w:r w:rsidR="00196B66" w:rsidRPr="00F25989">
          <w:rPr>
            <w:rStyle w:val="Lienhypertexte"/>
            <w:noProof/>
          </w:rPr>
          <w:t>8.3.3.</w:t>
        </w:r>
        <w:r w:rsidR="00196B66">
          <w:rPr>
            <w:rFonts w:asciiTheme="minorHAnsi" w:eastAsiaTheme="minorEastAsia" w:hAnsiTheme="minorHAnsi" w:cstheme="minorBidi"/>
            <w:noProof/>
            <w:sz w:val="22"/>
            <w:szCs w:val="22"/>
          </w:rPr>
          <w:tab/>
        </w:r>
        <w:r w:rsidR="00196B66" w:rsidRPr="00F25989">
          <w:rPr>
            <w:rStyle w:val="Lienhypertexte"/>
            <w:noProof/>
          </w:rPr>
          <w:t>Discrimination de signaux et identification</w:t>
        </w:r>
        <w:r w:rsidR="00196B66">
          <w:rPr>
            <w:noProof/>
            <w:webHidden/>
          </w:rPr>
          <w:tab/>
        </w:r>
        <w:r w:rsidR="00196B66">
          <w:rPr>
            <w:noProof/>
            <w:webHidden/>
          </w:rPr>
          <w:fldChar w:fldCharType="begin"/>
        </w:r>
        <w:r w:rsidR="00196B66">
          <w:rPr>
            <w:noProof/>
            <w:webHidden/>
          </w:rPr>
          <w:instrText xml:space="preserve"> PAGEREF _Toc33020501 \h </w:instrText>
        </w:r>
        <w:r w:rsidR="00196B66">
          <w:rPr>
            <w:noProof/>
            <w:webHidden/>
          </w:rPr>
        </w:r>
        <w:r w:rsidR="00196B66">
          <w:rPr>
            <w:noProof/>
            <w:webHidden/>
          </w:rPr>
          <w:fldChar w:fldCharType="separate"/>
        </w:r>
        <w:r w:rsidR="00196B66">
          <w:rPr>
            <w:noProof/>
            <w:webHidden/>
          </w:rPr>
          <w:t>44</w:t>
        </w:r>
        <w:r w:rsidR="00196B66">
          <w:rPr>
            <w:noProof/>
            <w:webHidden/>
          </w:rPr>
          <w:fldChar w:fldCharType="end"/>
        </w:r>
      </w:hyperlink>
    </w:p>
    <w:p w14:paraId="7DD734A9" w14:textId="31A8AA43" w:rsidR="00196B66" w:rsidRDefault="00B7088C">
      <w:pPr>
        <w:pStyle w:val="TM4"/>
        <w:tabs>
          <w:tab w:val="left" w:pos="2655"/>
        </w:tabs>
        <w:rPr>
          <w:rFonts w:asciiTheme="minorHAnsi" w:eastAsiaTheme="minorEastAsia" w:hAnsiTheme="minorHAnsi" w:cstheme="minorBidi"/>
          <w:noProof/>
          <w:sz w:val="22"/>
          <w:szCs w:val="22"/>
        </w:rPr>
      </w:pPr>
      <w:hyperlink w:anchor="_Toc33020502" w:history="1">
        <w:r w:rsidR="00196B66" w:rsidRPr="00F25989">
          <w:rPr>
            <w:rStyle w:val="Lienhypertexte"/>
            <w:noProof/>
          </w:rPr>
          <w:t>8.3.4.</w:t>
        </w:r>
        <w:r w:rsidR="00196B66">
          <w:rPr>
            <w:rFonts w:asciiTheme="minorHAnsi" w:eastAsiaTheme="minorEastAsia" w:hAnsiTheme="minorHAnsi" w:cstheme="minorBidi"/>
            <w:noProof/>
            <w:sz w:val="22"/>
            <w:szCs w:val="22"/>
          </w:rPr>
          <w:tab/>
        </w:r>
        <w:r w:rsidR="00196B66" w:rsidRPr="00F25989">
          <w:rPr>
            <w:rStyle w:val="Lienhypertexte"/>
            <w:noProof/>
          </w:rPr>
          <w:t>Identification de la diphénylguanidine</w:t>
        </w:r>
        <w:r w:rsidR="00196B66">
          <w:rPr>
            <w:noProof/>
            <w:webHidden/>
          </w:rPr>
          <w:tab/>
        </w:r>
        <w:r w:rsidR="00196B66">
          <w:rPr>
            <w:noProof/>
            <w:webHidden/>
          </w:rPr>
          <w:fldChar w:fldCharType="begin"/>
        </w:r>
        <w:r w:rsidR="00196B66">
          <w:rPr>
            <w:noProof/>
            <w:webHidden/>
          </w:rPr>
          <w:instrText xml:space="preserve"> PAGEREF _Toc33020502 \h </w:instrText>
        </w:r>
        <w:r w:rsidR="00196B66">
          <w:rPr>
            <w:noProof/>
            <w:webHidden/>
          </w:rPr>
        </w:r>
        <w:r w:rsidR="00196B66">
          <w:rPr>
            <w:noProof/>
            <w:webHidden/>
          </w:rPr>
          <w:fldChar w:fldCharType="separate"/>
        </w:r>
        <w:r w:rsidR="00196B66">
          <w:rPr>
            <w:noProof/>
            <w:webHidden/>
          </w:rPr>
          <w:t>46</w:t>
        </w:r>
        <w:r w:rsidR="00196B66">
          <w:rPr>
            <w:noProof/>
            <w:webHidden/>
          </w:rPr>
          <w:fldChar w:fldCharType="end"/>
        </w:r>
      </w:hyperlink>
    </w:p>
    <w:p w14:paraId="440C258A" w14:textId="631FF0AD" w:rsidR="00196B66" w:rsidRDefault="00B7088C">
      <w:pPr>
        <w:pStyle w:val="TM4"/>
        <w:tabs>
          <w:tab w:val="left" w:pos="2655"/>
        </w:tabs>
        <w:rPr>
          <w:rFonts w:asciiTheme="minorHAnsi" w:eastAsiaTheme="minorEastAsia" w:hAnsiTheme="minorHAnsi" w:cstheme="minorBidi"/>
          <w:noProof/>
          <w:sz w:val="22"/>
          <w:szCs w:val="22"/>
        </w:rPr>
      </w:pPr>
      <w:hyperlink w:anchor="_Toc33020503" w:history="1">
        <w:r w:rsidR="00196B66" w:rsidRPr="00F25989">
          <w:rPr>
            <w:rStyle w:val="Lienhypertexte"/>
            <w:noProof/>
          </w:rPr>
          <w:t>8.3.1.</w:t>
        </w:r>
        <w:r w:rsidR="00196B66">
          <w:rPr>
            <w:rFonts w:asciiTheme="minorHAnsi" w:eastAsiaTheme="minorEastAsia" w:hAnsiTheme="minorHAnsi" w:cstheme="minorBidi"/>
            <w:noProof/>
            <w:sz w:val="22"/>
            <w:szCs w:val="22"/>
          </w:rPr>
          <w:tab/>
        </w:r>
        <w:r w:rsidR="00196B66" w:rsidRPr="00F25989">
          <w:rPr>
            <w:rStyle w:val="Lienhypertexte"/>
            <w:noProof/>
          </w:rPr>
          <w:t>Echantillons de pneus broyés</w:t>
        </w:r>
        <w:r w:rsidR="00196B66">
          <w:rPr>
            <w:noProof/>
            <w:webHidden/>
          </w:rPr>
          <w:tab/>
        </w:r>
        <w:r w:rsidR="00196B66">
          <w:rPr>
            <w:noProof/>
            <w:webHidden/>
          </w:rPr>
          <w:fldChar w:fldCharType="begin"/>
        </w:r>
        <w:r w:rsidR="00196B66">
          <w:rPr>
            <w:noProof/>
            <w:webHidden/>
          </w:rPr>
          <w:instrText xml:space="preserve"> PAGEREF _Toc33020503 \h </w:instrText>
        </w:r>
        <w:r w:rsidR="00196B66">
          <w:rPr>
            <w:noProof/>
            <w:webHidden/>
          </w:rPr>
        </w:r>
        <w:r w:rsidR="00196B66">
          <w:rPr>
            <w:noProof/>
            <w:webHidden/>
          </w:rPr>
          <w:fldChar w:fldCharType="separate"/>
        </w:r>
        <w:r w:rsidR="00196B66">
          <w:rPr>
            <w:noProof/>
            <w:webHidden/>
          </w:rPr>
          <w:t>48</w:t>
        </w:r>
        <w:r w:rsidR="00196B66">
          <w:rPr>
            <w:noProof/>
            <w:webHidden/>
          </w:rPr>
          <w:fldChar w:fldCharType="end"/>
        </w:r>
      </w:hyperlink>
    </w:p>
    <w:p w14:paraId="2108F993" w14:textId="679E7C68" w:rsidR="00196B66" w:rsidRDefault="00B7088C">
      <w:pPr>
        <w:pStyle w:val="TM2"/>
        <w:rPr>
          <w:rFonts w:asciiTheme="minorHAnsi" w:eastAsiaTheme="minorEastAsia" w:hAnsiTheme="minorHAnsi" w:cstheme="minorBidi"/>
          <w:b w:val="0"/>
          <w:bCs w:val="0"/>
          <w:noProof/>
        </w:rPr>
      </w:pPr>
      <w:hyperlink w:anchor="_Toc33020504" w:history="1">
        <w:r w:rsidR="00196B66" w:rsidRPr="00F25989">
          <w:rPr>
            <w:rStyle w:val="Lienhypertexte"/>
            <w:noProof/>
          </w:rPr>
          <w:t>8.4.</w:t>
        </w:r>
        <w:r w:rsidR="00196B66">
          <w:rPr>
            <w:rFonts w:asciiTheme="minorHAnsi" w:eastAsiaTheme="minorEastAsia" w:hAnsiTheme="minorHAnsi" w:cstheme="minorBidi"/>
            <w:b w:val="0"/>
            <w:bCs w:val="0"/>
            <w:noProof/>
          </w:rPr>
          <w:tab/>
        </w:r>
        <w:r w:rsidR="00196B66" w:rsidRPr="00F25989">
          <w:rPr>
            <w:rStyle w:val="Lienhypertexte"/>
            <w:noProof/>
          </w:rPr>
          <w:t>Conclusion sur le screening non ciblé dans ROULÉPUR</w:t>
        </w:r>
        <w:r w:rsidR="00196B66">
          <w:rPr>
            <w:noProof/>
            <w:webHidden/>
          </w:rPr>
          <w:tab/>
        </w:r>
        <w:r w:rsidR="00196B66">
          <w:rPr>
            <w:noProof/>
            <w:webHidden/>
          </w:rPr>
          <w:fldChar w:fldCharType="begin"/>
        </w:r>
        <w:r w:rsidR="00196B66">
          <w:rPr>
            <w:noProof/>
            <w:webHidden/>
          </w:rPr>
          <w:instrText xml:space="preserve"> PAGEREF _Toc33020504 \h </w:instrText>
        </w:r>
        <w:r w:rsidR="00196B66">
          <w:rPr>
            <w:noProof/>
            <w:webHidden/>
          </w:rPr>
        </w:r>
        <w:r w:rsidR="00196B66">
          <w:rPr>
            <w:noProof/>
            <w:webHidden/>
          </w:rPr>
          <w:fldChar w:fldCharType="separate"/>
        </w:r>
        <w:r w:rsidR="00196B66">
          <w:rPr>
            <w:noProof/>
            <w:webHidden/>
          </w:rPr>
          <w:t>50</w:t>
        </w:r>
        <w:r w:rsidR="00196B66">
          <w:rPr>
            <w:noProof/>
            <w:webHidden/>
          </w:rPr>
          <w:fldChar w:fldCharType="end"/>
        </w:r>
      </w:hyperlink>
    </w:p>
    <w:p w14:paraId="705B3917" w14:textId="05C07A0D" w:rsidR="00196B66" w:rsidRDefault="00B7088C">
      <w:pPr>
        <w:pStyle w:val="TM1"/>
        <w:rPr>
          <w:rFonts w:asciiTheme="minorHAnsi" w:eastAsiaTheme="minorEastAsia" w:hAnsiTheme="minorHAnsi" w:cstheme="minorBidi"/>
          <w:b w:val="0"/>
          <w:bCs w:val="0"/>
          <w:iCs w:val="0"/>
          <w:noProof/>
          <w:color w:val="auto"/>
          <w:sz w:val="22"/>
          <w:szCs w:val="22"/>
        </w:rPr>
      </w:pPr>
      <w:hyperlink w:anchor="_Toc33020505" w:history="1">
        <w:r w:rsidR="00196B66" w:rsidRPr="00F25989">
          <w:rPr>
            <w:rStyle w:val="Lienhypertexte"/>
            <w:rFonts w:ascii="Times New Roman" w:hAnsi="Times New Roman"/>
            <w:noProof/>
          </w:rPr>
          <w:t>9.</w:t>
        </w:r>
        <w:r w:rsidR="00196B66">
          <w:rPr>
            <w:rFonts w:asciiTheme="minorHAnsi" w:eastAsiaTheme="minorEastAsia" w:hAnsiTheme="minorHAnsi" w:cstheme="minorBidi"/>
            <w:b w:val="0"/>
            <w:bCs w:val="0"/>
            <w:iCs w:val="0"/>
            <w:noProof/>
            <w:color w:val="auto"/>
            <w:sz w:val="22"/>
            <w:szCs w:val="22"/>
          </w:rPr>
          <w:tab/>
        </w:r>
        <w:r w:rsidR="00196B66" w:rsidRPr="00F25989">
          <w:rPr>
            <w:rStyle w:val="Lienhypertexte"/>
            <w:rFonts w:ascii="Times New Roman" w:hAnsi="Times New Roman"/>
            <w:noProof/>
          </w:rPr>
          <w:t>Conclusions</w:t>
        </w:r>
        <w:r w:rsidR="00196B66">
          <w:rPr>
            <w:noProof/>
            <w:webHidden/>
          </w:rPr>
          <w:tab/>
        </w:r>
        <w:r w:rsidR="00196B66">
          <w:rPr>
            <w:noProof/>
            <w:webHidden/>
          </w:rPr>
          <w:fldChar w:fldCharType="begin"/>
        </w:r>
        <w:r w:rsidR="00196B66">
          <w:rPr>
            <w:noProof/>
            <w:webHidden/>
          </w:rPr>
          <w:instrText xml:space="preserve"> PAGEREF _Toc33020505 \h </w:instrText>
        </w:r>
        <w:r w:rsidR="00196B66">
          <w:rPr>
            <w:noProof/>
            <w:webHidden/>
          </w:rPr>
        </w:r>
        <w:r w:rsidR="00196B66">
          <w:rPr>
            <w:noProof/>
            <w:webHidden/>
          </w:rPr>
          <w:fldChar w:fldCharType="separate"/>
        </w:r>
        <w:r w:rsidR="00196B66">
          <w:rPr>
            <w:noProof/>
            <w:webHidden/>
          </w:rPr>
          <w:t>51</w:t>
        </w:r>
        <w:r w:rsidR="00196B66">
          <w:rPr>
            <w:noProof/>
            <w:webHidden/>
          </w:rPr>
          <w:fldChar w:fldCharType="end"/>
        </w:r>
      </w:hyperlink>
    </w:p>
    <w:p w14:paraId="76AA2C80" w14:textId="4E615969" w:rsidR="00196B66" w:rsidRDefault="00B7088C">
      <w:pPr>
        <w:pStyle w:val="TM1"/>
        <w:rPr>
          <w:rFonts w:asciiTheme="minorHAnsi" w:eastAsiaTheme="minorEastAsia" w:hAnsiTheme="minorHAnsi" w:cstheme="minorBidi"/>
          <w:b w:val="0"/>
          <w:bCs w:val="0"/>
          <w:iCs w:val="0"/>
          <w:noProof/>
          <w:color w:val="auto"/>
          <w:sz w:val="22"/>
          <w:szCs w:val="22"/>
        </w:rPr>
      </w:pPr>
      <w:hyperlink w:anchor="_Toc33020506" w:history="1">
        <w:r w:rsidR="00196B66" w:rsidRPr="00F25989">
          <w:rPr>
            <w:rStyle w:val="Lienhypertexte"/>
            <w:rFonts w:ascii="Times New Roman" w:hAnsi="Times New Roman"/>
            <w:noProof/>
          </w:rPr>
          <w:t>10.</w:t>
        </w:r>
        <w:r w:rsidR="00196B66">
          <w:rPr>
            <w:rFonts w:asciiTheme="minorHAnsi" w:eastAsiaTheme="minorEastAsia" w:hAnsiTheme="minorHAnsi" w:cstheme="minorBidi"/>
            <w:b w:val="0"/>
            <w:bCs w:val="0"/>
            <w:iCs w:val="0"/>
            <w:noProof/>
            <w:color w:val="auto"/>
            <w:sz w:val="22"/>
            <w:szCs w:val="22"/>
          </w:rPr>
          <w:tab/>
        </w:r>
        <w:r w:rsidR="00196B66" w:rsidRPr="00F25989">
          <w:rPr>
            <w:rStyle w:val="Lienhypertexte"/>
            <w:rFonts w:ascii="Times New Roman" w:hAnsi="Times New Roman"/>
            <w:noProof/>
          </w:rPr>
          <w:t>Sigles &amp; Abréviations</w:t>
        </w:r>
        <w:r w:rsidR="00196B66">
          <w:rPr>
            <w:noProof/>
            <w:webHidden/>
          </w:rPr>
          <w:tab/>
        </w:r>
        <w:r w:rsidR="00196B66">
          <w:rPr>
            <w:noProof/>
            <w:webHidden/>
          </w:rPr>
          <w:fldChar w:fldCharType="begin"/>
        </w:r>
        <w:r w:rsidR="00196B66">
          <w:rPr>
            <w:noProof/>
            <w:webHidden/>
          </w:rPr>
          <w:instrText xml:space="preserve"> PAGEREF _Toc33020506 \h </w:instrText>
        </w:r>
        <w:r w:rsidR="00196B66">
          <w:rPr>
            <w:noProof/>
            <w:webHidden/>
          </w:rPr>
        </w:r>
        <w:r w:rsidR="00196B66">
          <w:rPr>
            <w:noProof/>
            <w:webHidden/>
          </w:rPr>
          <w:fldChar w:fldCharType="separate"/>
        </w:r>
        <w:r w:rsidR="00196B66">
          <w:rPr>
            <w:noProof/>
            <w:webHidden/>
          </w:rPr>
          <w:t>53</w:t>
        </w:r>
        <w:r w:rsidR="00196B66">
          <w:rPr>
            <w:noProof/>
            <w:webHidden/>
          </w:rPr>
          <w:fldChar w:fldCharType="end"/>
        </w:r>
      </w:hyperlink>
    </w:p>
    <w:p w14:paraId="797A2228" w14:textId="5D5608CE" w:rsidR="00196B66" w:rsidRDefault="00B7088C">
      <w:pPr>
        <w:pStyle w:val="TM1"/>
        <w:rPr>
          <w:rFonts w:asciiTheme="minorHAnsi" w:eastAsiaTheme="minorEastAsia" w:hAnsiTheme="minorHAnsi" w:cstheme="minorBidi"/>
          <w:b w:val="0"/>
          <w:bCs w:val="0"/>
          <w:iCs w:val="0"/>
          <w:noProof/>
          <w:color w:val="auto"/>
          <w:sz w:val="22"/>
          <w:szCs w:val="22"/>
        </w:rPr>
      </w:pPr>
      <w:hyperlink w:anchor="_Toc33020507" w:history="1">
        <w:r w:rsidR="00196B66" w:rsidRPr="00F25989">
          <w:rPr>
            <w:rStyle w:val="Lienhypertexte"/>
            <w:rFonts w:ascii="Times New Roman" w:hAnsi="Times New Roman"/>
            <w:noProof/>
          </w:rPr>
          <w:t>11.</w:t>
        </w:r>
        <w:r w:rsidR="00196B66">
          <w:rPr>
            <w:rFonts w:asciiTheme="minorHAnsi" w:eastAsiaTheme="minorEastAsia" w:hAnsiTheme="minorHAnsi" w:cstheme="minorBidi"/>
            <w:b w:val="0"/>
            <w:bCs w:val="0"/>
            <w:iCs w:val="0"/>
            <w:noProof/>
            <w:color w:val="auto"/>
            <w:sz w:val="22"/>
            <w:szCs w:val="22"/>
          </w:rPr>
          <w:tab/>
        </w:r>
        <w:r w:rsidR="00196B66" w:rsidRPr="00F25989">
          <w:rPr>
            <w:rStyle w:val="Lienhypertexte"/>
            <w:rFonts w:ascii="Times New Roman" w:hAnsi="Times New Roman"/>
            <w:noProof/>
          </w:rPr>
          <w:t>Bibliographie</w:t>
        </w:r>
        <w:r w:rsidR="00196B66">
          <w:rPr>
            <w:noProof/>
            <w:webHidden/>
          </w:rPr>
          <w:tab/>
        </w:r>
        <w:r w:rsidR="00196B66">
          <w:rPr>
            <w:noProof/>
            <w:webHidden/>
          </w:rPr>
          <w:fldChar w:fldCharType="begin"/>
        </w:r>
        <w:r w:rsidR="00196B66">
          <w:rPr>
            <w:noProof/>
            <w:webHidden/>
          </w:rPr>
          <w:instrText xml:space="preserve"> PAGEREF _Toc33020507 \h </w:instrText>
        </w:r>
        <w:r w:rsidR="00196B66">
          <w:rPr>
            <w:noProof/>
            <w:webHidden/>
          </w:rPr>
        </w:r>
        <w:r w:rsidR="00196B66">
          <w:rPr>
            <w:noProof/>
            <w:webHidden/>
          </w:rPr>
          <w:fldChar w:fldCharType="separate"/>
        </w:r>
        <w:r w:rsidR="00196B66">
          <w:rPr>
            <w:noProof/>
            <w:webHidden/>
          </w:rPr>
          <w:t>55</w:t>
        </w:r>
        <w:r w:rsidR="00196B66">
          <w:rPr>
            <w:noProof/>
            <w:webHidden/>
          </w:rPr>
          <w:fldChar w:fldCharType="end"/>
        </w:r>
      </w:hyperlink>
    </w:p>
    <w:p w14:paraId="5D7D5BE1" w14:textId="65A8C32A" w:rsidR="00196B66" w:rsidRDefault="00B7088C">
      <w:pPr>
        <w:pStyle w:val="TM1"/>
        <w:rPr>
          <w:rFonts w:asciiTheme="minorHAnsi" w:eastAsiaTheme="minorEastAsia" w:hAnsiTheme="minorHAnsi" w:cstheme="minorBidi"/>
          <w:b w:val="0"/>
          <w:bCs w:val="0"/>
          <w:iCs w:val="0"/>
          <w:noProof/>
          <w:color w:val="auto"/>
          <w:sz w:val="22"/>
          <w:szCs w:val="22"/>
        </w:rPr>
      </w:pPr>
      <w:hyperlink w:anchor="_Toc33020508" w:history="1">
        <w:r w:rsidR="00196B66" w:rsidRPr="00F25989">
          <w:rPr>
            <w:rStyle w:val="Lienhypertexte"/>
            <w:rFonts w:ascii="Times New Roman" w:hAnsi="Times New Roman"/>
            <w:noProof/>
          </w:rPr>
          <w:t>12.</w:t>
        </w:r>
        <w:r w:rsidR="00196B66">
          <w:rPr>
            <w:rFonts w:asciiTheme="minorHAnsi" w:eastAsiaTheme="minorEastAsia" w:hAnsiTheme="minorHAnsi" w:cstheme="minorBidi"/>
            <w:b w:val="0"/>
            <w:bCs w:val="0"/>
            <w:iCs w:val="0"/>
            <w:noProof/>
            <w:color w:val="auto"/>
            <w:sz w:val="22"/>
            <w:szCs w:val="22"/>
          </w:rPr>
          <w:tab/>
        </w:r>
        <w:r w:rsidR="00196B66" w:rsidRPr="00F25989">
          <w:rPr>
            <w:rStyle w:val="Lienhypertexte"/>
            <w:rFonts w:ascii="Times New Roman" w:hAnsi="Times New Roman"/>
            <w:noProof/>
          </w:rPr>
          <w:t>Annexes</w:t>
        </w:r>
        <w:r w:rsidR="00196B66">
          <w:rPr>
            <w:noProof/>
            <w:webHidden/>
          </w:rPr>
          <w:tab/>
        </w:r>
        <w:r w:rsidR="00196B66">
          <w:rPr>
            <w:noProof/>
            <w:webHidden/>
          </w:rPr>
          <w:fldChar w:fldCharType="begin"/>
        </w:r>
        <w:r w:rsidR="00196B66">
          <w:rPr>
            <w:noProof/>
            <w:webHidden/>
          </w:rPr>
          <w:instrText xml:space="preserve"> PAGEREF _Toc33020508 \h </w:instrText>
        </w:r>
        <w:r w:rsidR="00196B66">
          <w:rPr>
            <w:noProof/>
            <w:webHidden/>
          </w:rPr>
        </w:r>
        <w:r w:rsidR="00196B66">
          <w:rPr>
            <w:noProof/>
            <w:webHidden/>
          </w:rPr>
          <w:fldChar w:fldCharType="separate"/>
        </w:r>
        <w:r w:rsidR="00196B66">
          <w:rPr>
            <w:noProof/>
            <w:webHidden/>
          </w:rPr>
          <w:t>58</w:t>
        </w:r>
        <w:r w:rsidR="00196B66">
          <w:rPr>
            <w:noProof/>
            <w:webHidden/>
          </w:rPr>
          <w:fldChar w:fldCharType="end"/>
        </w:r>
      </w:hyperlink>
    </w:p>
    <w:p w14:paraId="7CA0FC07" w14:textId="1F2139D5" w:rsidR="00E34390" w:rsidRPr="00D90894" w:rsidRDefault="005546CD" w:rsidP="009359D5">
      <w:pPr>
        <w:pStyle w:val="TM2"/>
      </w:pPr>
      <w:r w:rsidRPr="00D90894">
        <w:fldChar w:fldCharType="end"/>
      </w:r>
    </w:p>
    <w:p w14:paraId="3FA0BFD8" w14:textId="0A51BBDE" w:rsidR="00745A56" w:rsidRPr="00D90894" w:rsidRDefault="005546CD" w:rsidP="009359D5">
      <w:pPr>
        <w:pStyle w:val="TM2"/>
        <w:rPr>
          <w:color w:val="007377"/>
        </w:rPr>
      </w:pPr>
      <w:r w:rsidRPr="00D90894">
        <w:br w:type="page"/>
      </w:r>
    </w:p>
    <w:p w14:paraId="14EC9911" w14:textId="203EFD9A" w:rsidR="00745A56" w:rsidRPr="00D90894" w:rsidRDefault="00745A56" w:rsidP="00BB7F79">
      <w:pPr>
        <w:pStyle w:val="Titre1"/>
        <w:keepNext w:val="0"/>
        <w:widowControl w:val="0"/>
        <w:numPr>
          <w:ilvl w:val="0"/>
          <w:numId w:val="1"/>
        </w:numPr>
        <w:spacing w:before="360" w:after="240"/>
        <w:rPr>
          <w:rFonts w:ascii="Times New Roman" w:hAnsi="Times New Roman" w:cs="Times New Roman"/>
          <w:color w:val="007377"/>
          <w:sz w:val="24"/>
        </w:rPr>
      </w:pPr>
      <w:bookmarkStart w:id="1" w:name="_Toc18416549"/>
      <w:bookmarkStart w:id="2" w:name="_Toc33020472"/>
      <w:r w:rsidRPr="00D90894">
        <w:rPr>
          <w:rFonts w:ascii="Times New Roman" w:hAnsi="Times New Roman" w:cs="Times New Roman"/>
          <w:color w:val="007377"/>
          <w:sz w:val="24"/>
        </w:rPr>
        <w:lastRenderedPageBreak/>
        <w:t>Introduction</w:t>
      </w:r>
      <w:bookmarkEnd w:id="1"/>
      <w:bookmarkEnd w:id="2"/>
    </w:p>
    <w:p w14:paraId="4484B954" w14:textId="4AA8B049" w:rsidR="00B8610F" w:rsidRPr="00D90894" w:rsidRDefault="00B8610F" w:rsidP="00B8610F">
      <w:pPr>
        <w:widowControl w:val="0"/>
        <w:rPr>
          <w:sz w:val="22"/>
          <w:szCs w:val="22"/>
        </w:rPr>
      </w:pPr>
      <w:r w:rsidRPr="00D90894">
        <w:rPr>
          <w:sz w:val="22"/>
          <w:szCs w:val="22"/>
        </w:rPr>
        <w:t xml:space="preserve">Depuis les années 1980, de nombreuses études ont démontré que les eaux pluviales urbaines contribuent à la détérioration de la qualité des milieux récepteurs </w:t>
      </w:r>
      <w:r w:rsidR="005F1B00" w:rsidRPr="00D90894">
        <w:rPr>
          <w:sz w:val="22"/>
          <w:szCs w:val="22"/>
        </w:rPr>
        <w:fldChar w:fldCharType="begin"/>
      </w:r>
      <w:r w:rsidR="005F1B00" w:rsidRPr="00D90894">
        <w:rPr>
          <w:sz w:val="22"/>
          <w:szCs w:val="22"/>
        </w:rPr>
        <w:instrText xml:space="preserve"> ADDIN ZOTERO_ITEM CSL_CITATION {"citationID":"hJyNw1gc","properties":{"formattedCitation":"(Clark et al., 2006; Pitt and Clark, 2008)","plainCitation":"(Clark et al., 2006; Pitt and Clark, 2008)","noteIndex":0},"citationItems":[{"id":8376,"uris":["http://zotero.org/users/2361760/items/XVWUHQZH"],"uri":["http://zotero.org/users/2361760/items/XVWUHQZH"],"itemData":{"id":8376,"type":"article-journal","abstract":"This subject, Urban Wet-Weather Flows, is comprised of three basic subareas - combined-sewer overflows (CSOs), sanitary-sewer overflows (SSOs), and stormwater discharges. Major proceedings related to wet-weather flow (WWF) published during 2005 were the ring following: (1) WEFTEC 2005, 78th Annual Conference and Exposition (WEF, 2005); (2) Effective Modeling of Urban Stormwater Systems, Monograph 13 (CHI, 2005); and (3) 2005 Watershed Management Conference - Managing Watersheds for Human and Natural Impacts (EWRI, 2005). In addition to the conferences listed above, the 2005 Annual Conference of the American Water Resources Association, EWRI's World Environment and Water Resources Congress the 10(th) International Conference on Urban Drainage ha significant sessions on wet-weather flows. In addition, many regional conferences also had significant sessions on wet-weather flow issues, such as the 2005 Pennsylvania Stormwater Management Symposium. For all of these, no indexed paper proceedings had been indexed at the time that this literature review was prepared.","container-title":"Water Environment Research","DOI":"10.2175/106143006X119378","ISSN":"1061-4303","issue":"10","journalAbbreviation":"Water Environ. Res.","language":"English","note":"WOS:000251065100006","page":"1133-1192","source":"Web of Science","title":"Urban wet-weather flows","volume":"78","author":[{"family":"Clark","given":"Shirley E."},{"family":"Burian","given":"Steven"},{"family":"Pitt","given":"Robert"},{"family":"Field","given":"Richard"}],"issued":{"date-parts":[["2006"]]}},"label":"page"},{"id":8377,"uris":["http://zotero.org/users/2361760/items/KQDBTQGV"],"uri":["http://zotero.org/users/2361760/items/KQDBTQGV"],"itemData":{"id":8377,"type":"article-journal","abstract":"One aspect of integrated watershed management evaluates the impact of development on the local hydrologic cycle and, in particular, drinking water, wastewater, and storm-water infrastructure. Sustainable storm-water management focuses on selecting storm-water controls based on an understanding of the problems in local receiving waters that result from runoff discharges. For example, long-term problems associated with accumulations of pollutants in water bodies include sedimentation in conveyance systems and receiving waters, nuisance algal growths, inedible fish, undrinkable water, and shifts to less sensitive aquatic organisms. Short-term problems associated with high pollutant concentrations or frequent high flows (event-related) include swimming beach closures, water quality violations, property damage from increased flooding, and habitat destruction. A wide variety of individual storm-water controls usually must be combined to form a comprehensive wet weather management strategy. Unfortunately, combinations of controls are difficult to analyze. This will require new modeling techniques that can effectively evaluate a wide variety of control practices and land uses, while at the same time ensure that the flood-control objectives also are met. The results of these new models and novel techniques used for storm-water control then can be incorporated into an evaluation of the urban water cycle for a specific service area to determine whether storm-water controls can provide additional benefits such as reduction of potable water use and reduction of sanitary sewer overflow events.","container-title":"Journal of Irrigation and Drainage Engineering","DOI":"10.1061/(ASCE)0733-9437(2008)134:5(548)","ISSN":"0733-9437","issue":"5","journalAbbreviation":"J. Irrig. Drainage Eng-ASCE","language":"English","note":"WOS:000259256500002","page":"548-555","source":"Web of Science","title":"Integrated storm-water management for watershed sustainability","volume":"134","author":[{"family":"Pitt","given":"Robert"},{"family":"Clark","given":"Shirley E."}],"issued":{"date-parts":[["2008",10]]}},"label":"page"}],"schema":"https://github.com/citation-style-language/schema/raw/master/csl-citation.json"} </w:instrText>
      </w:r>
      <w:r w:rsidR="005F1B00" w:rsidRPr="00D90894">
        <w:rPr>
          <w:sz w:val="22"/>
          <w:szCs w:val="22"/>
        </w:rPr>
        <w:fldChar w:fldCharType="separate"/>
      </w:r>
      <w:r w:rsidR="005F1B00" w:rsidRPr="00D90894">
        <w:rPr>
          <w:sz w:val="22"/>
        </w:rPr>
        <w:t>(Clark et al., 2006; Pitt and Clark, 2008)</w:t>
      </w:r>
      <w:r w:rsidR="005F1B00" w:rsidRPr="00D90894">
        <w:rPr>
          <w:sz w:val="22"/>
          <w:szCs w:val="22"/>
        </w:rPr>
        <w:fldChar w:fldCharType="end"/>
      </w:r>
      <w:r w:rsidR="0069011E" w:rsidRPr="00D90894">
        <w:rPr>
          <w:sz w:val="22"/>
          <w:szCs w:val="22"/>
        </w:rPr>
        <w:t xml:space="preserve">. </w:t>
      </w:r>
      <w:r w:rsidRPr="00D90894">
        <w:rPr>
          <w:sz w:val="22"/>
          <w:szCs w:val="22"/>
        </w:rPr>
        <w:t>Les premières investigations sur les eaux pluviales et sur les eaux de ruissellement de manière plus générale ont porté sur les paramètres globaux et les nutriments, ainsi que sur les polluants classiques tels que les métaux et les hydrocarbures aromatiques polycycliques (HAP).</w:t>
      </w:r>
    </w:p>
    <w:p w14:paraId="32C6AC2D" w14:textId="77777777" w:rsidR="00B8610F" w:rsidRPr="00D90894" w:rsidRDefault="00B8610F" w:rsidP="00B8610F">
      <w:pPr>
        <w:widowControl w:val="0"/>
        <w:rPr>
          <w:sz w:val="22"/>
          <w:szCs w:val="22"/>
        </w:rPr>
      </w:pPr>
    </w:p>
    <w:p w14:paraId="1EA1ADD1" w14:textId="2592F96A" w:rsidR="00B8610F" w:rsidRPr="00D90894" w:rsidRDefault="00B8610F" w:rsidP="00B8610F">
      <w:pPr>
        <w:widowControl w:val="0"/>
        <w:rPr>
          <w:sz w:val="22"/>
          <w:szCs w:val="22"/>
        </w:rPr>
      </w:pPr>
      <w:r w:rsidRPr="00D90894">
        <w:rPr>
          <w:sz w:val="22"/>
          <w:szCs w:val="22"/>
        </w:rPr>
        <w:t xml:space="preserve">Plus récemment, la contamination des eaux pluviales par une large gamme de polluants </w:t>
      </w:r>
      <w:r w:rsidR="009D133D" w:rsidRPr="00D90894">
        <w:rPr>
          <w:sz w:val="22"/>
          <w:szCs w:val="22"/>
        </w:rPr>
        <w:t xml:space="preserve">métalliques et </w:t>
      </w:r>
      <w:r w:rsidRPr="00D90894">
        <w:rPr>
          <w:sz w:val="22"/>
          <w:szCs w:val="22"/>
        </w:rPr>
        <w:t>organiques a été mise en évidence. Parmi ces polluants, on retrouve de nombreux pesticides</w:t>
      </w:r>
      <w:r w:rsidR="0069011E" w:rsidRPr="00D90894">
        <w:rPr>
          <w:sz w:val="22"/>
          <w:szCs w:val="22"/>
        </w:rPr>
        <w:t>,</w:t>
      </w:r>
      <w:r w:rsidRPr="00D90894">
        <w:rPr>
          <w:sz w:val="22"/>
          <w:szCs w:val="22"/>
        </w:rPr>
        <w:t xml:space="preserve"> des perturbateurs endocriniens tels que les phtalates, les alkylphénols et le bisphénol A </w:t>
      </w:r>
      <w:r w:rsidR="0069011E" w:rsidRPr="00D90894">
        <w:rPr>
          <w:sz w:val="22"/>
          <w:szCs w:val="22"/>
        </w:rPr>
        <w:t xml:space="preserve">et des polluants prioritaires de la directive cadre européenne sur l’eau </w:t>
      </w:r>
      <w:r w:rsidR="009B7651" w:rsidRPr="00D90894">
        <w:rPr>
          <w:sz w:val="22"/>
          <w:szCs w:val="22"/>
        </w:rPr>
        <w:fldChar w:fldCharType="begin"/>
      </w:r>
      <w:r w:rsidR="0069011E" w:rsidRPr="00D90894">
        <w:rPr>
          <w:sz w:val="22"/>
          <w:szCs w:val="22"/>
        </w:rPr>
        <w:instrText xml:space="preserve"> ADDIN ZOTERO_ITEM CSL_CITATION {"citationID":"VPPFQyXN","properties":{"formattedCitation":"(Bjorklund, 2010; Gasperi et al., 2014; Zgheib et al., 2012)","plainCitation":"(Bjorklund, 2010; Gasperi et al., 2014; Zgheib et al., 2012)","noteIndex":0},"citationItems":[{"id":253,"uris":["http://zotero.org/users/2361760/items/Q8JU8BMX"],"uri":["http://zotero.org/users/2361760/items/Q8JU8BMX"],"itemData":{"id":253,"type":"article-journal","abstract":"The occurrence of nonylphenol and several phthalates in water environments is highly undesired because of their negative effects on aquatic organisms. The objectives of this study were to identify emission sources of phthalates, nonylphenol and its ethoxylates (NP/EOs) in urban stormwater, and to quantify the substance fluxes from the source to the stormwater system, using the methodology of substance flow analysis (SFA). The SFA, applied on an urban motorway area, showed that phthalates are mainly emitted from vehicles and coated roofing material, whereas the major NP/EOs sources are vehicles and concrete. It was estimated that approximately 4.1 kg of four selected phthalates and more than 400 g of NP/EOs are emitted annually to stormwater in the studied area. The SFA approach presented in this study, using factors that express the emission rate of a specific substance from a specific source, could be applied in urban catchments of various character to estimate fluxes of water contaminants.","container-title":"Water Science and Technology","DOI":"10.2166/wst.2010.923","ISSN":"0273-1223","issue":"5","note":"WOS:000281988300022","page":"1154-1160","title":"Substance flow analyses of phthalates and nonylphenols in stormwater","volume":"62","author":[{"family":"Bjorklund","given":"K."}],"issued":{"date-parts":[["2010"]]}},"label":"page"},{"id":1009,"uris":["http://zotero.org/users/2361760/items/V6DWV6PF"],"uri":["http://zotero.org/users/2361760/items/V6DWV6PF"],"itemData":{"id":1009,"type":"article-journal","abstract":"This study aimed at: (a) providing information on the occurrence and concentration ranges in urban stormwater for a wide array of pollutants (n = 77); (b) assessing whether despite the differences between various catchments (land use, climatic conditions, etc.), the trends in terms of contamination level are similar; and (c) analyzing the contribution of total atmospheric fallout (TAF) with respect to sources endogenous to this contamination. The studied contaminants include conventional stormwater contaminants (polycyclic aromatic hydrocarbons (PAHs), Zn, Cu, Pb, etc.), in addition to poorly or undocumented pollutants such as nonylphenol and octylphenol ethoxylates (NPnEO and OPnEO), bisphenol A (BPA), polybrominated diphenyl ethers (PBDEs), a wide variety of pesticides, and various metals of relevance (As, Ti, Sr, V). Sampling and analysis were performed using homogeneous methods on three urban catchments with different land use patterns located in three distinct French towns. For many of these pollutants, the results do not allow highlighting a significant difference in stormwater quality at the scale of the three urban catchments considered. Significant differences were, however, observed for several metals (As, Cr, Cu, Ni, Sr and Zn), PAHs, and PBDEs, though this assessment would need to be confirmed by further experiments. The pollutant distributions between dissolved and particulate phases were found to be similar across the three experimental sites, thus suggesting no site dependence. Lastly, the contributions of TAF to stormwater contamination for micropollutants were quite low. This finding held true not only for PAHs, as previously demonstrated in the literature, but also for a broader range of molecules such as BPA, NPnEO, OPnEO, and PBDEs, whose high local production is correlated with the leaching of urban surfaces, buildings, and vehicles.","container-title":"Environmental Science and Pollution Research","DOI":"10.1007/s11356-013-2396-0","ISSN":"0944-1344","issue":"8","journalAbbreviation":"Environ. Sci. Pollut. Res.","language":"English","note":"WOS:000334443600002","page":"5267-5281","source":"Web of Science","title":"Micropollutants in urban stormwater: occurrence, concentrations, and atmospheric contributions for a wide range of contaminants in three French catchments","title-short":"Micropollutants in urban stormwater","volume":"21","author":[{"family":"Gasperi","given":"J."},{"family":"Sebastian","given":"C."},{"family":"Ruban","given":"V."},{"family":"Delamain","given":"M."},{"family":"Percot","given":"S."},{"family":"Wiest","given":"L."},{"family":"Mirande","given":"C."},{"family":"Caupos","given":"E."},{"family":"Demare","given":"D."},{"family":"Kessoo","given":"M. Diallo"},{"family":"Saad","given":"M."},{"family":"Schwartz","given":"J. J."},{"family":"Dubois","given":"P."},{"family":"Fratta","given":"C."},{"family":"Wolff","given":"H."},{"family":"Moilleron","given":"R."},{"family":"Chebbo","given":"G."},{"family":"Cren","given":"C."},{"family":"Millet","given":"M."},{"family":"Barraud","given":"S."},{"family":"Gromaire","given":"M. C."}],"issued":{"date-parts":[["2014",4]]}},"label":"page"},{"id":8370,"uris":["http://zotero.org/users/2361760/items/Q25M3RA4"],"uri":["http://zotero.org/users/2361760/items/Q25M3RA4"],"itemData":{"id":8370,"type":"article-journal","container-title":"Water Research","DOI":"10.1016/j.watres.2011.12.012","ISSN":"00431354","issue":"20","language":"en","page":"6683-6692","source":"CrossRef","title":"Priority pollutants in urban stormwater: Part 1 – Case of separate storm sewers","title-short":"Priority pollutants in urban stormwater","volume":"46","author":[{"family":"Zgheib","given":"Sally"},{"family":"Moilleron","given":"Régis"},{"family":"Chebbo","given":"Ghassan"}],"issued":{"date-parts":[["2012",12]]}},"label":"page"}],"schema":"https://github.com/citation-style-language/schema/raw/master/csl-citation.json"} </w:instrText>
      </w:r>
      <w:r w:rsidR="009B7651" w:rsidRPr="00D90894">
        <w:rPr>
          <w:sz w:val="22"/>
          <w:szCs w:val="22"/>
        </w:rPr>
        <w:fldChar w:fldCharType="separate"/>
      </w:r>
      <w:r w:rsidR="0069011E" w:rsidRPr="00D90894">
        <w:rPr>
          <w:sz w:val="22"/>
        </w:rPr>
        <w:t>(Bjorklund, 2010; Gasperi et al., 2014; Zgheib et al., 2012)</w:t>
      </w:r>
      <w:r w:rsidR="009B7651" w:rsidRPr="00D90894">
        <w:rPr>
          <w:sz w:val="22"/>
          <w:szCs w:val="22"/>
        </w:rPr>
        <w:fldChar w:fldCharType="end"/>
      </w:r>
      <w:r w:rsidR="0069011E" w:rsidRPr="00D90894">
        <w:rPr>
          <w:sz w:val="22"/>
          <w:szCs w:val="22"/>
        </w:rPr>
        <w:t xml:space="preserve">. </w:t>
      </w:r>
      <w:r w:rsidRPr="00D90894">
        <w:rPr>
          <w:sz w:val="22"/>
          <w:szCs w:val="22"/>
        </w:rPr>
        <w:t>Afin d’élaborer des stratégies qui limitent l’impact des contaminants déversés par les eaux pluviales à divers niveaux de décision (national, régional et local), une connaissance plus approfondie sur les sources et les concentrations de ces contaminants est nécessaire.</w:t>
      </w:r>
    </w:p>
    <w:p w14:paraId="7F5C88C4" w14:textId="77777777" w:rsidR="00B8610F" w:rsidRPr="00D90894" w:rsidRDefault="00B8610F" w:rsidP="00B8610F">
      <w:pPr>
        <w:widowControl w:val="0"/>
        <w:rPr>
          <w:sz w:val="22"/>
          <w:szCs w:val="22"/>
        </w:rPr>
      </w:pPr>
    </w:p>
    <w:p w14:paraId="62E11E49" w14:textId="50F8B1FD" w:rsidR="00B8610F" w:rsidRPr="00D90894" w:rsidRDefault="00B8610F" w:rsidP="00B8610F">
      <w:pPr>
        <w:widowControl w:val="0"/>
        <w:rPr>
          <w:sz w:val="22"/>
          <w:szCs w:val="22"/>
        </w:rPr>
      </w:pPr>
      <w:r w:rsidRPr="00D90894">
        <w:rPr>
          <w:sz w:val="22"/>
          <w:szCs w:val="22"/>
        </w:rPr>
        <w:t>Le projet</w:t>
      </w:r>
      <w:bookmarkStart w:id="3" w:name="_Hlk27988830"/>
      <w:r w:rsidRPr="00D90894">
        <w:rPr>
          <w:sz w:val="22"/>
          <w:szCs w:val="22"/>
        </w:rPr>
        <w:t xml:space="preserve"> </w:t>
      </w:r>
      <w:r w:rsidR="002919EB" w:rsidRPr="00D90894">
        <w:rPr>
          <w:sz w:val="22"/>
          <w:szCs w:val="22"/>
        </w:rPr>
        <w:t>ROULÉPUR</w:t>
      </w:r>
      <w:bookmarkEnd w:id="3"/>
      <w:r w:rsidR="009D133D" w:rsidRPr="00D90894">
        <w:rPr>
          <w:sz w:val="22"/>
          <w:szCs w:val="22"/>
        </w:rPr>
        <w:t xml:space="preserve"> </w:t>
      </w:r>
      <w:r w:rsidRPr="00D90894">
        <w:rPr>
          <w:sz w:val="22"/>
          <w:szCs w:val="22"/>
        </w:rPr>
        <w:t xml:space="preserve">a été </w:t>
      </w:r>
      <w:r w:rsidR="009B7651" w:rsidRPr="00D90894">
        <w:rPr>
          <w:sz w:val="22"/>
          <w:szCs w:val="22"/>
        </w:rPr>
        <w:t>initié</w:t>
      </w:r>
      <w:r w:rsidRPr="00D90894">
        <w:rPr>
          <w:sz w:val="22"/>
          <w:szCs w:val="22"/>
        </w:rPr>
        <w:t xml:space="preserve"> en 2016. Un de </w:t>
      </w:r>
      <w:r w:rsidR="00EE7E66" w:rsidRPr="00D90894">
        <w:rPr>
          <w:sz w:val="22"/>
          <w:szCs w:val="22"/>
        </w:rPr>
        <w:t>s</w:t>
      </w:r>
      <w:r w:rsidRPr="00D90894">
        <w:rPr>
          <w:sz w:val="22"/>
          <w:szCs w:val="22"/>
        </w:rPr>
        <w:t xml:space="preserve">es objectifs </w:t>
      </w:r>
      <w:r w:rsidR="00EE7E66" w:rsidRPr="00D90894">
        <w:rPr>
          <w:sz w:val="22"/>
          <w:szCs w:val="22"/>
        </w:rPr>
        <w:t>était de</w:t>
      </w:r>
      <w:r w:rsidRPr="00D90894">
        <w:rPr>
          <w:sz w:val="22"/>
          <w:szCs w:val="22"/>
        </w:rPr>
        <w:t xml:space="preserve"> caractériser plus finement la pollution physico-chimique véhiculée par les eaux de ruissellement. Dans ce but, les eaux de ruissellement de voirie et de parking ont été étudiées pour un très large spectre de molécules</w:t>
      </w:r>
      <w:r w:rsidR="00C9042F">
        <w:rPr>
          <w:sz w:val="22"/>
          <w:szCs w:val="22"/>
        </w:rPr>
        <w:t xml:space="preserve"> et par screening non ciblé</w:t>
      </w:r>
      <w:r w:rsidRPr="00D90894">
        <w:rPr>
          <w:sz w:val="22"/>
          <w:szCs w:val="22"/>
        </w:rPr>
        <w:t xml:space="preserve">. </w:t>
      </w:r>
    </w:p>
    <w:p w14:paraId="3D157992" w14:textId="77777777" w:rsidR="00B8610F" w:rsidRPr="00D90894" w:rsidRDefault="00B8610F" w:rsidP="00B8610F">
      <w:pPr>
        <w:widowControl w:val="0"/>
        <w:rPr>
          <w:sz w:val="22"/>
          <w:szCs w:val="22"/>
        </w:rPr>
      </w:pPr>
    </w:p>
    <w:p w14:paraId="25DC8147" w14:textId="275A91CF" w:rsidR="00B8610F" w:rsidRPr="00D90894" w:rsidRDefault="004C5F04" w:rsidP="002D4BEE">
      <w:pPr>
        <w:widowControl w:val="0"/>
        <w:spacing w:after="120"/>
        <w:rPr>
          <w:sz w:val="22"/>
          <w:szCs w:val="22"/>
        </w:rPr>
      </w:pPr>
      <w:r w:rsidRPr="00D90894">
        <w:rPr>
          <w:sz w:val="22"/>
          <w:szCs w:val="22"/>
        </w:rPr>
        <w:t>L’analyse des résultats présenté</w:t>
      </w:r>
      <w:r w:rsidR="009D133D" w:rsidRPr="00D90894">
        <w:rPr>
          <w:sz w:val="22"/>
          <w:szCs w:val="22"/>
        </w:rPr>
        <w:t>s</w:t>
      </w:r>
      <w:r w:rsidRPr="00D90894">
        <w:rPr>
          <w:sz w:val="22"/>
          <w:szCs w:val="22"/>
        </w:rPr>
        <w:t xml:space="preserve"> dans ce livrable s’appuie sur la création d’une base de données, regroupant les </w:t>
      </w:r>
      <w:r w:rsidR="00CB4611" w:rsidRPr="00D90894">
        <w:rPr>
          <w:sz w:val="22"/>
          <w:szCs w:val="22"/>
        </w:rPr>
        <w:t>résultats de la</w:t>
      </w:r>
      <w:r w:rsidRPr="00D90894">
        <w:rPr>
          <w:sz w:val="22"/>
          <w:szCs w:val="22"/>
        </w:rPr>
        <w:t xml:space="preserve"> tâche 2</w:t>
      </w:r>
      <w:r w:rsidR="00B8610F" w:rsidRPr="00D90894">
        <w:rPr>
          <w:sz w:val="22"/>
          <w:szCs w:val="22"/>
        </w:rPr>
        <w:t xml:space="preserve"> (</w:t>
      </w:r>
      <w:r w:rsidR="009D133D" w:rsidRPr="00D90894">
        <w:rPr>
          <w:sz w:val="22"/>
          <w:szCs w:val="22"/>
        </w:rPr>
        <w:t>D</w:t>
      </w:r>
      <w:r w:rsidR="00B8610F" w:rsidRPr="00D90894">
        <w:rPr>
          <w:sz w:val="22"/>
          <w:szCs w:val="22"/>
        </w:rPr>
        <w:t>iagnostic</w:t>
      </w:r>
      <w:r w:rsidR="00CB4611" w:rsidRPr="00D90894">
        <w:rPr>
          <w:sz w:val="22"/>
          <w:szCs w:val="22"/>
        </w:rPr>
        <w:t xml:space="preserve"> physico-chimique des eaux de ruissellement de voiries et de parkings</w:t>
      </w:r>
      <w:r w:rsidR="00B8610F" w:rsidRPr="00D90894">
        <w:rPr>
          <w:sz w:val="22"/>
          <w:szCs w:val="22"/>
        </w:rPr>
        <w:t>)</w:t>
      </w:r>
      <w:r w:rsidRPr="00D90894">
        <w:rPr>
          <w:sz w:val="22"/>
          <w:szCs w:val="22"/>
        </w:rPr>
        <w:t xml:space="preserve"> et </w:t>
      </w:r>
      <w:r w:rsidR="00CB4611" w:rsidRPr="00D90894">
        <w:rPr>
          <w:sz w:val="22"/>
          <w:szCs w:val="22"/>
        </w:rPr>
        <w:t>ceux issus de la</w:t>
      </w:r>
      <w:r w:rsidRPr="00D90894">
        <w:rPr>
          <w:sz w:val="22"/>
          <w:szCs w:val="22"/>
        </w:rPr>
        <w:t xml:space="preserve"> tâche 3 </w:t>
      </w:r>
      <w:r w:rsidR="00B8610F" w:rsidRPr="00D90894">
        <w:rPr>
          <w:sz w:val="22"/>
          <w:szCs w:val="22"/>
        </w:rPr>
        <w:t>(</w:t>
      </w:r>
      <w:r w:rsidR="009D133D" w:rsidRPr="00D90894">
        <w:rPr>
          <w:sz w:val="22"/>
          <w:szCs w:val="22"/>
        </w:rPr>
        <w:t>E</w:t>
      </w:r>
      <w:r w:rsidR="00B8610F" w:rsidRPr="00D90894">
        <w:rPr>
          <w:sz w:val="22"/>
          <w:szCs w:val="22"/>
        </w:rPr>
        <w:t xml:space="preserve">fficacité d’élimination des </w:t>
      </w:r>
      <w:r w:rsidR="00E34390" w:rsidRPr="00D90894">
        <w:rPr>
          <w:sz w:val="22"/>
          <w:szCs w:val="22"/>
        </w:rPr>
        <w:t>dispositifs</w:t>
      </w:r>
      <w:r w:rsidR="00CB4611" w:rsidRPr="00D90894">
        <w:rPr>
          <w:sz w:val="22"/>
          <w:szCs w:val="22"/>
        </w:rPr>
        <w:t xml:space="preserve"> de gestion des eaux de ruissellement</w:t>
      </w:r>
      <w:r w:rsidR="00B8610F" w:rsidRPr="00D90894">
        <w:rPr>
          <w:sz w:val="22"/>
          <w:szCs w:val="22"/>
        </w:rPr>
        <w:t>) mais uniquement pour l</w:t>
      </w:r>
      <w:r w:rsidRPr="00D90894">
        <w:rPr>
          <w:sz w:val="22"/>
          <w:szCs w:val="22"/>
        </w:rPr>
        <w:t>es eaux brutes</w:t>
      </w:r>
      <w:r w:rsidR="00B8610F" w:rsidRPr="00D90894">
        <w:rPr>
          <w:sz w:val="22"/>
          <w:szCs w:val="22"/>
        </w:rPr>
        <w:t xml:space="preserve">. Les différentes phases porteuses des polluants, </w:t>
      </w:r>
      <w:r w:rsidR="00E34390" w:rsidRPr="00D90894">
        <w:rPr>
          <w:sz w:val="22"/>
          <w:szCs w:val="22"/>
        </w:rPr>
        <w:t>i.e.</w:t>
      </w:r>
      <w:r w:rsidR="00B8610F" w:rsidRPr="00D90894">
        <w:rPr>
          <w:sz w:val="22"/>
          <w:szCs w:val="22"/>
        </w:rPr>
        <w:t xml:space="preserve"> </w:t>
      </w:r>
      <w:r w:rsidRPr="00D90894">
        <w:rPr>
          <w:sz w:val="22"/>
          <w:szCs w:val="22"/>
        </w:rPr>
        <w:t>disso</w:t>
      </w:r>
      <w:r w:rsidR="00B8610F" w:rsidRPr="00D90894">
        <w:rPr>
          <w:sz w:val="22"/>
          <w:szCs w:val="22"/>
        </w:rPr>
        <w:t>ute</w:t>
      </w:r>
      <w:r w:rsidR="009B7651" w:rsidRPr="00D90894">
        <w:rPr>
          <w:sz w:val="22"/>
          <w:szCs w:val="22"/>
        </w:rPr>
        <w:t xml:space="preserve"> et </w:t>
      </w:r>
      <w:r w:rsidRPr="00D90894">
        <w:rPr>
          <w:sz w:val="22"/>
          <w:szCs w:val="22"/>
        </w:rPr>
        <w:t>particulaire</w:t>
      </w:r>
      <w:r w:rsidR="00B8610F" w:rsidRPr="00D90894">
        <w:rPr>
          <w:sz w:val="22"/>
          <w:szCs w:val="22"/>
        </w:rPr>
        <w:t xml:space="preserve"> ont </w:t>
      </w:r>
      <w:r w:rsidR="009D133D" w:rsidRPr="00D90894">
        <w:rPr>
          <w:sz w:val="22"/>
          <w:szCs w:val="22"/>
        </w:rPr>
        <w:t xml:space="preserve">été </w:t>
      </w:r>
      <w:r w:rsidR="00B8610F" w:rsidRPr="00D90894">
        <w:rPr>
          <w:sz w:val="22"/>
          <w:szCs w:val="22"/>
        </w:rPr>
        <w:t>considéré</w:t>
      </w:r>
      <w:r w:rsidR="009B7651" w:rsidRPr="00D90894">
        <w:rPr>
          <w:sz w:val="22"/>
          <w:szCs w:val="22"/>
        </w:rPr>
        <w:t>e</w:t>
      </w:r>
      <w:r w:rsidR="00B8610F" w:rsidRPr="00D90894">
        <w:rPr>
          <w:sz w:val="22"/>
          <w:szCs w:val="22"/>
        </w:rPr>
        <w:t>s</w:t>
      </w:r>
      <w:r w:rsidRPr="00D90894">
        <w:rPr>
          <w:sz w:val="22"/>
          <w:szCs w:val="22"/>
        </w:rPr>
        <w:t>.</w:t>
      </w:r>
      <w:r w:rsidR="00C9042F">
        <w:rPr>
          <w:sz w:val="22"/>
          <w:szCs w:val="22"/>
        </w:rPr>
        <w:t xml:space="preserve"> Sur la fraction dissoute de certains échantillons, des méthodes de screening non ciblé et de suspect screening via la spectrométrie de masse haute résolution (HRMS) ont également été testées.</w:t>
      </w:r>
    </w:p>
    <w:p w14:paraId="5A0FCAFD" w14:textId="07E2E0F3" w:rsidR="004C5F04" w:rsidRPr="00D90894" w:rsidRDefault="004C5F04" w:rsidP="00BB7F79">
      <w:pPr>
        <w:widowControl w:val="0"/>
        <w:rPr>
          <w:sz w:val="22"/>
          <w:szCs w:val="22"/>
        </w:rPr>
      </w:pPr>
      <w:r w:rsidRPr="00D90894">
        <w:rPr>
          <w:sz w:val="22"/>
          <w:szCs w:val="22"/>
        </w:rPr>
        <w:t>Dans ce livrable, nous chercherons à répondre aux interrogations suivantes :</w:t>
      </w:r>
    </w:p>
    <w:p w14:paraId="2AEB320A" w14:textId="257E4C09" w:rsidR="004C5F04" w:rsidRPr="00D90894" w:rsidRDefault="004C5F04" w:rsidP="00B8610F">
      <w:pPr>
        <w:pStyle w:val="Paragraphedeliste"/>
        <w:widowControl w:val="0"/>
        <w:numPr>
          <w:ilvl w:val="0"/>
          <w:numId w:val="18"/>
        </w:numPr>
        <w:rPr>
          <w:sz w:val="22"/>
          <w:szCs w:val="22"/>
        </w:rPr>
      </w:pPr>
      <w:r w:rsidRPr="00D90894">
        <w:rPr>
          <w:sz w:val="22"/>
          <w:szCs w:val="22"/>
        </w:rPr>
        <w:t xml:space="preserve">Quelle est </w:t>
      </w:r>
      <w:r w:rsidR="00B8610F" w:rsidRPr="00D90894">
        <w:rPr>
          <w:sz w:val="22"/>
          <w:szCs w:val="22"/>
        </w:rPr>
        <w:t xml:space="preserve">l’occurrence </w:t>
      </w:r>
      <w:r w:rsidRPr="00D90894">
        <w:rPr>
          <w:sz w:val="22"/>
          <w:szCs w:val="22"/>
        </w:rPr>
        <w:t>des différents micropolluants recherchés dans les eaux de ruissellement des voiries et parking étudié</w:t>
      </w:r>
      <w:r w:rsidR="00586BDC">
        <w:rPr>
          <w:sz w:val="22"/>
          <w:szCs w:val="22"/>
        </w:rPr>
        <w:t>e</w:t>
      </w:r>
      <w:r w:rsidRPr="00D90894">
        <w:rPr>
          <w:sz w:val="22"/>
          <w:szCs w:val="22"/>
        </w:rPr>
        <w:t>s ?</w:t>
      </w:r>
    </w:p>
    <w:p w14:paraId="22D031E7" w14:textId="77777777" w:rsidR="00B8610F" w:rsidRPr="00D90894" w:rsidRDefault="004C5F04" w:rsidP="00B8610F">
      <w:pPr>
        <w:pStyle w:val="Paragraphedeliste"/>
        <w:widowControl w:val="0"/>
        <w:numPr>
          <w:ilvl w:val="0"/>
          <w:numId w:val="18"/>
        </w:numPr>
        <w:rPr>
          <w:sz w:val="22"/>
          <w:szCs w:val="22"/>
        </w:rPr>
      </w:pPr>
      <w:r w:rsidRPr="00D90894">
        <w:rPr>
          <w:sz w:val="22"/>
          <w:szCs w:val="22"/>
        </w:rPr>
        <w:t>Quels sont les ordres de grandeurs des concentrations ?</w:t>
      </w:r>
    </w:p>
    <w:p w14:paraId="3E9C675A" w14:textId="77777777" w:rsidR="00B8610F" w:rsidRPr="00D90894" w:rsidRDefault="004C5F04" w:rsidP="00B8610F">
      <w:pPr>
        <w:pStyle w:val="Paragraphedeliste"/>
        <w:widowControl w:val="0"/>
        <w:numPr>
          <w:ilvl w:val="0"/>
          <w:numId w:val="18"/>
        </w:numPr>
        <w:rPr>
          <w:sz w:val="22"/>
          <w:szCs w:val="22"/>
        </w:rPr>
      </w:pPr>
      <w:r w:rsidRPr="00D90894">
        <w:rPr>
          <w:sz w:val="22"/>
          <w:szCs w:val="22"/>
        </w:rPr>
        <w:t>Quels facteurs affectent ces concentrations ?</w:t>
      </w:r>
    </w:p>
    <w:p w14:paraId="5BD7DE42" w14:textId="77777777" w:rsidR="00B8610F" w:rsidRPr="00D90894" w:rsidRDefault="004C5F04" w:rsidP="00B8610F">
      <w:pPr>
        <w:pStyle w:val="Paragraphedeliste"/>
        <w:widowControl w:val="0"/>
        <w:numPr>
          <w:ilvl w:val="0"/>
          <w:numId w:val="18"/>
        </w:numPr>
        <w:rPr>
          <w:sz w:val="22"/>
          <w:szCs w:val="22"/>
        </w:rPr>
      </w:pPr>
      <w:r w:rsidRPr="00D90894">
        <w:rPr>
          <w:sz w:val="22"/>
          <w:szCs w:val="22"/>
        </w:rPr>
        <w:t>Sous quelle forme se retrouve cette pollution ?</w:t>
      </w:r>
    </w:p>
    <w:p w14:paraId="1BEB7337" w14:textId="235EABDA" w:rsidR="004C5F04" w:rsidRDefault="004C5F04" w:rsidP="00B8610F">
      <w:pPr>
        <w:pStyle w:val="Paragraphedeliste"/>
        <w:widowControl w:val="0"/>
        <w:numPr>
          <w:ilvl w:val="0"/>
          <w:numId w:val="18"/>
        </w:numPr>
        <w:rPr>
          <w:sz w:val="22"/>
          <w:szCs w:val="22"/>
        </w:rPr>
      </w:pPr>
      <w:r w:rsidRPr="00D90894">
        <w:rPr>
          <w:sz w:val="22"/>
          <w:szCs w:val="22"/>
        </w:rPr>
        <w:t>Comment se situent ces concentrations par rapport aux données de la littérature</w:t>
      </w:r>
      <w:r w:rsidR="0069011E" w:rsidRPr="00D90894">
        <w:rPr>
          <w:sz w:val="22"/>
          <w:szCs w:val="22"/>
        </w:rPr>
        <w:t xml:space="preserve"> </w:t>
      </w:r>
      <w:r w:rsidRPr="00D90894">
        <w:rPr>
          <w:sz w:val="22"/>
          <w:szCs w:val="22"/>
        </w:rPr>
        <w:t>?</w:t>
      </w:r>
    </w:p>
    <w:p w14:paraId="49FA2C2D" w14:textId="171B8F50" w:rsidR="00C9042F" w:rsidRPr="00D90894" w:rsidRDefault="00C9042F" w:rsidP="00C9042F">
      <w:pPr>
        <w:pStyle w:val="Paragraphedeliste"/>
        <w:widowControl w:val="0"/>
        <w:numPr>
          <w:ilvl w:val="0"/>
          <w:numId w:val="18"/>
        </w:numPr>
        <w:spacing w:after="120"/>
        <w:rPr>
          <w:sz w:val="22"/>
          <w:szCs w:val="22"/>
        </w:rPr>
      </w:pPr>
      <w:r>
        <w:rPr>
          <w:sz w:val="22"/>
          <w:szCs w:val="22"/>
        </w:rPr>
        <w:t xml:space="preserve">Quels peuvent être les apports des </w:t>
      </w:r>
      <w:r w:rsidR="002D4BEE">
        <w:rPr>
          <w:sz w:val="22"/>
          <w:szCs w:val="22"/>
        </w:rPr>
        <w:t xml:space="preserve">approches de </w:t>
      </w:r>
      <w:r>
        <w:rPr>
          <w:sz w:val="22"/>
          <w:szCs w:val="22"/>
        </w:rPr>
        <w:t>screening non ciblé par HRMS à la connaissance de la qualité des eaux de ruissellement</w:t>
      </w:r>
      <w:r w:rsidR="002D4BEE">
        <w:rPr>
          <w:sz w:val="22"/>
          <w:szCs w:val="22"/>
        </w:rPr>
        <w:t> ?</w:t>
      </w:r>
    </w:p>
    <w:p w14:paraId="37D6B4B2" w14:textId="77777777" w:rsidR="004C5F04" w:rsidRPr="00D90894" w:rsidRDefault="004C5F04" w:rsidP="002D4BEE">
      <w:pPr>
        <w:widowControl w:val="0"/>
        <w:rPr>
          <w:sz w:val="20"/>
        </w:rPr>
      </w:pPr>
    </w:p>
    <w:p w14:paraId="6482FD3A" w14:textId="77777777" w:rsidR="004C5F04" w:rsidRPr="00D90894" w:rsidRDefault="004C5F04" w:rsidP="00BB7F79">
      <w:pPr>
        <w:widowControl w:val="0"/>
        <w:rPr>
          <w:b/>
          <w:bCs/>
          <w:color w:val="007377"/>
          <w:kern w:val="32"/>
          <w:szCs w:val="32"/>
        </w:rPr>
      </w:pPr>
      <w:r w:rsidRPr="00D90894">
        <w:rPr>
          <w:color w:val="007377"/>
        </w:rPr>
        <w:br w:type="page"/>
      </w:r>
    </w:p>
    <w:p w14:paraId="4DA1130D" w14:textId="4A268890" w:rsidR="0019331A" w:rsidRPr="00D90894" w:rsidRDefault="00A415B4" w:rsidP="00BB7F79">
      <w:pPr>
        <w:pStyle w:val="Titre1"/>
        <w:keepNext w:val="0"/>
        <w:widowControl w:val="0"/>
        <w:numPr>
          <w:ilvl w:val="0"/>
          <w:numId w:val="1"/>
        </w:numPr>
        <w:spacing w:before="360" w:after="240"/>
        <w:rPr>
          <w:rFonts w:ascii="Times New Roman" w:hAnsi="Times New Roman" w:cs="Times New Roman"/>
          <w:color w:val="007377"/>
          <w:sz w:val="24"/>
        </w:rPr>
      </w:pPr>
      <w:bookmarkStart w:id="4" w:name="_Toc18416560"/>
      <w:bookmarkStart w:id="5" w:name="_Toc33020473"/>
      <w:r w:rsidRPr="00D90894">
        <w:rPr>
          <w:rFonts w:ascii="Times New Roman" w:hAnsi="Times New Roman" w:cs="Times New Roman"/>
          <w:color w:val="007377"/>
          <w:sz w:val="24"/>
        </w:rPr>
        <w:lastRenderedPageBreak/>
        <w:t>S</w:t>
      </w:r>
      <w:r w:rsidR="0019331A" w:rsidRPr="00D90894">
        <w:rPr>
          <w:rFonts w:ascii="Times New Roman" w:hAnsi="Times New Roman" w:cs="Times New Roman"/>
          <w:color w:val="007377"/>
          <w:sz w:val="24"/>
        </w:rPr>
        <w:t>ites</w:t>
      </w:r>
      <w:bookmarkEnd w:id="4"/>
      <w:r w:rsidR="0019331A" w:rsidRPr="00D90894">
        <w:rPr>
          <w:rFonts w:ascii="Times New Roman" w:hAnsi="Times New Roman" w:cs="Times New Roman"/>
          <w:color w:val="007377"/>
          <w:sz w:val="24"/>
        </w:rPr>
        <w:t xml:space="preserve"> </w:t>
      </w:r>
      <w:r w:rsidRPr="00D90894">
        <w:rPr>
          <w:rFonts w:ascii="Times New Roman" w:hAnsi="Times New Roman" w:cs="Times New Roman"/>
          <w:color w:val="007377"/>
          <w:sz w:val="24"/>
        </w:rPr>
        <w:t>étudiés et procédures d’</w:t>
      </w:r>
      <w:r w:rsidR="000F691D" w:rsidRPr="00D90894">
        <w:rPr>
          <w:rFonts w:ascii="Times New Roman" w:hAnsi="Times New Roman" w:cs="Times New Roman"/>
          <w:color w:val="007377"/>
          <w:sz w:val="24"/>
        </w:rPr>
        <w:t>échantillonnage</w:t>
      </w:r>
      <w:bookmarkEnd w:id="5"/>
    </w:p>
    <w:p w14:paraId="688E8D8C" w14:textId="2FE4B107" w:rsidR="00E62C96" w:rsidRPr="00D90894" w:rsidRDefault="00EE7E66" w:rsidP="00E62C96">
      <w:pPr>
        <w:widowControl w:val="0"/>
        <w:jc w:val="center"/>
        <w:rPr>
          <w:sz w:val="22"/>
          <w:szCs w:val="22"/>
        </w:rPr>
      </w:pPr>
      <w:r w:rsidRPr="00D90894">
        <w:rPr>
          <w:noProof/>
          <w:sz w:val="22"/>
          <w:szCs w:val="22"/>
        </w:rPr>
        <w:drawing>
          <wp:inline distT="0" distB="0" distL="0" distR="0" wp14:anchorId="7262B377" wp14:editId="0A7A8E90">
            <wp:extent cx="4950097" cy="2687491"/>
            <wp:effectExtent l="0" t="0" r="317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8965" cy="2703164"/>
                    </a:xfrm>
                    <a:prstGeom prst="rect">
                      <a:avLst/>
                    </a:prstGeom>
                    <a:noFill/>
                  </pic:spPr>
                </pic:pic>
              </a:graphicData>
            </a:graphic>
          </wp:inline>
        </w:drawing>
      </w:r>
    </w:p>
    <w:p w14:paraId="6756003B" w14:textId="1B289D89" w:rsidR="00E62C96" w:rsidRPr="00D90894" w:rsidRDefault="00E62C96" w:rsidP="00E62C96">
      <w:pPr>
        <w:pStyle w:val="Lgende"/>
        <w:rPr>
          <w:rFonts w:eastAsia="Calibri"/>
        </w:rPr>
      </w:pPr>
      <w:bookmarkStart w:id="6" w:name="_Ref18497426"/>
      <w:r w:rsidRPr="00D90894">
        <w:t xml:space="preserve">Figure </w:t>
      </w:r>
      <w:fldSimple w:instr=" SEQ Figure \* ARABIC ">
        <w:r w:rsidR="00911CEA">
          <w:rPr>
            <w:noProof/>
          </w:rPr>
          <w:t>1</w:t>
        </w:r>
      </w:fldSimple>
      <w:bookmarkEnd w:id="6"/>
      <w:r w:rsidRPr="00D90894">
        <w:t xml:space="preserve"> : </w:t>
      </w:r>
      <w:bookmarkStart w:id="7" w:name="_Toc18416489"/>
      <w:r w:rsidRPr="00D90894">
        <w:t>Localisation et illustration des sites d'étude</w:t>
      </w:r>
      <w:bookmarkEnd w:id="7"/>
    </w:p>
    <w:p w14:paraId="67265743" w14:textId="77777777" w:rsidR="0069011E" w:rsidRPr="00D90894" w:rsidRDefault="0069011E" w:rsidP="0048697C">
      <w:pPr>
        <w:widowControl w:val="0"/>
        <w:rPr>
          <w:sz w:val="22"/>
          <w:szCs w:val="22"/>
        </w:rPr>
      </w:pPr>
    </w:p>
    <w:p w14:paraId="63156EFC" w14:textId="079D5A70" w:rsidR="00197FBF" w:rsidRPr="00D90894" w:rsidRDefault="00197FBF" w:rsidP="0048697C">
      <w:pPr>
        <w:widowControl w:val="0"/>
        <w:rPr>
          <w:sz w:val="22"/>
          <w:szCs w:val="22"/>
        </w:rPr>
      </w:pPr>
      <w:r w:rsidRPr="00D90894">
        <w:rPr>
          <w:sz w:val="22"/>
          <w:szCs w:val="22"/>
        </w:rPr>
        <w:t xml:space="preserve">Dans le cadre du projet </w:t>
      </w:r>
      <w:r w:rsidR="002919EB" w:rsidRPr="00D90894">
        <w:rPr>
          <w:sz w:val="22"/>
          <w:szCs w:val="22"/>
        </w:rPr>
        <w:t>ROULÉPUR</w:t>
      </w:r>
      <w:r w:rsidRPr="00D90894">
        <w:rPr>
          <w:sz w:val="22"/>
          <w:szCs w:val="22"/>
        </w:rPr>
        <w:t xml:space="preserve">, </w:t>
      </w:r>
      <w:r w:rsidR="0048697C" w:rsidRPr="00D90894">
        <w:rPr>
          <w:sz w:val="22"/>
          <w:szCs w:val="22"/>
        </w:rPr>
        <w:t>3 voiries et 1 parking, tous situés en Ile</w:t>
      </w:r>
      <w:r w:rsidR="002919EB" w:rsidRPr="00D90894">
        <w:rPr>
          <w:sz w:val="22"/>
          <w:szCs w:val="22"/>
        </w:rPr>
        <w:t>-</w:t>
      </w:r>
      <w:r w:rsidR="0048697C" w:rsidRPr="00D90894">
        <w:rPr>
          <w:sz w:val="22"/>
          <w:szCs w:val="22"/>
        </w:rPr>
        <w:t>de</w:t>
      </w:r>
      <w:r w:rsidR="002919EB" w:rsidRPr="00D90894">
        <w:rPr>
          <w:sz w:val="22"/>
          <w:szCs w:val="22"/>
        </w:rPr>
        <w:t>-</w:t>
      </w:r>
      <w:r w:rsidR="0048697C" w:rsidRPr="00D90894">
        <w:rPr>
          <w:sz w:val="22"/>
          <w:szCs w:val="22"/>
        </w:rPr>
        <w:t>France (</w:t>
      </w:r>
      <w:r w:rsidR="0048697C" w:rsidRPr="00D90894">
        <w:rPr>
          <w:sz w:val="22"/>
          <w:szCs w:val="22"/>
        </w:rPr>
        <w:fldChar w:fldCharType="begin"/>
      </w:r>
      <w:r w:rsidR="0048697C" w:rsidRPr="00D90894">
        <w:rPr>
          <w:sz w:val="22"/>
          <w:szCs w:val="22"/>
        </w:rPr>
        <w:instrText xml:space="preserve"> REF _Ref18497426 \h  \* MERGEFORMAT </w:instrText>
      </w:r>
      <w:r w:rsidR="0048697C" w:rsidRPr="00D90894">
        <w:rPr>
          <w:sz w:val="22"/>
          <w:szCs w:val="22"/>
        </w:rPr>
      </w:r>
      <w:r w:rsidR="0048697C" w:rsidRPr="00D90894">
        <w:rPr>
          <w:sz w:val="22"/>
          <w:szCs w:val="22"/>
        </w:rPr>
        <w:fldChar w:fldCharType="separate"/>
      </w:r>
      <w:r w:rsidR="00911CEA" w:rsidRPr="00E70D43">
        <w:rPr>
          <w:sz w:val="22"/>
          <w:szCs w:val="22"/>
        </w:rPr>
        <w:t>Figure 1</w:t>
      </w:r>
      <w:r w:rsidR="0048697C" w:rsidRPr="00D90894">
        <w:rPr>
          <w:sz w:val="22"/>
          <w:szCs w:val="22"/>
        </w:rPr>
        <w:fldChar w:fldCharType="end"/>
      </w:r>
      <w:r w:rsidR="0048697C" w:rsidRPr="00D90894">
        <w:rPr>
          <w:sz w:val="22"/>
          <w:szCs w:val="22"/>
        </w:rPr>
        <w:t>) ont fait l’objet d’un suivi expérimental. Sur ces sites, les eaux de ruissellement « brutes » ont été collectées en amont des dispositifs de dépollution spécifique</w:t>
      </w:r>
      <w:r w:rsidR="002919EB" w:rsidRPr="00D90894">
        <w:rPr>
          <w:sz w:val="22"/>
          <w:szCs w:val="22"/>
        </w:rPr>
        <w:t>s</w:t>
      </w:r>
      <w:r w:rsidR="0048697C" w:rsidRPr="00D90894">
        <w:rPr>
          <w:sz w:val="22"/>
          <w:szCs w:val="22"/>
        </w:rPr>
        <w:t xml:space="preserve"> à chaque site et analysées. Les caractéristiques principales des sites sont synthétisées dans le </w:t>
      </w:r>
      <w:r w:rsidR="0048697C" w:rsidRPr="00D90894">
        <w:rPr>
          <w:sz w:val="22"/>
          <w:szCs w:val="22"/>
        </w:rPr>
        <w:fldChar w:fldCharType="begin"/>
      </w:r>
      <w:r w:rsidR="0048697C" w:rsidRPr="00D90894">
        <w:rPr>
          <w:sz w:val="22"/>
          <w:szCs w:val="22"/>
        </w:rPr>
        <w:instrText xml:space="preserve"> REF _Ref18497314 \h  \* MERGEFORMAT </w:instrText>
      </w:r>
      <w:r w:rsidR="0048697C" w:rsidRPr="00D90894">
        <w:rPr>
          <w:sz w:val="22"/>
          <w:szCs w:val="22"/>
        </w:rPr>
      </w:r>
      <w:r w:rsidR="0048697C" w:rsidRPr="00D90894">
        <w:rPr>
          <w:sz w:val="22"/>
          <w:szCs w:val="22"/>
        </w:rPr>
        <w:fldChar w:fldCharType="separate"/>
      </w:r>
      <w:r w:rsidR="00911CEA" w:rsidRPr="00D90894">
        <w:rPr>
          <w:sz w:val="22"/>
          <w:szCs w:val="22"/>
        </w:rPr>
        <w:t xml:space="preserve">Tableau </w:t>
      </w:r>
      <w:r w:rsidR="00911CEA">
        <w:rPr>
          <w:sz w:val="22"/>
          <w:szCs w:val="22"/>
        </w:rPr>
        <w:t>1</w:t>
      </w:r>
      <w:r w:rsidR="0048697C" w:rsidRPr="00D90894">
        <w:rPr>
          <w:sz w:val="22"/>
          <w:szCs w:val="22"/>
        </w:rPr>
        <w:fldChar w:fldCharType="end"/>
      </w:r>
      <w:r w:rsidR="0048697C" w:rsidRPr="00D90894">
        <w:rPr>
          <w:sz w:val="22"/>
          <w:szCs w:val="22"/>
        </w:rPr>
        <w:t>.</w:t>
      </w:r>
    </w:p>
    <w:p w14:paraId="2C3E1903" w14:textId="11AF8AAC" w:rsidR="0019331A" w:rsidRPr="00D90894" w:rsidRDefault="0019331A" w:rsidP="00BB7F79">
      <w:pPr>
        <w:widowControl w:val="0"/>
      </w:pPr>
    </w:p>
    <w:p w14:paraId="6A4BB8B7" w14:textId="50DEC3C5" w:rsidR="00A415B4" w:rsidRPr="00D90894" w:rsidRDefault="0019331A" w:rsidP="0048697C">
      <w:pPr>
        <w:widowControl w:val="0"/>
        <w:rPr>
          <w:sz w:val="22"/>
          <w:szCs w:val="22"/>
        </w:rPr>
      </w:pPr>
      <w:r w:rsidRPr="00D90894">
        <w:rPr>
          <w:sz w:val="22"/>
          <w:szCs w:val="22"/>
        </w:rPr>
        <w:t>Le premier site, situé au centre de Paris, correspond à une portion de 1</w:t>
      </w:r>
      <w:r w:rsidR="00E62C96" w:rsidRPr="00D90894">
        <w:rPr>
          <w:sz w:val="22"/>
          <w:szCs w:val="22"/>
        </w:rPr>
        <w:t xml:space="preserve"> </w:t>
      </w:r>
      <w:r w:rsidRPr="00D90894">
        <w:rPr>
          <w:sz w:val="22"/>
          <w:szCs w:val="22"/>
        </w:rPr>
        <w:t xml:space="preserve">040 m² de la voie George Pompidou sur les </w:t>
      </w:r>
      <w:r w:rsidR="008B7A1C" w:rsidRPr="00D90894">
        <w:rPr>
          <w:sz w:val="22"/>
          <w:szCs w:val="22"/>
        </w:rPr>
        <w:t xml:space="preserve">voies sur berges </w:t>
      </w:r>
      <w:r w:rsidRPr="00D90894">
        <w:rPr>
          <w:sz w:val="22"/>
          <w:szCs w:val="22"/>
        </w:rPr>
        <w:t xml:space="preserve">de Seine. </w:t>
      </w:r>
      <w:r w:rsidR="00C212BA" w:rsidRPr="00D90894">
        <w:rPr>
          <w:sz w:val="22"/>
          <w:szCs w:val="22"/>
        </w:rPr>
        <w:t>Il</w:t>
      </w:r>
      <w:r w:rsidRPr="00D90894">
        <w:rPr>
          <w:sz w:val="22"/>
          <w:szCs w:val="22"/>
        </w:rPr>
        <w:t xml:space="preserve"> s’agissait d’une voirie à très fort trafic avant sa piétonisation à l’été 2016, avec environ 40</w:t>
      </w:r>
      <w:r w:rsidR="00E62C96" w:rsidRPr="00D90894">
        <w:rPr>
          <w:sz w:val="22"/>
          <w:szCs w:val="22"/>
        </w:rPr>
        <w:t xml:space="preserve"> </w:t>
      </w:r>
      <w:r w:rsidRPr="00D90894">
        <w:rPr>
          <w:sz w:val="22"/>
          <w:szCs w:val="22"/>
        </w:rPr>
        <w:t>000 véhicules par jour sur deux voies de circulation. Les échantillons ont été collectés entre novembre 2015 et septembre 2016. La voie a été rendue piétonne en juillet 2016, et a accueilli l’opération Paris plage entre mi-juillet et mi-août</w:t>
      </w:r>
      <w:r w:rsidR="00C212BA" w:rsidRPr="00D90894">
        <w:rPr>
          <w:sz w:val="22"/>
          <w:szCs w:val="22"/>
        </w:rPr>
        <w:t xml:space="preserve"> 2016</w:t>
      </w:r>
      <w:r w:rsidRPr="00D90894">
        <w:rPr>
          <w:sz w:val="22"/>
          <w:szCs w:val="22"/>
        </w:rPr>
        <w:t>.</w:t>
      </w:r>
      <w:r w:rsidR="002919EB" w:rsidRPr="00D90894">
        <w:rPr>
          <w:sz w:val="22"/>
          <w:szCs w:val="22"/>
        </w:rPr>
        <w:t xml:space="preserve"> </w:t>
      </w:r>
      <w:r w:rsidRPr="00D90894">
        <w:rPr>
          <w:sz w:val="22"/>
          <w:szCs w:val="22"/>
        </w:rPr>
        <w:t xml:space="preserve">Les </w:t>
      </w:r>
      <w:r w:rsidR="008B7A1C" w:rsidRPr="00D90894">
        <w:rPr>
          <w:sz w:val="22"/>
          <w:szCs w:val="22"/>
        </w:rPr>
        <w:t xml:space="preserve">eaux </w:t>
      </w:r>
      <w:r w:rsidRPr="00D90894">
        <w:rPr>
          <w:sz w:val="22"/>
          <w:szCs w:val="22"/>
        </w:rPr>
        <w:t>ruissellement</w:t>
      </w:r>
      <w:r w:rsidR="00C212BA" w:rsidRPr="00D90894">
        <w:rPr>
          <w:sz w:val="22"/>
          <w:szCs w:val="22"/>
        </w:rPr>
        <w:t xml:space="preserve"> </w:t>
      </w:r>
      <w:r w:rsidRPr="00D90894">
        <w:rPr>
          <w:sz w:val="22"/>
          <w:szCs w:val="22"/>
        </w:rPr>
        <w:t>ont été échantillonné</w:t>
      </w:r>
      <w:r w:rsidR="008B7A1C" w:rsidRPr="00D90894">
        <w:rPr>
          <w:sz w:val="22"/>
          <w:szCs w:val="22"/>
        </w:rPr>
        <w:t>e</w:t>
      </w:r>
      <w:r w:rsidRPr="00D90894">
        <w:rPr>
          <w:sz w:val="22"/>
          <w:szCs w:val="22"/>
        </w:rPr>
        <w:t>s au moyen d</w:t>
      </w:r>
      <w:r w:rsidR="00C212BA" w:rsidRPr="00D90894">
        <w:rPr>
          <w:sz w:val="22"/>
          <w:szCs w:val="22"/>
        </w:rPr>
        <w:t>’un</w:t>
      </w:r>
      <w:r w:rsidRPr="00D90894">
        <w:rPr>
          <w:sz w:val="22"/>
          <w:szCs w:val="22"/>
        </w:rPr>
        <w:t xml:space="preserve"> préleveur automatique réfrigéré</w:t>
      </w:r>
      <w:r w:rsidR="008B7A1C" w:rsidRPr="00D90894">
        <w:rPr>
          <w:sz w:val="22"/>
          <w:szCs w:val="22"/>
        </w:rPr>
        <w:t xml:space="preserve">, </w:t>
      </w:r>
      <w:r w:rsidRPr="00D90894">
        <w:rPr>
          <w:sz w:val="22"/>
          <w:szCs w:val="22"/>
        </w:rPr>
        <w:t xml:space="preserve">en alternant entre les événements pluvieux </w:t>
      </w:r>
      <w:r w:rsidR="008B7A1C" w:rsidRPr="00D90894">
        <w:rPr>
          <w:sz w:val="22"/>
          <w:szCs w:val="22"/>
        </w:rPr>
        <w:t xml:space="preserve">les flaconnages pour l’étude des polluants organiques et des polluants métalliques. Pour les métaux, des flacons en plastique sont utilisés. </w:t>
      </w:r>
      <w:r w:rsidR="00954DEE">
        <w:rPr>
          <w:sz w:val="22"/>
          <w:szCs w:val="22"/>
        </w:rPr>
        <w:t>Des flacons e</w:t>
      </w:r>
      <w:r w:rsidR="008B7A1C" w:rsidRPr="00D90894">
        <w:rPr>
          <w:sz w:val="22"/>
          <w:szCs w:val="22"/>
        </w:rPr>
        <w:t>n verre</w:t>
      </w:r>
      <w:r w:rsidR="00954DEE">
        <w:rPr>
          <w:sz w:val="22"/>
          <w:szCs w:val="22"/>
        </w:rPr>
        <w:t xml:space="preserve"> sont utilisés</w:t>
      </w:r>
      <w:r w:rsidR="008B7A1C" w:rsidRPr="00D90894">
        <w:rPr>
          <w:sz w:val="22"/>
          <w:szCs w:val="22"/>
        </w:rPr>
        <w:t xml:space="preserve"> pour les </w:t>
      </w:r>
      <w:r w:rsidRPr="00D90894">
        <w:rPr>
          <w:sz w:val="22"/>
          <w:szCs w:val="22"/>
        </w:rPr>
        <w:t>micropolluants organique</w:t>
      </w:r>
      <w:r w:rsidR="008B7A1C" w:rsidRPr="00D90894">
        <w:rPr>
          <w:sz w:val="22"/>
          <w:szCs w:val="22"/>
        </w:rPr>
        <w:t>s.</w:t>
      </w:r>
    </w:p>
    <w:p w14:paraId="1B46D4FA" w14:textId="77777777" w:rsidR="00A415B4" w:rsidRPr="00D90894" w:rsidRDefault="00A415B4" w:rsidP="00BB7F79">
      <w:pPr>
        <w:widowControl w:val="0"/>
        <w:ind w:firstLine="360"/>
        <w:rPr>
          <w:sz w:val="22"/>
          <w:szCs w:val="22"/>
        </w:rPr>
      </w:pPr>
    </w:p>
    <w:p w14:paraId="39D3C2F2" w14:textId="302C7738" w:rsidR="0019331A" w:rsidRPr="00D90894" w:rsidRDefault="0019331A" w:rsidP="00BB7F79">
      <w:pPr>
        <w:pStyle w:val="Lgende"/>
        <w:widowControl w:val="0"/>
        <w:rPr>
          <w:sz w:val="22"/>
          <w:szCs w:val="22"/>
        </w:rPr>
      </w:pPr>
      <w:bookmarkStart w:id="8" w:name="_Ref18497314"/>
      <w:bookmarkStart w:id="9" w:name="_Toc18416516"/>
      <w:bookmarkStart w:id="10" w:name="_Ref22214498"/>
      <w:r w:rsidRPr="00D90894">
        <w:rPr>
          <w:sz w:val="22"/>
          <w:szCs w:val="22"/>
        </w:rPr>
        <w:t xml:space="preserve">Tableau </w:t>
      </w:r>
      <w:r w:rsidRPr="00D90894">
        <w:rPr>
          <w:sz w:val="22"/>
          <w:szCs w:val="22"/>
        </w:rPr>
        <w:fldChar w:fldCharType="begin"/>
      </w:r>
      <w:r w:rsidRPr="00D90894">
        <w:rPr>
          <w:sz w:val="22"/>
          <w:szCs w:val="22"/>
        </w:rPr>
        <w:instrText xml:space="preserve"> SEQ Tableau \* ARABIC </w:instrText>
      </w:r>
      <w:r w:rsidRPr="00D90894">
        <w:rPr>
          <w:sz w:val="22"/>
          <w:szCs w:val="22"/>
        </w:rPr>
        <w:fldChar w:fldCharType="separate"/>
      </w:r>
      <w:r w:rsidR="00911CEA">
        <w:rPr>
          <w:noProof/>
          <w:sz w:val="22"/>
          <w:szCs w:val="22"/>
        </w:rPr>
        <w:t>1</w:t>
      </w:r>
      <w:r w:rsidRPr="00D90894">
        <w:rPr>
          <w:sz w:val="22"/>
          <w:szCs w:val="22"/>
        </w:rPr>
        <w:fldChar w:fldCharType="end"/>
      </w:r>
      <w:bookmarkEnd w:id="8"/>
      <w:r w:rsidR="00A415B4" w:rsidRPr="00D90894">
        <w:rPr>
          <w:sz w:val="22"/>
          <w:szCs w:val="22"/>
        </w:rPr>
        <w:t> : C</w:t>
      </w:r>
      <w:r w:rsidRPr="00D90894">
        <w:rPr>
          <w:sz w:val="22"/>
          <w:szCs w:val="22"/>
        </w:rPr>
        <w:t>aractéristiques des sites</w:t>
      </w:r>
      <w:bookmarkEnd w:id="9"/>
      <w:r w:rsidR="00A415B4" w:rsidRPr="00D90894">
        <w:rPr>
          <w:sz w:val="22"/>
          <w:szCs w:val="22"/>
        </w:rPr>
        <w:t xml:space="preserve"> étudiés</w:t>
      </w:r>
      <w:bookmarkEnd w:id="10"/>
    </w:p>
    <w:tbl>
      <w:tblPr>
        <w:tblStyle w:val="Grilledutableau"/>
        <w:tblW w:w="9261" w:type="dxa"/>
        <w:jc w:val="center"/>
        <w:tblLook w:val="04A0" w:firstRow="1" w:lastRow="0" w:firstColumn="1" w:lastColumn="0" w:noHBand="0" w:noVBand="1"/>
      </w:tblPr>
      <w:tblGrid>
        <w:gridCol w:w="1161"/>
        <w:gridCol w:w="977"/>
        <w:gridCol w:w="1034"/>
        <w:gridCol w:w="1527"/>
        <w:gridCol w:w="2572"/>
        <w:gridCol w:w="1990"/>
      </w:tblGrid>
      <w:tr w:rsidR="0019331A" w:rsidRPr="00D90894" w14:paraId="09826622" w14:textId="77777777" w:rsidTr="002919EB">
        <w:trPr>
          <w:jc w:val="center"/>
        </w:trPr>
        <w:tc>
          <w:tcPr>
            <w:tcW w:w="694" w:type="dxa"/>
            <w:vAlign w:val="center"/>
          </w:tcPr>
          <w:p w14:paraId="0BEA8660" w14:textId="77777777" w:rsidR="0019331A" w:rsidRPr="00D90894" w:rsidRDefault="0019331A" w:rsidP="00BB7F79">
            <w:pPr>
              <w:widowControl w:val="0"/>
              <w:jc w:val="center"/>
              <w:rPr>
                <w:b/>
                <w:bCs/>
                <w:sz w:val="20"/>
                <w:szCs w:val="20"/>
              </w:rPr>
            </w:pPr>
            <w:r w:rsidRPr="00D90894">
              <w:rPr>
                <w:b/>
                <w:bCs/>
                <w:sz w:val="20"/>
                <w:szCs w:val="20"/>
              </w:rPr>
              <w:t>Site</w:t>
            </w:r>
          </w:p>
        </w:tc>
        <w:tc>
          <w:tcPr>
            <w:tcW w:w="990" w:type="dxa"/>
            <w:vAlign w:val="center"/>
          </w:tcPr>
          <w:p w14:paraId="3F31B6CA" w14:textId="1D450089" w:rsidR="0019331A" w:rsidRPr="00D90894" w:rsidRDefault="0019331A" w:rsidP="00BB7F79">
            <w:pPr>
              <w:widowControl w:val="0"/>
              <w:jc w:val="center"/>
              <w:rPr>
                <w:b/>
                <w:bCs/>
                <w:sz w:val="20"/>
                <w:szCs w:val="20"/>
              </w:rPr>
            </w:pPr>
            <w:r w:rsidRPr="00D90894">
              <w:rPr>
                <w:b/>
                <w:bCs/>
                <w:sz w:val="20"/>
                <w:szCs w:val="20"/>
              </w:rPr>
              <w:t>Nombre voie</w:t>
            </w:r>
            <w:r w:rsidR="002919EB" w:rsidRPr="00D90894">
              <w:rPr>
                <w:b/>
                <w:bCs/>
                <w:sz w:val="20"/>
                <w:szCs w:val="20"/>
              </w:rPr>
              <w:t>s</w:t>
            </w:r>
          </w:p>
        </w:tc>
        <w:tc>
          <w:tcPr>
            <w:tcW w:w="1047" w:type="dxa"/>
            <w:vAlign w:val="center"/>
          </w:tcPr>
          <w:p w14:paraId="713E39C6" w14:textId="0F76AA0B" w:rsidR="0019331A" w:rsidRPr="00D90894" w:rsidRDefault="0019331A" w:rsidP="00BB7F79">
            <w:pPr>
              <w:widowControl w:val="0"/>
              <w:jc w:val="center"/>
              <w:rPr>
                <w:b/>
                <w:bCs/>
                <w:sz w:val="20"/>
                <w:szCs w:val="20"/>
              </w:rPr>
            </w:pPr>
            <w:r w:rsidRPr="00D90894">
              <w:rPr>
                <w:b/>
                <w:bCs/>
                <w:sz w:val="20"/>
                <w:szCs w:val="20"/>
              </w:rPr>
              <w:t xml:space="preserve">Présence </w:t>
            </w:r>
            <w:r w:rsidR="002919EB" w:rsidRPr="00D90894">
              <w:rPr>
                <w:b/>
                <w:bCs/>
                <w:sz w:val="20"/>
                <w:szCs w:val="20"/>
              </w:rPr>
              <w:t>PL</w:t>
            </w:r>
          </w:p>
        </w:tc>
        <w:tc>
          <w:tcPr>
            <w:tcW w:w="1603" w:type="dxa"/>
            <w:vAlign w:val="center"/>
          </w:tcPr>
          <w:p w14:paraId="7B3B4B53" w14:textId="754F199C" w:rsidR="0019331A" w:rsidRPr="00D90894" w:rsidRDefault="0019331A" w:rsidP="00BB7F79">
            <w:pPr>
              <w:widowControl w:val="0"/>
              <w:jc w:val="center"/>
              <w:rPr>
                <w:b/>
                <w:bCs/>
                <w:sz w:val="20"/>
                <w:szCs w:val="20"/>
              </w:rPr>
            </w:pPr>
            <w:r w:rsidRPr="00D90894">
              <w:rPr>
                <w:b/>
                <w:bCs/>
                <w:sz w:val="20"/>
                <w:szCs w:val="20"/>
              </w:rPr>
              <w:t>Véhicules/j</w:t>
            </w:r>
          </w:p>
        </w:tc>
        <w:tc>
          <w:tcPr>
            <w:tcW w:w="2832" w:type="dxa"/>
            <w:vAlign w:val="center"/>
          </w:tcPr>
          <w:p w14:paraId="2CC5ACA9" w14:textId="37356F0B" w:rsidR="0019331A" w:rsidRPr="00D90894" w:rsidRDefault="0019331A" w:rsidP="00BB7F79">
            <w:pPr>
              <w:widowControl w:val="0"/>
              <w:jc w:val="center"/>
              <w:rPr>
                <w:b/>
                <w:bCs/>
                <w:sz w:val="20"/>
                <w:szCs w:val="20"/>
              </w:rPr>
            </w:pPr>
            <w:r w:rsidRPr="00D90894">
              <w:rPr>
                <w:b/>
                <w:bCs/>
                <w:sz w:val="20"/>
                <w:szCs w:val="20"/>
              </w:rPr>
              <w:t>Sources de pollution</w:t>
            </w:r>
          </w:p>
        </w:tc>
        <w:tc>
          <w:tcPr>
            <w:tcW w:w="2095" w:type="dxa"/>
            <w:vAlign w:val="center"/>
          </w:tcPr>
          <w:p w14:paraId="367D8C76" w14:textId="26B8EC5C" w:rsidR="0019331A" w:rsidRPr="00D90894" w:rsidRDefault="00586BDC" w:rsidP="00BB7F79">
            <w:pPr>
              <w:widowControl w:val="0"/>
              <w:jc w:val="center"/>
              <w:rPr>
                <w:b/>
                <w:bCs/>
                <w:sz w:val="20"/>
                <w:szCs w:val="20"/>
              </w:rPr>
            </w:pPr>
            <w:r>
              <w:rPr>
                <w:b/>
                <w:bCs/>
                <w:sz w:val="20"/>
                <w:szCs w:val="20"/>
              </w:rPr>
              <w:t>S</w:t>
            </w:r>
            <w:r w:rsidR="0019331A" w:rsidRPr="00D90894">
              <w:rPr>
                <w:b/>
                <w:bCs/>
                <w:sz w:val="20"/>
                <w:szCs w:val="20"/>
              </w:rPr>
              <w:t>ite</w:t>
            </w:r>
          </w:p>
        </w:tc>
      </w:tr>
      <w:tr w:rsidR="0019331A" w:rsidRPr="00D90894" w14:paraId="3177B7C9" w14:textId="77777777" w:rsidTr="002919EB">
        <w:trPr>
          <w:jc w:val="center"/>
        </w:trPr>
        <w:tc>
          <w:tcPr>
            <w:tcW w:w="694" w:type="dxa"/>
            <w:vAlign w:val="center"/>
          </w:tcPr>
          <w:p w14:paraId="6A94E2F7" w14:textId="77777777" w:rsidR="0019331A" w:rsidRPr="00D90894" w:rsidRDefault="0019331A" w:rsidP="00BB7F79">
            <w:pPr>
              <w:widowControl w:val="0"/>
              <w:jc w:val="center"/>
              <w:rPr>
                <w:sz w:val="20"/>
                <w:szCs w:val="20"/>
              </w:rPr>
            </w:pPr>
            <w:r w:rsidRPr="00D90894">
              <w:rPr>
                <w:sz w:val="20"/>
                <w:szCs w:val="20"/>
              </w:rPr>
              <w:t>Paris</w:t>
            </w:r>
          </w:p>
        </w:tc>
        <w:tc>
          <w:tcPr>
            <w:tcW w:w="990" w:type="dxa"/>
            <w:vAlign w:val="center"/>
          </w:tcPr>
          <w:p w14:paraId="6CD41BE8" w14:textId="77777777" w:rsidR="0019331A" w:rsidRPr="00D90894" w:rsidRDefault="0019331A" w:rsidP="00BB7F79">
            <w:pPr>
              <w:widowControl w:val="0"/>
              <w:jc w:val="center"/>
              <w:rPr>
                <w:sz w:val="20"/>
                <w:szCs w:val="20"/>
              </w:rPr>
            </w:pPr>
            <w:r w:rsidRPr="00D90894">
              <w:rPr>
                <w:sz w:val="20"/>
                <w:szCs w:val="20"/>
              </w:rPr>
              <w:t>2</w:t>
            </w:r>
          </w:p>
        </w:tc>
        <w:tc>
          <w:tcPr>
            <w:tcW w:w="1047" w:type="dxa"/>
            <w:vAlign w:val="center"/>
          </w:tcPr>
          <w:p w14:paraId="203F8EFD" w14:textId="77777777" w:rsidR="0019331A" w:rsidRPr="00D90894" w:rsidRDefault="0019331A" w:rsidP="00BB7F79">
            <w:pPr>
              <w:widowControl w:val="0"/>
              <w:jc w:val="center"/>
              <w:rPr>
                <w:sz w:val="20"/>
                <w:szCs w:val="20"/>
              </w:rPr>
            </w:pPr>
            <w:r w:rsidRPr="00D90894">
              <w:rPr>
                <w:sz w:val="20"/>
                <w:szCs w:val="20"/>
              </w:rPr>
              <w:t>Faible</w:t>
            </w:r>
          </w:p>
        </w:tc>
        <w:tc>
          <w:tcPr>
            <w:tcW w:w="1603" w:type="dxa"/>
            <w:vAlign w:val="center"/>
          </w:tcPr>
          <w:p w14:paraId="415D558E" w14:textId="693D86BF" w:rsidR="0019331A" w:rsidRPr="00D90894" w:rsidRDefault="0019331A" w:rsidP="00BB7F79">
            <w:pPr>
              <w:widowControl w:val="0"/>
              <w:jc w:val="center"/>
              <w:rPr>
                <w:sz w:val="20"/>
                <w:szCs w:val="20"/>
              </w:rPr>
            </w:pPr>
            <w:r w:rsidRPr="00D90894">
              <w:rPr>
                <w:rFonts w:eastAsia="Calibri"/>
                <w:sz w:val="20"/>
                <w:szCs w:val="20"/>
              </w:rPr>
              <w:t>40</w:t>
            </w:r>
            <w:r w:rsidR="0048697C" w:rsidRPr="00D90894">
              <w:rPr>
                <w:rFonts w:eastAsia="Calibri"/>
                <w:sz w:val="20"/>
                <w:szCs w:val="20"/>
              </w:rPr>
              <w:t xml:space="preserve"> </w:t>
            </w:r>
            <w:r w:rsidRPr="00D90894">
              <w:rPr>
                <w:rFonts w:eastAsia="Calibri"/>
                <w:sz w:val="20"/>
                <w:szCs w:val="20"/>
              </w:rPr>
              <w:t>000</w:t>
            </w:r>
          </w:p>
        </w:tc>
        <w:tc>
          <w:tcPr>
            <w:tcW w:w="2832" w:type="dxa"/>
            <w:vAlign w:val="center"/>
          </w:tcPr>
          <w:p w14:paraId="34A7F3AA" w14:textId="5D348C1C" w:rsidR="0019331A" w:rsidRPr="00D90894" w:rsidRDefault="0019331A" w:rsidP="00BB7F79">
            <w:pPr>
              <w:widowControl w:val="0"/>
              <w:jc w:val="center"/>
              <w:rPr>
                <w:sz w:val="20"/>
                <w:szCs w:val="20"/>
              </w:rPr>
            </w:pPr>
            <w:r w:rsidRPr="00D90894">
              <w:rPr>
                <w:sz w:val="20"/>
                <w:szCs w:val="20"/>
              </w:rPr>
              <w:t>Automobiles</w:t>
            </w:r>
            <w:r w:rsidR="00E62C96" w:rsidRPr="00D90894">
              <w:rPr>
                <w:sz w:val="20"/>
                <w:szCs w:val="20"/>
              </w:rPr>
              <w:t>, événements</w:t>
            </w:r>
            <w:r w:rsidRPr="00D90894">
              <w:rPr>
                <w:sz w:val="20"/>
                <w:szCs w:val="20"/>
              </w:rPr>
              <w:t xml:space="preserve"> exceptionnel</w:t>
            </w:r>
            <w:r w:rsidR="00E62C96" w:rsidRPr="00D90894">
              <w:rPr>
                <w:sz w:val="20"/>
                <w:szCs w:val="20"/>
              </w:rPr>
              <w:t>s</w:t>
            </w:r>
          </w:p>
        </w:tc>
        <w:tc>
          <w:tcPr>
            <w:tcW w:w="2095" w:type="dxa"/>
            <w:vAlign w:val="center"/>
          </w:tcPr>
          <w:p w14:paraId="2A3B9AC0" w14:textId="77777777" w:rsidR="0019331A" w:rsidRPr="00D90894" w:rsidRDefault="0019331A" w:rsidP="00BB7F79">
            <w:pPr>
              <w:widowControl w:val="0"/>
              <w:jc w:val="center"/>
              <w:rPr>
                <w:sz w:val="20"/>
                <w:szCs w:val="20"/>
              </w:rPr>
            </w:pPr>
            <w:r w:rsidRPr="00D90894">
              <w:rPr>
                <w:sz w:val="20"/>
                <w:szCs w:val="20"/>
              </w:rPr>
              <w:t>Avenue</w:t>
            </w:r>
          </w:p>
          <w:p w14:paraId="4BAC70FF" w14:textId="77777777" w:rsidR="0019331A" w:rsidRPr="00D90894" w:rsidRDefault="0019331A" w:rsidP="00BB7F79">
            <w:pPr>
              <w:widowControl w:val="0"/>
              <w:jc w:val="center"/>
              <w:rPr>
                <w:sz w:val="20"/>
                <w:szCs w:val="20"/>
              </w:rPr>
            </w:pPr>
            <w:r w:rsidRPr="00D90894">
              <w:rPr>
                <w:sz w:val="20"/>
                <w:szCs w:val="20"/>
              </w:rPr>
              <w:t>(fort trafic)</w:t>
            </w:r>
          </w:p>
        </w:tc>
      </w:tr>
      <w:tr w:rsidR="0019331A" w:rsidRPr="00D90894" w14:paraId="21140214" w14:textId="77777777" w:rsidTr="002919EB">
        <w:trPr>
          <w:jc w:val="center"/>
        </w:trPr>
        <w:tc>
          <w:tcPr>
            <w:tcW w:w="694" w:type="dxa"/>
            <w:vAlign w:val="center"/>
          </w:tcPr>
          <w:p w14:paraId="58D268FE" w14:textId="77777777" w:rsidR="0019331A" w:rsidRPr="00D90894" w:rsidRDefault="0019331A" w:rsidP="00BB7F79">
            <w:pPr>
              <w:widowControl w:val="0"/>
              <w:jc w:val="center"/>
              <w:rPr>
                <w:sz w:val="20"/>
                <w:szCs w:val="20"/>
              </w:rPr>
            </w:pPr>
            <w:r w:rsidRPr="00D90894">
              <w:rPr>
                <w:sz w:val="20"/>
                <w:szCs w:val="20"/>
              </w:rPr>
              <w:t>Compans</w:t>
            </w:r>
          </w:p>
        </w:tc>
        <w:tc>
          <w:tcPr>
            <w:tcW w:w="990" w:type="dxa"/>
            <w:vAlign w:val="center"/>
          </w:tcPr>
          <w:p w14:paraId="1B12C359" w14:textId="77777777" w:rsidR="0019331A" w:rsidRPr="00D90894" w:rsidRDefault="0019331A" w:rsidP="00BB7F79">
            <w:pPr>
              <w:widowControl w:val="0"/>
              <w:jc w:val="center"/>
              <w:rPr>
                <w:sz w:val="20"/>
                <w:szCs w:val="20"/>
              </w:rPr>
            </w:pPr>
            <w:r w:rsidRPr="00D90894">
              <w:rPr>
                <w:sz w:val="20"/>
                <w:szCs w:val="20"/>
              </w:rPr>
              <w:t>3</w:t>
            </w:r>
          </w:p>
        </w:tc>
        <w:tc>
          <w:tcPr>
            <w:tcW w:w="1047" w:type="dxa"/>
            <w:vAlign w:val="center"/>
          </w:tcPr>
          <w:p w14:paraId="39DCF676" w14:textId="77777777" w:rsidR="0019331A" w:rsidRPr="00D90894" w:rsidRDefault="0019331A" w:rsidP="00BB7F79">
            <w:pPr>
              <w:widowControl w:val="0"/>
              <w:jc w:val="center"/>
              <w:rPr>
                <w:sz w:val="20"/>
                <w:szCs w:val="20"/>
              </w:rPr>
            </w:pPr>
            <w:r w:rsidRPr="00D90894">
              <w:rPr>
                <w:sz w:val="20"/>
                <w:szCs w:val="20"/>
              </w:rPr>
              <w:t>Forte</w:t>
            </w:r>
          </w:p>
        </w:tc>
        <w:tc>
          <w:tcPr>
            <w:tcW w:w="1603" w:type="dxa"/>
            <w:vAlign w:val="center"/>
          </w:tcPr>
          <w:p w14:paraId="6CE7F17E" w14:textId="78674AD0" w:rsidR="0019331A" w:rsidRPr="00D90894" w:rsidRDefault="0019331A" w:rsidP="00BB7F79">
            <w:pPr>
              <w:widowControl w:val="0"/>
              <w:jc w:val="center"/>
              <w:rPr>
                <w:sz w:val="20"/>
                <w:szCs w:val="20"/>
              </w:rPr>
            </w:pPr>
            <w:r w:rsidRPr="00D90894">
              <w:rPr>
                <w:rFonts w:eastAsia="Calibri"/>
                <w:sz w:val="20"/>
                <w:szCs w:val="20"/>
              </w:rPr>
              <w:t>11</w:t>
            </w:r>
            <w:r w:rsidR="0048697C" w:rsidRPr="00D90894">
              <w:rPr>
                <w:rFonts w:eastAsia="Calibri"/>
                <w:sz w:val="20"/>
                <w:szCs w:val="20"/>
              </w:rPr>
              <w:t xml:space="preserve"> </w:t>
            </w:r>
            <w:r w:rsidRPr="00D90894">
              <w:rPr>
                <w:rFonts w:eastAsia="Calibri"/>
                <w:sz w:val="20"/>
                <w:szCs w:val="20"/>
              </w:rPr>
              <w:t>000</w:t>
            </w:r>
          </w:p>
        </w:tc>
        <w:tc>
          <w:tcPr>
            <w:tcW w:w="2832" w:type="dxa"/>
            <w:vAlign w:val="center"/>
          </w:tcPr>
          <w:p w14:paraId="19286CCE" w14:textId="2D721AA1" w:rsidR="0019331A" w:rsidRPr="00D90894" w:rsidRDefault="0019331A" w:rsidP="00BB7F79">
            <w:pPr>
              <w:widowControl w:val="0"/>
              <w:jc w:val="center"/>
              <w:rPr>
                <w:sz w:val="20"/>
                <w:szCs w:val="20"/>
              </w:rPr>
            </w:pPr>
            <w:r w:rsidRPr="00D90894">
              <w:rPr>
                <w:sz w:val="20"/>
                <w:szCs w:val="20"/>
              </w:rPr>
              <w:t>Automobiles, sites industriels, poids lourds, aéroport</w:t>
            </w:r>
          </w:p>
        </w:tc>
        <w:tc>
          <w:tcPr>
            <w:tcW w:w="2095" w:type="dxa"/>
            <w:vAlign w:val="center"/>
          </w:tcPr>
          <w:p w14:paraId="52F8561E" w14:textId="77777777" w:rsidR="00E62C96" w:rsidRPr="00D90894" w:rsidRDefault="0019331A" w:rsidP="00BB7F79">
            <w:pPr>
              <w:widowControl w:val="0"/>
              <w:jc w:val="center"/>
              <w:rPr>
                <w:sz w:val="20"/>
                <w:szCs w:val="20"/>
              </w:rPr>
            </w:pPr>
            <w:r w:rsidRPr="00D90894">
              <w:rPr>
                <w:sz w:val="20"/>
                <w:szCs w:val="20"/>
              </w:rPr>
              <w:t>Départementale</w:t>
            </w:r>
          </w:p>
          <w:p w14:paraId="3EE2E265" w14:textId="3235BF4A" w:rsidR="0019331A" w:rsidRPr="00D90894" w:rsidRDefault="0019331A" w:rsidP="00BB7F79">
            <w:pPr>
              <w:widowControl w:val="0"/>
              <w:jc w:val="center"/>
              <w:rPr>
                <w:sz w:val="20"/>
                <w:szCs w:val="20"/>
              </w:rPr>
            </w:pPr>
            <w:r w:rsidRPr="00D90894">
              <w:rPr>
                <w:sz w:val="20"/>
                <w:szCs w:val="20"/>
              </w:rPr>
              <w:t>(fort trafic)</w:t>
            </w:r>
          </w:p>
        </w:tc>
      </w:tr>
      <w:tr w:rsidR="0019331A" w:rsidRPr="00D90894" w14:paraId="630F6493" w14:textId="77777777" w:rsidTr="002919EB">
        <w:trPr>
          <w:jc w:val="center"/>
        </w:trPr>
        <w:tc>
          <w:tcPr>
            <w:tcW w:w="694" w:type="dxa"/>
            <w:vAlign w:val="center"/>
          </w:tcPr>
          <w:p w14:paraId="17A07463" w14:textId="77777777" w:rsidR="0019331A" w:rsidRPr="00D90894" w:rsidRDefault="0019331A" w:rsidP="00BB7F79">
            <w:pPr>
              <w:widowControl w:val="0"/>
              <w:jc w:val="center"/>
              <w:rPr>
                <w:sz w:val="20"/>
                <w:szCs w:val="20"/>
              </w:rPr>
            </w:pPr>
            <w:r w:rsidRPr="00D90894">
              <w:rPr>
                <w:sz w:val="20"/>
                <w:szCs w:val="20"/>
              </w:rPr>
              <w:t>Rosny-sous-Bois</w:t>
            </w:r>
          </w:p>
        </w:tc>
        <w:tc>
          <w:tcPr>
            <w:tcW w:w="990" w:type="dxa"/>
            <w:vAlign w:val="center"/>
          </w:tcPr>
          <w:p w14:paraId="019DB982" w14:textId="77777777" w:rsidR="0019331A" w:rsidRPr="00D90894" w:rsidRDefault="0019331A" w:rsidP="00BB7F79">
            <w:pPr>
              <w:widowControl w:val="0"/>
              <w:jc w:val="center"/>
              <w:rPr>
                <w:sz w:val="20"/>
                <w:szCs w:val="20"/>
              </w:rPr>
            </w:pPr>
            <w:r w:rsidRPr="00D90894">
              <w:rPr>
                <w:sz w:val="20"/>
                <w:szCs w:val="20"/>
              </w:rPr>
              <w:t>2</w:t>
            </w:r>
          </w:p>
        </w:tc>
        <w:tc>
          <w:tcPr>
            <w:tcW w:w="1047" w:type="dxa"/>
            <w:vAlign w:val="center"/>
          </w:tcPr>
          <w:p w14:paraId="1AE264E7" w14:textId="77777777" w:rsidR="0019331A" w:rsidRPr="00D90894" w:rsidRDefault="0019331A" w:rsidP="00BB7F79">
            <w:pPr>
              <w:widowControl w:val="0"/>
              <w:jc w:val="center"/>
              <w:rPr>
                <w:sz w:val="20"/>
                <w:szCs w:val="20"/>
              </w:rPr>
            </w:pPr>
            <w:r w:rsidRPr="00D90894">
              <w:rPr>
                <w:sz w:val="20"/>
                <w:szCs w:val="20"/>
              </w:rPr>
              <w:t>Faible</w:t>
            </w:r>
          </w:p>
        </w:tc>
        <w:tc>
          <w:tcPr>
            <w:tcW w:w="1603" w:type="dxa"/>
            <w:vAlign w:val="center"/>
          </w:tcPr>
          <w:p w14:paraId="7A45BFFE" w14:textId="012FD26D" w:rsidR="0019331A" w:rsidRPr="00D90894" w:rsidRDefault="00E62C96" w:rsidP="00BB7F79">
            <w:pPr>
              <w:widowControl w:val="0"/>
              <w:jc w:val="center"/>
              <w:rPr>
                <w:sz w:val="20"/>
                <w:szCs w:val="20"/>
              </w:rPr>
            </w:pPr>
            <w:r w:rsidRPr="00D90894">
              <w:rPr>
                <w:sz w:val="20"/>
                <w:szCs w:val="20"/>
              </w:rPr>
              <w:t>Variable</w:t>
            </w:r>
          </w:p>
        </w:tc>
        <w:tc>
          <w:tcPr>
            <w:tcW w:w="2832" w:type="dxa"/>
            <w:vAlign w:val="center"/>
          </w:tcPr>
          <w:p w14:paraId="60E362F4" w14:textId="77777777" w:rsidR="0019331A" w:rsidRPr="00D90894" w:rsidRDefault="0019331A" w:rsidP="00BB7F79">
            <w:pPr>
              <w:widowControl w:val="0"/>
              <w:jc w:val="center"/>
              <w:rPr>
                <w:sz w:val="20"/>
                <w:szCs w:val="20"/>
              </w:rPr>
            </w:pPr>
            <w:r w:rsidRPr="00D90894">
              <w:rPr>
                <w:sz w:val="20"/>
                <w:szCs w:val="20"/>
              </w:rPr>
              <w:t>Automobiles, chantier, lycée</w:t>
            </w:r>
          </w:p>
        </w:tc>
        <w:tc>
          <w:tcPr>
            <w:tcW w:w="2095" w:type="dxa"/>
            <w:vAlign w:val="center"/>
          </w:tcPr>
          <w:p w14:paraId="19E6E179" w14:textId="77777777" w:rsidR="00E62C96" w:rsidRPr="00D90894" w:rsidRDefault="0019331A" w:rsidP="00BB7F79">
            <w:pPr>
              <w:widowControl w:val="0"/>
              <w:jc w:val="center"/>
              <w:rPr>
                <w:sz w:val="20"/>
                <w:szCs w:val="20"/>
              </w:rPr>
            </w:pPr>
            <w:r w:rsidRPr="00D90894">
              <w:rPr>
                <w:sz w:val="20"/>
                <w:szCs w:val="20"/>
              </w:rPr>
              <w:t>Rue</w:t>
            </w:r>
          </w:p>
          <w:p w14:paraId="0E580DA0" w14:textId="7CCE8590" w:rsidR="0019331A" w:rsidRPr="00D90894" w:rsidRDefault="0019331A" w:rsidP="00BB7F79">
            <w:pPr>
              <w:widowControl w:val="0"/>
              <w:jc w:val="center"/>
              <w:rPr>
                <w:sz w:val="20"/>
                <w:szCs w:val="20"/>
              </w:rPr>
            </w:pPr>
            <w:r w:rsidRPr="00D90894">
              <w:rPr>
                <w:sz w:val="20"/>
                <w:szCs w:val="20"/>
              </w:rPr>
              <w:t>(moyen/faible trafic)</w:t>
            </w:r>
          </w:p>
        </w:tc>
      </w:tr>
      <w:tr w:rsidR="0019331A" w:rsidRPr="00D90894" w14:paraId="4735E11D" w14:textId="77777777" w:rsidTr="002919EB">
        <w:trPr>
          <w:jc w:val="center"/>
        </w:trPr>
        <w:tc>
          <w:tcPr>
            <w:tcW w:w="694" w:type="dxa"/>
            <w:vAlign w:val="center"/>
          </w:tcPr>
          <w:p w14:paraId="6092571B" w14:textId="77777777" w:rsidR="0019331A" w:rsidRPr="00D90894" w:rsidRDefault="0019331A" w:rsidP="00BB7F79">
            <w:pPr>
              <w:widowControl w:val="0"/>
              <w:jc w:val="center"/>
              <w:rPr>
                <w:sz w:val="20"/>
                <w:szCs w:val="20"/>
              </w:rPr>
            </w:pPr>
            <w:r w:rsidRPr="00D90894">
              <w:rPr>
                <w:sz w:val="20"/>
                <w:szCs w:val="20"/>
              </w:rPr>
              <w:t>Villeneuve-le-Roi</w:t>
            </w:r>
          </w:p>
        </w:tc>
        <w:tc>
          <w:tcPr>
            <w:tcW w:w="990" w:type="dxa"/>
            <w:vAlign w:val="center"/>
          </w:tcPr>
          <w:p w14:paraId="6924A2BD" w14:textId="77777777" w:rsidR="0019331A" w:rsidRPr="00D90894" w:rsidRDefault="0019331A" w:rsidP="00BB7F79">
            <w:pPr>
              <w:widowControl w:val="0"/>
              <w:jc w:val="center"/>
              <w:rPr>
                <w:sz w:val="20"/>
                <w:szCs w:val="20"/>
              </w:rPr>
            </w:pPr>
            <w:r w:rsidRPr="00D90894">
              <w:rPr>
                <w:sz w:val="20"/>
                <w:szCs w:val="20"/>
              </w:rPr>
              <w:t>-</w:t>
            </w:r>
          </w:p>
        </w:tc>
        <w:tc>
          <w:tcPr>
            <w:tcW w:w="1047" w:type="dxa"/>
            <w:vAlign w:val="center"/>
          </w:tcPr>
          <w:p w14:paraId="3D841722" w14:textId="316ABE8E" w:rsidR="0019331A" w:rsidRPr="00D90894" w:rsidRDefault="00E62C96" w:rsidP="00BB7F79">
            <w:pPr>
              <w:widowControl w:val="0"/>
              <w:jc w:val="center"/>
              <w:rPr>
                <w:sz w:val="20"/>
                <w:szCs w:val="20"/>
              </w:rPr>
            </w:pPr>
            <w:r w:rsidRPr="00D90894">
              <w:rPr>
                <w:sz w:val="20"/>
                <w:szCs w:val="20"/>
              </w:rPr>
              <w:t>Non</w:t>
            </w:r>
          </w:p>
        </w:tc>
        <w:tc>
          <w:tcPr>
            <w:tcW w:w="1603" w:type="dxa"/>
            <w:vAlign w:val="center"/>
          </w:tcPr>
          <w:p w14:paraId="0F785177" w14:textId="77777777" w:rsidR="0019331A" w:rsidRPr="00D90894" w:rsidRDefault="0019331A" w:rsidP="00BB7F79">
            <w:pPr>
              <w:widowControl w:val="0"/>
              <w:jc w:val="center"/>
              <w:rPr>
                <w:sz w:val="20"/>
                <w:szCs w:val="20"/>
              </w:rPr>
            </w:pPr>
            <w:r w:rsidRPr="00D90894">
              <w:rPr>
                <w:sz w:val="20"/>
                <w:szCs w:val="20"/>
              </w:rPr>
              <w:t>1-3 girations</w:t>
            </w:r>
          </w:p>
        </w:tc>
        <w:tc>
          <w:tcPr>
            <w:tcW w:w="2832" w:type="dxa"/>
            <w:vAlign w:val="center"/>
          </w:tcPr>
          <w:p w14:paraId="15D9FB1B" w14:textId="77777777" w:rsidR="0019331A" w:rsidRPr="00D90894" w:rsidRDefault="0019331A" w:rsidP="00BB7F79">
            <w:pPr>
              <w:widowControl w:val="0"/>
              <w:jc w:val="center"/>
              <w:rPr>
                <w:sz w:val="20"/>
                <w:szCs w:val="20"/>
              </w:rPr>
            </w:pPr>
            <w:r w:rsidRPr="00D90894">
              <w:rPr>
                <w:sz w:val="20"/>
                <w:szCs w:val="20"/>
              </w:rPr>
              <w:t>Automobiles, aéroport</w:t>
            </w:r>
          </w:p>
        </w:tc>
        <w:tc>
          <w:tcPr>
            <w:tcW w:w="2095" w:type="dxa"/>
            <w:vAlign w:val="center"/>
          </w:tcPr>
          <w:p w14:paraId="55AA874E" w14:textId="77777777" w:rsidR="00E62C96" w:rsidRPr="00D90894" w:rsidRDefault="0019331A" w:rsidP="00BB7F79">
            <w:pPr>
              <w:widowControl w:val="0"/>
              <w:jc w:val="center"/>
              <w:rPr>
                <w:sz w:val="20"/>
                <w:szCs w:val="20"/>
              </w:rPr>
            </w:pPr>
            <w:r w:rsidRPr="00D90894">
              <w:rPr>
                <w:sz w:val="20"/>
                <w:szCs w:val="20"/>
              </w:rPr>
              <w:t>Parking</w:t>
            </w:r>
          </w:p>
          <w:p w14:paraId="6682E91D" w14:textId="62258D4C" w:rsidR="0019331A" w:rsidRPr="00D90894" w:rsidRDefault="0019331A" w:rsidP="00BB7F79">
            <w:pPr>
              <w:widowControl w:val="0"/>
              <w:jc w:val="center"/>
              <w:rPr>
                <w:sz w:val="20"/>
                <w:szCs w:val="20"/>
              </w:rPr>
            </w:pPr>
            <w:r w:rsidRPr="00D90894">
              <w:rPr>
                <w:sz w:val="20"/>
                <w:szCs w:val="20"/>
              </w:rPr>
              <w:t>(faible trafic)</w:t>
            </w:r>
          </w:p>
        </w:tc>
      </w:tr>
    </w:tbl>
    <w:p w14:paraId="7909FEBB" w14:textId="77777777" w:rsidR="0019331A" w:rsidRPr="00D90894" w:rsidRDefault="0019331A" w:rsidP="00BB7F79">
      <w:pPr>
        <w:widowControl w:val="0"/>
      </w:pPr>
    </w:p>
    <w:p w14:paraId="0F7D9026" w14:textId="394E8BAA" w:rsidR="00CB4611" w:rsidRPr="00D90894" w:rsidRDefault="00CB4611" w:rsidP="00CB4611">
      <w:pPr>
        <w:widowControl w:val="0"/>
        <w:rPr>
          <w:sz w:val="22"/>
          <w:szCs w:val="22"/>
        </w:rPr>
      </w:pPr>
      <w:r w:rsidRPr="00D90894">
        <w:rPr>
          <w:sz w:val="22"/>
          <w:szCs w:val="22"/>
        </w:rPr>
        <w:t xml:space="preserve">Le deuxième site, situé à Compans (77), correspond à une portion de la RD2012, d’une surface de 945 m². Il s’agit d’une départementale à 2x2 voies, avec un fort trafic (11 000 véhicules par jour et par sens de circulation), longeant une zone industrielle comptant 7 sites classés SEVESO (source potentielle de pollution), et située à proximité immédiate de l’aéroport Charles de </w:t>
      </w:r>
      <w:r w:rsidR="00C212BA" w:rsidRPr="00D90894">
        <w:rPr>
          <w:sz w:val="22"/>
          <w:szCs w:val="22"/>
        </w:rPr>
        <w:t xml:space="preserve">Gaulle. </w:t>
      </w:r>
      <w:r w:rsidRPr="00D90894">
        <w:rPr>
          <w:sz w:val="22"/>
          <w:szCs w:val="22"/>
        </w:rPr>
        <w:t>Comparé aux autres sites, de nombreux poids lourds (PL) circulent sur cette départementale. Les eaux de ruissellement ont été échantillonnées au moyen de deux préleveurs automatiques réfrigérés (l’un avec flacons en verre pour les micropolluants organiques, l’autre avec flacons plastique) au niveau d’un avaloir de collecte.</w:t>
      </w:r>
    </w:p>
    <w:p w14:paraId="34C89EB7" w14:textId="77777777" w:rsidR="00CB4611" w:rsidRPr="00D90894" w:rsidRDefault="00CB4611" w:rsidP="0048697C">
      <w:pPr>
        <w:widowControl w:val="0"/>
        <w:rPr>
          <w:sz w:val="22"/>
          <w:szCs w:val="22"/>
        </w:rPr>
      </w:pPr>
    </w:p>
    <w:p w14:paraId="0F7E4D0A" w14:textId="09F1A9E1" w:rsidR="0019331A" w:rsidRPr="00D90894" w:rsidRDefault="0019331A" w:rsidP="0048697C">
      <w:pPr>
        <w:widowControl w:val="0"/>
        <w:rPr>
          <w:sz w:val="22"/>
          <w:szCs w:val="22"/>
        </w:rPr>
      </w:pPr>
      <w:r w:rsidRPr="00D90894">
        <w:rPr>
          <w:sz w:val="22"/>
          <w:szCs w:val="22"/>
        </w:rPr>
        <w:lastRenderedPageBreak/>
        <w:t>Le troisième site, situé à Rosny-sous-Bois, correspond à une portion de voirie de 0</w:t>
      </w:r>
      <w:r w:rsidR="002919EB" w:rsidRPr="00D90894">
        <w:rPr>
          <w:sz w:val="22"/>
          <w:szCs w:val="22"/>
        </w:rPr>
        <w:t>,</w:t>
      </w:r>
      <w:r w:rsidRPr="00D90894">
        <w:rPr>
          <w:sz w:val="22"/>
          <w:szCs w:val="22"/>
        </w:rPr>
        <w:t>5 ha en centre-ville, avec une circulation modérée, à laquelle s’ajoute une parcelle bâtie occupée par un lycée. A noter que le lycée est équipé de diverses techniques alternatives de gestion de</w:t>
      </w:r>
      <w:r w:rsidR="000901B2" w:rsidRPr="00D90894">
        <w:rPr>
          <w:sz w:val="22"/>
          <w:szCs w:val="22"/>
        </w:rPr>
        <w:t xml:space="preserve"> s</w:t>
      </w:r>
      <w:r w:rsidRPr="00D90894">
        <w:rPr>
          <w:sz w:val="22"/>
          <w:szCs w:val="22"/>
        </w:rPr>
        <w:t xml:space="preserve">es eaux </w:t>
      </w:r>
      <w:r w:rsidR="000901B2" w:rsidRPr="00D90894">
        <w:rPr>
          <w:sz w:val="22"/>
          <w:szCs w:val="22"/>
        </w:rPr>
        <w:t xml:space="preserve">de </w:t>
      </w:r>
      <w:r w:rsidRPr="00D90894">
        <w:rPr>
          <w:sz w:val="22"/>
          <w:szCs w:val="22"/>
        </w:rPr>
        <w:t xml:space="preserve">ruissellement (toitures végétalisées et bassins d’infiltration notamment). De ce fait les volumes issus de cette parcelle et rejoignant le réseau de collecte de la voirie correspondent à des volumes très limités mais potentiellement très variables. Ce lieu peut être considéré comme une voirie </w:t>
      </w:r>
      <w:r w:rsidR="000901B2" w:rsidRPr="00D90894">
        <w:rPr>
          <w:sz w:val="22"/>
          <w:szCs w:val="22"/>
        </w:rPr>
        <w:t xml:space="preserve">de faible à </w:t>
      </w:r>
      <w:r w:rsidRPr="00D90894">
        <w:rPr>
          <w:sz w:val="22"/>
          <w:szCs w:val="22"/>
        </w:rPr>
        <w:t>moyen trafic</w:t>
      </w:r>
      <w:r w:rsidR="000901B2" w:rsidRPr="00D90894">
        <w:rPr>
          <w:sz w:val="22"/>
          <w:szCs w:val="22"/>
        </w:rPr>
        <w:t>, ce dernier étant très variable</w:t>
      </w:r>
      <w:r w:rsidRPr="00D90894">
        <w:rPr>
          <w:sz w:val="22"/>
          <w:szCs w:val="22"/>
        </w:rPr>
        <w:t>. Il possède deux voies de circulation. Un important chantier de construction a eu lieu durant la période d’étude en bordure de la voirie étudiée. Ce chantier a</w:t>
      </w:r>
      <w:r w:rsidR="000901B2" w:rsidRPr="00D90894">
        <w:rPr>
          <w:sz w:val="22"/>
          <w:szCs w:val="22"/>
        </w:rPr>
        <w:t xml:space="preserve"> </w:t>
      </w:r>
      <w:r w:rsidRPr="00D90894">
        <w:rPr>
          <w:sz w:val="22"/>
          <w:szCs w:val="22"/>
        </w:rPr>
        <w:t>impact</w:t>
      </w:r>
      <w:r w:rsidR="000901B2" w:rsidRPr="00D90894">
        <w:rPr>
          <w:sz w:val="22"/>
          <w:szCs w:val="22"/>
        </w:rPr>
        <w:t xml:space="preserve">é </w:t>
      </w:r>
      <w:r w:rsidRPr="00D90894">
        <w:rPr>
          <w:sz w:val="22"/>
          <w:szCs w:val="22"/>
        </w:rPr>
        <w:t>à certains moment la qualité des eaux de ruissellement collectées, notamment du fait de déversement illicites dans la canalisation pluviale (dépôts de ciments observés lors du curage). Les échantillons d’eaux ont été collecté</w:t>
      </w:r>
      <w:r w:rsidR="00E62C96" w:rsidRPr="00D90894">
        <w:rPr>
          <w:sz w:val="22"/>
          <w:szCs w:val="22"/>
        </w:rPr>
        <w:t>s</w:t>
      </w:r>
      <w:r w:rsidRPr="00D90894">
        <w:rPr>
          <w:sz w:val="22"/>
          <w:szCs w:val="22"/>
        </w:rPr>
        <w:t xml:space="preserve"> au moyen d’un préleveur automatique réfrigéré (en alternant entre les événements pluvieux l</w:t>
      </w:r>
      <w:r w:rsidR="002919EB" w:rsidRPr="00D90894">
        <w:rPr>
          <w:sz w:val="22"/>
          <w:szCs w:val="22"/>
        </w:rPr>
        <w:t>e flaconnage</w:t>
      </w:r>
      <w:r w:rsidRPr="00D90894">
        <w:rPr>
          <w:sz w:val="22"/>
          <w:szCs w:val="22"/>
        </w:rPr>
        <w:t>) dans la canalisation d</w:t>
      </w:r>
      <w:r w:rsidR="000901B2" w:rsidRPr="00D90894">
        <w:rPr>
          <w:sz w:val="22"/>
          <w:szCs w:val="22"/>
        </w:rPr>
        <w:t xml:space="preserve">es </w:t>
      </w:r>
      <w:r w:rsidRPr="00D90894">
        <w:rPr>
          <w:sz w:val="22"/>
          <w:szCs w:val="22"/>
        </w:rPr>
        <w:t>eau</w:t>
      </w:r>
      <w:r w:rsidR="000901B2" w:rsidRPr="00D90894">
        <w:rPr>
          <w:sz w:val="22"/>
          <w:szCs w:val="22"/>
        </w:rPr>
        <w:t>x</w:t>
      </w:r>
      <w:r w:rsidRPr="00D90894">
        <w:rPr>
          <w:sz w:val="22"/>
          <w:szCs w:val="22"/>
        </w:rPr>
        <w:t xml:space="preserve"> pluviale</w:t>
      </w:r>
      <w:r w:rsidR="000901B2" w:rsidRPr="00D90894">
        <w:rPr>
          <w:sz w:val="22"/>
          <w:szCs w:val="22"/>
        </w:rPr>
        <w:t>s</w:t>
      </w:r>
      <w:r w:rsidRPr="00D90894">
        <w:rPr>
          <w:sz w:val="22"/>
          <w:szCs w:val="22"/>
        </w:rPr>
        <w:t xml:space="preserve"> alimentant un dispositif de traitement par filtre à sable. Cette canalisation assure également le stockage temporaire des eaux durant les phases d’alimentation du filtre et est de ce fait sujette à des phénomènes de sédimentation et d’érosion. Ce phénomène a été exacerbé durant la période d’étude </w:t>
      </w:r>
      <w:r w:rsidR="002919EB" w:rsidRPr="00D90894">
        <w:rPr>
          <w:sz w:val="22"/>
          <w:szCs w:val="22"/>
        </w:rPr>
        <w:t xml:space="preserve">suite à des </w:t>
      </w:r>
      <w:r w:rsidRPr="00D90894">
        <w:rPr>
          <w:sz w:val="22"/>
          <w:szCs w:val="22"/>
        </w:rPr>
        <w:t>apports importants de sables liés au chantier de construction et à la circulation des véhicules de chantier.</w:t>
      </w:r>
    </w:p>
    <w:p w14:paraId="330AF94D" w14:textId="77777777" w:rsidR="00725183" w:rsidRPr="00D90894" w:rsidRDefault="00725183" w:rsidP="0048697C">
      <w:pPr>
        <w:widowControl w:val="0"/>
        <w:rPr>
          <w:sz w:val="22"/>
          <w:szCs w:val="22"/>
        </w:rPr>
      </w:pPr>
    </w:p>
    <w:p w14:paraId="5BF1A8E4" w14:textId="6A178EA1" w:rsidR="00A415B4" w:rsidRPr="00D90894" w:rsidRDefault="0019331A" w:rsidP="0048697C">
      <w:pPr>
        <w:widowControl w:val="0"/>
        <w:rPr>
          <w:sz w:val="22"/>
          <w:szCs w:val="22"/>
        </w:rPr>
      </w:pPr>
      <w:r w:rsidRPr="00D90894">
        <w:rPr>
          <w:sz w:val="22"/>
          <w:szCs w:val="22"/>
        </w:rPr>
        <w:t xml:space="preserve">Le dernier site, à Villeneuve-le-Roi, correspond à un parking résidentiel. Il est considéré comme étant à faible trafic puisque seuls les résidents l’utilisent (une à trois girations par jour). Le site est situé à proximité de l’aéroport d’Orly. Les </w:t>
      </w:r>
      <w:r w:rsidR="002919EB" w:rsidRPr="00D90894">
        <w:rPr>
          <w:sz w:val="22"/>
          <w:szCs w:val="22"/>
        </w:rPr>
        <w:t xml:space="preserve">eaux </w:t>
      </w:r>
      <w:r w:rsidR="000901B2" w:rsidRPr="00D90894">
        <w:rPr>
          <w:sz w:val="22"/>
          <w:szCs w:val="22"/>
        </w:rPr>
        <w:t xml:space="preserve">de </w:t>
      </w:r>
      <w:r w:rsidRPr="00D90894">
        <w:rPr>
          <w:sz w:val="22"/>
          <w:szCs w:val="22"/>
        </w:rPr>
        <w:t>ruissellement ont été échantillonné</w:t>
      </w:r>
      <w:r w:rsidR="002919EB" w:rsidRPr="00D90894">
        <w:rPr>
          <w:sz w:val="22"/>
          <w:szCs w:val="22"/>
        </w:rPr>
        <w:t>e</w:t>
      </w:r>
      <w:r w:rsidRPr="00D90894">
        <w:rPr>
          <w:sz w:val="22"/>
          <w:szCs w:val="22"/>
        </w:rPr>
        <w:t>s au moyen de deux préleveurs automatiques réfrigérés au niveau d’un avaloir de collecte.</w:t>
      </w:r>
    </w:p>
    <w:p w14:paraId="533D4211" w14:textId="77777777" w:rsidR="00E62C96" w:rsidRPr="00D90894" w:rsidRDefault="00E62C96" w:rsidP="0048697C">
      <w:pPr>
        <w:widowControl w:val="0"/>
        <w:rPr>
          <w:sz w:val="22"/>
          <w:szCs w:val="22"/>
        </w:rPr>
      </w:pPr>
    </w:p>
    <w:p w14:paraId="4C1654A2" w14:textId="38F3C70F" w:rsidR="00A415B4" w:rsidRPr="00D90894" w:rsidRDefault="00E405D5" w:rsidP="0048697C">
      <w:pPr>
        <w:widowControl w:val="0"/>
        <w:rPr>
          <w:sz w:val="22"/>
          <w:szCs w:val="22"/>
        </w:rPr>
      </w:pPr>
      <w:r w:rsidRPr="00D90894">
        <w:rPr>
          <w:sz w:val="22"/>
          <w:szCs w:val="22"/>
        </w:rPr>
        <w:t>Sur l’ensemble des sites, l</w:t>
      </w:r>
      <w:r w:rsidR="00A415B4" w:rsidRPr="00D90894">
        <w:rPr>
          <w:sz w:val="22"/>
          <w:szCs w:val="22"/>
        </w:rPr>
        <w:t xml:space="preserve">’échantillonnage a été effectué selon </w:t>
      </w:r>
      <w:r w:rsidR="002919EB" w:rsidRPr="00D90894">
        <w:rPr>
          <w:sz w:val="22"/>
          <w:szCs w:val="22"/>
        </w:rPr>
        <w:t>le</w:t>
      </w:r>
      <w:r w:rsidRPr="00D90894">
        <w:rPr>
          <w:sz w:val="22"/>
          <w:szCs w:val="22"/>
        </w:rPr>
        <w:t xml:space="preserve">s préconisations formulées en </w:t>
      </w:r>
      <w:r w:rsidR="00A415B4" w:rsidRPr="00D90894">
        <w:rPr>
          <w:sz w:val="22"/>
          <w:szCs w:val="22"/>
        </w:rPr>
        <w:t xml:space="preserve">tâche 3.2 du projet </w:t>
      </w:r>
      <w:r w:rsidR="002919EB" w:rsidRPr="00D90894">
        <w:rPr>
          <w:sz w:val="22"/>
          <w:szCs w:val="22"/>
        </w:rPr>
        <w:t xml:space="preserve">ROULÉPUR </w:t>
      </w:r>
      <w:r w:rsidR="00A415B4" w:rsidRPr="00D90894">
        <w:rPr>
          <w:sz w:val="22"/>
          <w:szCs w:val="22"/>
        </w:rPr>
        <w:t xml:space="preserve">sur l’harmonisation des </w:t>
      </w:r>
      <w:r w:rsidRPr="00D90894">
        <w:rPr>
          <w:sz w:val="22"/>
          <w:szCs w:val="22"/>
        </w:rPr>
        <w:t>méthodes</w:t>
      </w:r>
      <w:r w:rsidR="00A415B4" w:rsidRPr="00D90894">
        <w:rPr>
          <w:sz w:val="22"/>
          <w:szCs w:val="22"/>
        </w:rPr>
        <w:t xml:space="preserve">. Pour résumer, des préleveurs automatiques réfrigérés contenant des bidons en verre et plastique de 10 ou 20 L sont utilisés pour </w:t>
      </w:r>
      <w:r w:rsidR="002D4BEE" w:rsidRPr="00D90894">
        <w:rPr>
          <w:sz w:val="22"/>
          <w:szCs w:val="22"/>
        </w:rPr>
        <w:t>prélever</w:t>
      </w:r>
      <w:r w:rsidRPr="00D90894">
        <w:rPr>
          <w:sz w:val="22"/>
          <w:szCs w:val="22"/>
        </w:rPr>
        <w:t xml:space="preserve"> </w:t>
      </w:r>
      <w:r w:rsidR="00A415B4" w:rsidRPr="00D90894">
        <w:rPr>
          <w:sz w:val="22"/>
          <w:szCs w:val="22"/>
        </w:rPr>
        <w:t>proportionnellement au débit, des échantillons moyens par événement pluvieux. Les échantillons sont prélevés uniquement entre le dimanche matin et le jeudi matin</w:t>
      </w:r>
      <w:r w:rsidR="002919EB" w:rsidRPr="00D90894">
        <w:rPr>
          <w:sz w:val="22"/>
          <w:szCs w:val="22"/>
        </w:rPr>
        <w:t xml:space="preserve"> pour </w:t>
      </w:r>
      <w:r w:rsidRPr="00D90894">
        <w:rPr>
          <w:sz w:val="22"/>
          <w:szCs w:val="22"/>
        </w:rPr>
        <w:t>assurer</w:t>
      </w:r>
      <w:r w:rsidR="002919EB" w:rsidRPr="00D90894">
        <w:rPr>
          <w:sz w:val="22"/>
          <w:szCs w:val="22"/>
        </w:rPr>
        <w:t xml:space="preserve"> une période maximum de 24h avant traitement de l’échantillon. Cela permet d’</w:t>
      </w:r>
      <w:r w:rsidR="00A415B4" w:rsidRPr="00D90894">
        <w:rPr>
          <w:sz w:val="22"/>
          <w:szCs w:val="22"/>
        </w:rPr>
        <w:t xml:space="preserve">éviter </w:t>
      </w:r>
      <w:r w:rsidR="002919EB" w:rsidRPr="00D90894">
        <w:rPr>
          <w:sz w:val="22"/>
          <w:szCs w:val="22"/>
        </w:rPr>
        <w:t xml:space="preserve">toute </w:t>
      </w:r>
      <w:r w:rsidR="00A415B4" w:rsidRPr="00D90894">
        <w:rPr>
          <w:sz w:val="22"/>
          <w:szCs w:val="22"/>
        </w:rPr>
        <w:t xml:space="preserve">dégradation </w:t>
      </w:r>
      <w:r w:rsidR="00583364" w:rsidRPr="00D90894">
        <w:rPr>
          <w:sz w:val="22"/>
          <w:szCs w:val="22"/>
        </w:rPr>
        <w:t xml:space="preserve">potentielle </w:t>
      </w:r>
      <w:r w:rsidR="00A415B4" w:rsidRPr="00D90894">
        <w:rPr>
          <w:sz w:val="22"/>
          <w:szCs w:val="22"/>
        </w:rPr>
        <w:t>des micropolluants organiques ou d</w:t>
      </w:r>
      <w:r w:rsidR="00583364" w:rsidRPr="00D90894">
        <w:rPr>
          <w:sz w:val="22"/>
          <w:szCs w:val="22"/>
        </w:rPr>
        <w:t xml:space="preserve">’évoluer de </w:t>
      </w:r>
      <w:r w:rsidR="00A415B4" w:rsidRPr="00D90894">
        <w:rPr>
          <w:sz w:val="22"/>
          <w:szCs w:val="22"/>
        </w:rPr>
        <w:t>la répartition dissous-particulaire.</w:t>
      </w:r>
    </w:p>
    <w:p w14:paraId="1CC0A094" w14:textId="77777777" w:rsidR="00E62C96" w:rsidRPr="00D90894" w:rsidRDefault="00E62C96" w:rsidP="0048697C">
      <w:pPr>
        <w:widowControl w:val="0"/>
        <w:rPr>
          <w:sz w:val="22"/>
          <w:szCs w:val="22"/>
        </w:rPr>
      </w:pPr>
    </w:p>
    <w:p w14:paraId="36885B3D" w14:textId="6180D615" w:rsidR="00197FBF" w:rsidRPr="00D90894" w:rsidRDefault="00A415B4" w:rsidP="0048697C">
      <w:pPr>
        <w:widowControl w:val="0"/>
        <w:rPr>
          <w:sz w:val="22"/>
          <w:szCs w:val="22"/>
        </w:rPr>
      </w:pPr>
      <w:r w:rsidRPr="00D90894">
        <w:rPr>
          <w:sz w:val="22"/>
          <w:szCs w:val="22"/>
        </w:rPr>
        <w:t xml:space="preserve">Lors de la constitution des sous-échantillons destinés aux différentes analyses, à partir du bidon de l’échantillon brut, il </w:t>
      </w:r>
      <w:r w:rsidR="00E405D5" w:rsidRPr="00D90894">
        <w:rPr>
          <w:sz w:val="22"/>
          <w:szCs w:val="22"/>
        </w:rPr>
        <w:t>était</w:t>
      </w:r>
      <w:r w:rsidRPr="00D90894">
        <w:rPr>
          <w:sz w:val="22"/>
          <w:szCs w:val="22"/>
        </w:rPr>
        <w:t xml:space="preserve"> primordial de s’assurer de l’homogénéité de l’échantillon (forte tendance des </w:t>
      </w:r>
      <w:r w:rsidR="00586BDC" w:rsidRPr="00586BDC">
        <w:rPr>
          <w:sz w:val="22"/>
          <w:szCs w:val="22"/>
        </w:rPr>
        <w:t>matières en suspension</w:t>
      </w:r>
      <w:r w:rsidR="00586BDC">
        <w:rPr>
          <w:sz w:val="22"/>
          <w:szCs w:val="22"/>
        </w:rPr>
        <w:t xml:space="preserve"> (MES)</w:t>
      </w:r>
      <w:r w:rsidRPr="00D90894">
        <w:rPr>
          <w:sz w:val="22"/>
          <w:szCs w:val="22"/>
        </w:rPr>
        <w:t xml:space="preserve"> à décanter très rapidement). Pour cela, </w:t>
      </w:r>
      <w:r w:rsidR="00E405D5" w:rsidRPr="00D90894">
        <w:rPr>
          <w:sz w:val="22"/>
          <w:szCs w:val="22"/>
        </w:rPr>
        <w:t>une</w:t>
      </w:r>
      <w:r w:rsidRPr="00D90894">
        <w:rPr>
          <w:sz w:val="22"/>
          <w:szCs w:val="22"/>
        </w:rPr>
        <w:t xml:space="preserve"> homogénéis</w:t>
      </w:r>
      <w:r w:rsidR="00E405D5" w:rsidRPr="00D90894">
        <w:rPr>
          <w:sz w:val="22"/>
          <w:szCs w:val="22"/>
        </w:rPr>
        <w:t>ation de</w:t>
      </w:r>
      <w:r w:rsidRPr="00D90894">
        <w:rPr>
          <w:sz w:val="22"/>
          <w:szCs w:val="22"/>
        </w:rPr>
        <w:t xml:space="preserve"> l’échantillon </w:t>
      </w:r>
      <w:r w:rsidR="00E405D5" w:rsidRPr="00D90894">
        <w:rPr>
          <w:sz w:val="22"/>
          <w:szCs w:val="22"/>
        </w:rPr>
        <w:t xml:space="preserve">est effectuée </w:t>
      </w:r>
      <w:r w:rsidRPr="00D90894">
        <w:rPr>
          <w:sz w:val="22"/>
          <w:szCs w:val="22"/>
        </w:rPr>
        <w:t xml:space="preserve">au préalable, et </w:t>
      </w:r>
      <w:r w:rsidR="00E405D5" w:rsidRPr="00D90894">
        <w:rPr>
          <w:sz w:val="22"/>
          <w:szCs w:val="22"/>
        </w:rPr>
        <w:t>renouvelée</w:t>
      </w:r>
      <w:r w:rsidRPr="00D90894">
        <w:rPr>
          <w:sz w:val="22"/>
          <w:szCs w:val="22"/>
        </w:rPr>
        <w:t xml:space="preserve"> autant de fois que nécessaire (par ex</w:t>
      </w:r>
      <w:r w:rsidR="00586BDC">
        <w:rPr>
          <w:sz w:val="22"/>
          <w:szCs w:val="22"/>
        </w:rPr>
        <w:t>.</w:t>
      </w:r>
      <w:r w:rsidRPr="00D90894">
        <w:rPr>
          <w:sz w:val="22"/>
          <w:szCs w:val="22"/>
        </w:rPr>
        <w:t>, avant chaque transfert dans les flacons de sous-échantillonnage).</w:t>
      </w:r>
    </w:p>
    <w:p w14:paraId="0832C36E" w14:textId="77777777" w:rsidR="00583364" w:rsidRPr="00D90894" w:rsidRDefault="00583364" w:rsidP="00E62C96">
      <w:pPr>
        <w:widowControl w:val="0"/>
        <w:rPr>
          <w:sz w:val="22"/>
          <w:szCs w:val="22"/>
        </w:rPr>
      </w:pPr>
    </w:p>
    <w:p w14:paraId="24E709DC" w14:textId="3224A3C7" w:rsidR="00197FBF" w:rsidRPr="00D90894" w:rsidRDefault="00197FBF" w:rsidP="00BB7F79">
      <w:pPr>
        <w:pStyle w:val="Lgende"/>
        <w:widowControl w:val="0"/>
      </w:pPr>
      <w:bookmarkStart w:id="11" w:name="_Ref16698031"/>
      <w:bookmarkStart w:id="12" w:name="_Toc18416527"/>
      <w:r w:rsidRPr="00D90894">
        <w:t xml:space="preserve">Tableau </w:t>
      </w:r>
      <w:fldSimple w:instr=" SEQ Tableau \* ARABIC ">
        <w:r w:rsidR="00911CEA">
          <w:rPr>
            <w:noProof/>
          </w:rPr>
          <w:t>2</w:t>
        </w:r>
      </w:fldSimple>
      <w:bookmarkEnd w:id="11"/>
      <w:r w:rsidRPr="00D90894">
        <w:t xml:space="preserve"> : Nombre d'évènements pluvieux par groupe </w:t>
      </w:r>
      <w:r w:rsidR="0048697C" w:rsidRPr="00D90894">
        <w:t xml:space="preserve">de molécules </w:t>
      </w:r>
      <w:r w:rsidRPr="00D90894">
        <w:t>et par site</w:t>
      </w:r>
      <w:bookmarkEnd w:id="12"/>
    </w:p>
    <w:tbl>
      <w:tblPr>
        <w:tblStyle w:val="Grilledutableau"/>
        <w:tblW w:w="0" w:type="auto"/>
        <w:jc w:val="center"/>
        <w:tblLook w:val="04A0" w:firstRow="1" w:lastRow="0" w:firstColumn="1" w:lastColumn="0" w:noHBand="0" w:noVBand="1"/>
      </w:tblPr>
      <w:tblGrid>
        <w:gridCol w:w="1805"/>
        <w:gridCol w:w="1041"/>
        <w:gridCol w:w="1041"/>
        <w:gridCol w:w="1041"/>
        <w:gridCol w:w="1041"/>
        <w:gridCol w:w="1041"/>
      </w:tblGrid>
      <w:tr w:rsidR="00197FBF" w:rsidRPr="00D90894" w14:paraId="4EBD9CD6" w14:textId="77777777" w:rsidTr="001430B8">
        <w:trPr>
          <w:jc w:val="center"/>
        </w:trPr>
        <w:tc>
          <w:tcPr>
            <w:tcW w:w="0" w:type="auto"/>
            <w:vAlign w:val="center"/>
          </w:tcPr>
          <w:p w14:paraId="4E7201DB" w14:textId="51BE3119" w:rsidR="00197FBF" w:rsidRPr="00D90894" w:rsidRDefault="00197FBF" w:rsidP="00BB7F79">
            <w:pPr>
              <w:widowControl w:val="0"/>
              <w:jc w:val="center"/>
              <w:rPr>
                <w:sz w:val="22"/>
                <w:szCs w:val="22"/>
              </w:rPr>
            </w:pPr>
          </w:p>
        </w:tc>
        <w:tc>
          <w:tcPr>
            <w:tcW w:w="0" w:type="auto"/>
            <w:gridSpan w:val="2"/>
            <w:vAlign w:val="center"/>
          </w:tcPr>
          <w:p w14:paraId="06BE0C99" w14:textId="0D092C72" w:rsidR="00197FBF" w:rsidRPr="00D90894" w:rsidRDefault="00954DEE" w:rsidP="00BB7F79">
            <w:pPr>
              <w:widowControl w:val="0"/>
              <w:jc w:val="center"/>
              <w:rPr>
                <w:sz w:val="22"/>
                <w:szCs w:val="22"/>
              </w:rPr>
            </w:pPr>
            <w:r>
              <w:rPr>
                <w:sz w:val="22"/>
                <w:szCs w:val="22"/>
              </w:rPr>
              <w:t>Inorganiques</w:t>
            </w:r>
          </w:p>
        </w:tc>
        <w:tc>
          <w:tcPr>
            <w:tcW w:w="0" w:type="auto"/>
            <w:gridSpan w:val="3"/>
            <w:vAlign w:val="center"/>
          </w:tcPr>
          <w:p w14:paraId="43F5FB7C" w14:textId="77777777" w:rsidR="00197FBF" w:rsidRPr="00D90894" w:rsidRDefault="00197FBF" w:rsidP="00BB7F79">
            <w:pPr>
              <w:widowControl w:val="0"/>
              <w:jc w:val="center"/>
              <w:rPr>
                <w:sz w:val="22"/>
                <w:szCs w:val="22"/>
              </w:rPr>
            </w:pPr>
            <w:r w:rsidRPr="00D90894">
              <w:rPr>
                <w:sz w:val="22"/>
                <w:szCs w:val="22"/>
              </w:rPr>
              <w:t>Organiques</w:t>
            </w:r>
          </w:p>
        </w:tc>
      </w:tr>
      <w:tr w:rsidR="00197FBF" w:rsidRPr="00D90894" w14:paraId="04DBB91C" w14:textId="77777777" w:rsidTr="001430B8">
        <w:trPr>
          <w:jc w:val="center"/>
        </w:trPr>
        <w:tc>
          <w:tcPr>
            <w:tcW w:w="0" w:type="auto"/>
            <w:vAlign w:val="center"/>
          </w:tcPr>
          <w:p w14:paraId="5B36A0F2" w14:textId="086E7729" w:rsidR="00197FBF" w:rsidRPr="00D90894" w:rsidRDefault="00E62C96" w:rsidP="00BB7F79">
            <w:pPr>
              <w:widowControl w:val="0"/>
              <w:jc w:val="center"/>
              <w:rPr>
                <w:sz w:val="22"/>
                <w:szCs w:val="22"/>
              </w:rPr>
            </w:pPr>
            <w:r w:rsidRPr="00D90894">
              <w:rPr>
                <w:sz w:val="22"/>
                <w:szCs w:val="22"/>
              </w:rPr>
              <w:t>Sites</w:t>
            </w:r>
          </w:p>
        </w:tc>
        <w:tc>
          <w:tcPr>
            <w:tcW w:w="0" w:type="auto"/>
            <w:vAlign w:val="center"/>
          </w:tcPr>
          <w:p w14:paraId="59C950A2" w14:textId="77777777" w:rsidR="00197FBF" w:rsidRPr="00D90894" w:rsidRDefault="00197FBF" w:rsidP="00BB7F79">
            <w:pPr>
              <w:widowControl w:val="0"/>
              <w:jc w:val="center"/>
              <w:rPr>
                <w:sz w:val="22"/>
                <w:szCs w:val="22"/>
              </w:rPr>
            </w:pPr>
            <w:r w:rsidRPr="00D90894">
              <w:rPr>
                <w:sz w:val="22"/>
                <w:szCs w:val="22"/>
              </w:rPr>
              <w:t>Groupe 1</w:t>
            </w:r>
          </w:p>
        </w:tc>
        <w:tc>
          <w:tcPr>
            <w:tcW w:w="0" w:type="auto"/>
            <w:vAlign w:val="center"/>
          </w:tcPr>
          <w:p w14:paraId="1B274633" w14:textId="77777777" w:rsidR="00197FBF" w:rsidRPr="00D90894" w:rsidRDefault="00197FBF" w:rsidP="00BB7F79">
            <w:pPr>
              <w:widowControl w:val="0"/>
              <w:jc w:val="center"/>
              <w:rPr>
                <w:sz w:val="22"/>
                <w:szCs w:val="22"/>
              </w:rPr>
            </w:pPr>
            <w:r w:rsidRPr="00D90894">
              <w:rPr>
                <w:sz w:val="22"/>
                <w:szCs w:val="22"/>
              </w:rPr>
              <w:t>Groupe 2</w:t>
            </w:r>
          </w:p>
        </w:tc>
        <w:tc>
          <w:tcPr>
            <w:tcW w:w="0" w:type="auto"/>
            <w:vAlign w:val="center"/>
          </w:tcPr>
          <w:p w14:paraId="4CBCC2DB" w14:textId="77777777" w:rsidR="00197FBF" w:rsidRPr="00D90894" w:rsidRDefault="00197FBF" w:rsidP="00BB7F79">
            <w:pPr>
              <w:widowControl w:val="0"/>
              <w:jc w:val="center"/>
              <w:rPr>
                <w:sz w:val="22"/>
                <w:szCs w:val="22"/>
              </w:rPr>
            </w:pPr>
            <w:r w:rsidRPr="00D90894">
              <w:rPr>
                <w:sz w:val="22"/>
                <w:szCs w:val="22"/>
              </w:rPr>
              <w:t>Groupe 3</w:t>
            </w:r>
          </w:p>
        </w:tc>
        <w:tc>
          <w:tcPr>
            <w:tcW w:w="0" w:type="auto"/>
            <w:vAlign w:val="center"/>
          </w:tcPr>
          <w:p w14:paraId="008C2B79" w14:textId="77777777" w:rsidR="00197FBF" w:rsidRPr="00D90894" w:rsidRDefault="00197FBF" w:rsidP="00BB7F79">
            <w:pPr>
              <w:widowControl w:val="0"/>
              <w:jc w:val="center"/>
              <w:rPr>
                <w:sz w:val="22"/>
                <w:szCs w:val="22"/>
              </w:rPr>
            </w:pPr>
            <w:r w:rsidRPr="00D90894">
              <w:rPr>
                <w:sz w:val="22"/>
                <w:szCs w:val="22"/>
              </w:rPr>
              <w:t>Groupe 4</w:t>
            </w:r>
          </w:p>
        </w:tc>
        <w:tc>
          <w:tcPr>
            <w:tcW w:w="0" w:type="auto"/>
            <w:vAlign w:val="center"/>
          </w:tcPr>
          <w:p w14:paraId="1C6C6141" w14:textId="77777777" w:rsidR="00197FBF" w:rsidRPr="00D90894" w:rsidRDefault="00197FBF" w:rsidP="00BB7F79">
            <w:pPr>
              <w:widowControl w:val="0"/>
              <w:jc w:val="center"/>
              <w:rPr>
                <w:sz w:val="22"/>
                <w:szCs w:val="22"/>
              </w:rPr>
            </w:pPr>
            <w:r w:rsidRPr="00D90894">
              <w:rPr>
                <w:sz w:val="22"/>
                <w:szCs w:val="22"/>
              </w:rPr>
              <w:t>Groupe 5</w:t>
            </w:r>
          </w:p>
        </w:tc>
      </w:tr>
      <w:tr w:rsidR="00197FBF" w:rsidRPr="00D90894" w14:paraId="6442C842" w14:textId="77777777" w:rsidTr="001430B8">
        <w:trPr>
          <w:jc w:val="center"/>
        </w:trPr>
        <w:tc>
          <w:tcPr>
            <w:tcW w:w="0" w:type="auto"/>
            <w:vAlign w:val="center"/>
          </w:tcPr>
          <w:p w14:paraId="7C591284" w14:textId="77777777" w:rsidR="00197FBF" w:rsidRPr="00D90894" w:rsidRDefault="00197FBF" w:rsidP="00BB7F79">
            <w:pPr>
              <w:widowControl w:val="0"/>
              <w:jc w:val="center"/>
              <w:rPr>
                <w:sz w:val="22"/>
                <w:szCs w:val="22"/>
              </w:rPr>
            </w:pPr>
            <w:r w:rsidRPr="00D90894">
              <w:rPr>
                <w:sz w:val="22"/>
                <w:szCs w:val="22"/>
              </w:rPr>
              <w:t>Paris</w:t>
            </w:r>
          </w:p>
        </w:tc>
        <w:tc>
          <w:tcPr>
            <w:tcW w:w="0" w:type="auto"/>
            <w:vAlign w:val="center"/>
          </w:tcPr>
          <w:p w14:paraId="00284203" w14:textId="77777777" w:rsidR="00197FBF" w:rsidRPr="00D90894" w:rsidRDefault="00197FBF" w:rsidP="00BB7F79">
            <w:pPr>
              <w:widowControl w:val="0"/>
              <w:jc w:val="center"/>
              <w:rPr>
                <w:sz w:val="22"/>
                <w:szCs w:val="22"/>
              </w:rPr>
            </w:pPr>
            <w:r w:rsidRPr="00D90894">
              <w:rPr>
                <w:sz w:val="22"/>
                <w:szCs w:val="22"/>
              </w:rPr>
              <w:t>11-19</w:t>
            </w:r>
          </w:p>
        </w:tc>
        <w:tc>
          <w:tcPr>
            <w:tcW w:w="0" w:type="auto"/>
            <w:vAlign w:val="center"/>
          </w:tcPr>
          <w:p w14:paraId="2379261D" w14:textId="77777777" w:rsidR="00197FBF" w:rsidRPr="00D90894" w:rsidRDefault="00197FBF" w:rsidP="00BB7F79">
            <w:pPr>
              <w:widowControl w:val="0"/>
              <w:jc w:val="center"/>
              <w:rPr>
                <w:sz w:val="22"/>
                <w:szCs w:val="22"/>
              </w:rPr>
            </w:pPr>
            <w:r w:rsidRPr="00D90894">
              <w:rPr>
                <w:sz w:val="22"/>
                <w:szCs w:val="22"/>
              </w:rPr>
              <w:t>4</w:t>
            </w:r>
          </w:p>
        </w:tc>
        <w:tc>
          <w:tcPr>
            <w:tcW w:w="0" w:type="auto"/>
            <w:vAlign w:val="center"/>
          </w:tcPr>
          <w:p w14:paraId="79B7E2C7" w14:textId="77777777" w:rsidR="00197FBF" w:rsidRPr="00D90894" w:rsidRDefault="00197FBF" w:rsidP="00BB7F79">
            <w:pPr>
              <w:widowControl w:val="0"/>
              <w:jc w:val="center"/>
              <w:rPr>
                <w:sz w:val="22"/>
                <w:szCs w:val="22"/>
              </w:rPr>
            </w:pPr>
            <w:r w:rsidRPr="00D90894">
              <w:rPr>
                <w:sz w:val="22"/>
                <w:szCs w:val="22"/>
              </w:rPr>
              <w:t>0</w:t>
            </w:r>
          </w:p>
        </w:tc>
        <w:tc>
          <w:tcPr>
            <w:tcW w:w="0" w:type="auto"/>
            <w:vAlign w:val="center"/>
          </w:tcPr>
          <w:p w14:paraId="1E83D605" w14:textId="77777777" w:rsidR="00197FBF" w:rsidRPr="00D90894" w:rsidRDefault="00197FBF" w:rsidP="00BB7F79">
            <w:pPr>
              <w:widowControl w:val="0"/>
              <w:jc w:val="center"/>
              <w:rPr>
                <w:sz w:val="22"/>
                <w:szCs w:val="22"/>
              </w:rPr>
            </w:pPr>
            <w:r w:rsidRPr="00D90894">
              <w:rPr>
                <w:sz w:val="22"/>
                <w:szCs w:val="22"/>
              </w:rPr>
              <w:t>3</w:t>
            </w:r>
          </w:p>
        </w:tc>
        <w:tc>
          <w:tcPr>
            <w:tcW w:w="0" w:type="auto"/>
            <w:vAlign w:val="center"/>
          </w:tcPr>
          <w:p w14:paraId="42B63CAE" w14:textId="77777777" w:rsidR="00197FBF" w:rsidRPr="00D90894" w:rsidRDefault="00197FBF" w:rsidP="00BB7F79">
            <w:pPr>
              <w:widowControl w:val="0"/>
              <w:jc w:val="center"/>
              <w:rPr>
                <w:sz w:val="22"/>
                <w:szCs w:val="22"/>
              </w:rPr>
            </w:pPr>
            <w:r w:rsidRPr="00D90894">
              <w:rPr>
                <w:sz w:val="22"/>
                <w:szCs w:val="22"/>
              </w:rPr>
              <w:t>7-8</w:t>
            </w:r>
          </w:p>
        </w:tc>
      </w:tr>
      <w:tr w:rsidR="00197FBF" w:rsidRPr="00D90894" w14:paraId="4B755DBC" w14:textId="77777777" w:rsidTr="001430B8">
        <w:trPr>
          <w:jc w:val="center"/>
        </w:trPr>
        <w:tc>
          <w:tcPr>
            <w:tcW w:w="0" w:type="auto"/>
            <w:vAlign w:val="center"/>
          </w:tcPr>
          <w:p w14:paraId="71097F24" w14:textId="77777777" w:rsidR="00197FBF" w:rsidRPr="00D90894" w:rsidRDefault="00197FBF" w:rsidP="00BB7F79">
            <w:pPr>
              <w:widowControl w:val="0"/>
              <w:jc w:val="center"/>
              <w:rPr>
                <w:sz w:val="22"/>
                <w:szCs w:val="22"/>
              </w:rPr>
            </w:pPr>
            <w:r w:rsidRPr="00D90894">
              <w:rPr>
                <w:sz w:val="22"/>
                <w:szCs w:val="22"/>
              </w:rPr>
              <w:t>Compans</w:t>
            </w:r>
          </w:p>
        </w:tc>
        <w:tc>
          <w:tcPr>
            <w:tcW w:w="0" w:type="auto"/>
            <w:vAlign w:val="center"/>
          </w:tcPr>
          <w:p w14:paraId="145F68E3" w14:textId="77777777" w:rsidR="00197FBF" w:rsidRPr="00D90894" w:rsidRDefault="00197FBF" w:rsidP="00BB7F79">
            <w:pPr>
              <w:widowControl w:val="0"/>
              <w:jc w:val="center"/>
              <w:rPr>
                <w:sz w:val="22"/>
                <w:szCs w:val="22"/>
              </w:rPr>
            </w:pPr>
            <w:r w:rsidRPr="00D90894">
              <w:rPr>
                <w:sz w:val="22"/>
                <w:szCs w:val="22"/>
              </w:rPr>
              <w:t>11-15</w:t>
            </w:r>
          </w:p>
        </w:tc>
        <w:tc>
          <w:tcPr>
            <w:tcW w:w="0" w:type="auto"/>
            <w:vAlign w:val="center"/>
          </w:tcPr>
          <w:p w14:paraId="2B479A04" w14:textId="77777777" w:rsidR="00197FBF" w:rsidRPr="00D90894" w:rsidRDefault="00197FBF" w:rsidP="00BB7F79">
            <w:pPr>
              <w:widowControl w:val="0"/>
              <w:jc w:val="center"/>
              <w:rPr>
                <w:sz w:val="22"/>
                <w:szCs w:val="22"/>
              </w:rPr>
            </w:pPr>
            <w:r w:rsidRPr="00D90894">
              <w:rPr>
                <w:sz w:val="22"/>
                <w:szCs w:val="22"/>
              </w:rPr>
              <w:t>4</w:t>
            </w:r>
          </w:p>
        </w:tc>
        <w:tc>
          <w:tcPr>
            <w:tcW w:w="0" w:type="auto"/>
            <w:vAlign w:val="center"/>
          </w:tcPr>
          <w:p w14:paraId="74EC6537" w14:textId="77777777" w:rsidR="00197FBF" w:rsidRPr="00D90894" w:rsidRDefault="00197FBF" w:rsidP="00BB7F79">
            <w:pPr>
              <w:widowControl w:val="0"/>
              <w:jc w:val="center"/>
              <w:rPr>
                <w:sz w:val="22"/>
                <w:szCs w:val="22"/>
              </w:rPr>
            </w:pPr>
            <w:r w:rsidRPr="00D90894">
              <w:rPr>
                <w:sz w:val="22"/>
                <w:szCs w:val="22"/>
              </w:rPr>
              <w:t>3</w:t>
            </w:r>
          </w:p>
        </w:tc>
        <w:tc>
          <w:tcPr>
            <w:tcW w:w="0" w:type="auto"/>
            <w:vAlign w:val="center"/>
          </w:tcPr>
          <w:p w14:paraId="2BF3E00C" w14:textId="77777777" w:rsidR="00197FBF" w:rsidRPr="00D90894" w:rsidRDefault="00197FBF" w:rsidP="00BB7F79">
            <w:pPr>
              <w:widowControl w:val="0"/>
              <w:jc w:val="center"/>
              <w:rPr>
                <w:sz w:val="22"/>
                <w:szCs w:val="22"/>
              </w:rPr>
            </w:pPr>
            <w:r w:rsidRPr="00D90894">
              <w:rPr>
                <w:sz w:val="22"/>
                <w:szCs w:val="22"/>
              </w:rPr>
              <w:t>4</w:t>
            </w:r>
          </w:p>
        </w:tc>
        <w:tc>
          <w:tcPr>
            <w:tcW w:w="0" w:type="auto"/>
            <w:vAlign w:val="center"/>
          </w:tcPr>
          <w:p w14:paraId="45E709F2" w14:textId="77777777" w:rsidR="00197FBF" w:rsidRPr="00D90894" w:rsidRDefault="00197FBF" w:rsidP="00BB7F79">
            <w:pPr>
              <w:widowControl w:val="0"/>
              <w:jc w:val="center"/>
              <w:rPr>
                <w:sz w:val="22"/>
                <w:szCs w:val="22"/>
              </w:rPr>
            </w:pPr>
            <w:r w:rsidRPr="00D90894">
              <w:rPr>
                <w:sz w:val="22"/>
                <w:szCs w:val="22"/>
              </w:rPr>
              <w:t>11-12</w:t>
            </w:r>
          </w:p>
        </w:tc>
      </w:tr>
      <w:tr w:rsidR="00197FBF" w:rsidRPr="00D90894" w14:paraId="75B24320" w14:textId="77777777" w:rsidTr="001430B8">
        <w:trPr>
          <w:jc w:val="center"/>
        </w:trPr>
        <w:tc>
          <w:tcPr>
            <w:tcW w:w="0" w:type="auto"/>
            <w:vAlign w:val="center"/>
          </w:tcPr>
          <w:p w14:paraId="7099C073" w14:textId="77777777" w:rsidR="00197FBF" w:rsidRPr="00D90894" w:rsidRDefault="00197FBF" w:rsidP="00BB7F79">
            <w:pPr>
              <w:widowControl w:val="0"/>
              <w:jc w:val="center"/>
              <w:rPr>
                <w:sz w:val="22"/>
                <w:szCs w:val="22"/>
              </w:rPr>
            </w:pPr>
            <w:r w:rsidRPr="00D90894">
              <w:rPr>
                <w:sz w:val="22"/>
                <w:szCs w:val="22"/>
              </w:rPr>
              <w:t>Rosny-sous-Bois</w:t>
            </w:r>
          </w:p>
        </w:tc>
        <w:tc>
          <w:tcPr>
            <w:tcW w:w="0" w:type="auto"/>
            <w:vAlign w:val="center"/>
          </w:tcPr>
          <w:p w14:paraId="5578DCBC" w14:textId="77777777" w:rsidR="00197FBF" w:rsidRPr="00D90894" w:rsidRDefault="00197FBF" w:rsidP="00BB7F79">
            <w:pPr>
              <w:widowControl w:val="0"/>
              <w:jc w:val="center"/>
              <w:rPr>
                <w:sz w:val="22"/>
                <w:szCs w:val="22"/>
              </w:rPr>
            </w:pPr>
            <w:r w:rsidRPr="00D90894">
              <w:rPr>
                <w:sz w:val="22"/>
                <w:szCs w:val="22"/>
              </w:rPr>
              <w:t>9-13</w:t>
            </w:r>
          </w:p>
        </w:tc>
        <w:tc>
          <w:tcPr>
            <w:tcW w:w="0" w:type="auto"/>
            <w:vAlign w:val="center"/>
          </w:tcPr>
          <w:p w14:paraId="18B8F3F0" w14:textId="77777777" w:rsidR="00197FBF" w:rsidRPr="00D90894" w:rsidRDefault="00197FBF" w:rsidP="00BB7F79">
            <w:pPr>
              <w:widowControl w:val="0"/>
              <w:jc w:val="center"/>
              <w:rPr>
                <w:sz w:val="22"/>
                <w:szCs w:val="22"/>
              </w:rPr>
            </w:pPr>
            <w:r w:rsidRPr="00D90894">
              <w:rPr>
                <w:sz w:val="22"/>
                <w:szCs w:val="22"/>
              </w:rPr>
              <w:t>4</w:t>
            </w:r>
          </w:p>
        </w:tc>
        <w:tc>
          <w:tcPr>
            <w:tcW w:w="0" w:type="auto"/>
            <w:vAlign w:val="center"/>
          </w:tcPr>
          <w:p w14:paraId="0A72F749" w14:textId="77777777" w:rsidR="00197FBF" w:rsidRPr="00D90894" w:rsidRDefault="00197FBF" w:rsidP="00BB7F79">
            <w:pPr>
              <w:widowControl w:val="0"/>
              <w:jc w:val="center"/>
              <w:rPr>
                <w:sz w:val="22"/>
                <w:szCs w:val="22"/>
              </w:rPr>
            </w:pPr>
            <w:r w:rsidRPr="00D90894">
              <w:rPr>
                <w:sz w:val="22"/>
                <w:szCs w:val="22"/>
              </w:rPr>
              <w:t>2</w:t>
            </w:r>
          </w:p>
        </w:tc>
        <w:tc>
          <w:tcPr>
            <w:tcW w:w="0" w:type="auto"/>
            <w:vAlign w:val="center"/>
          </w:tcPr>
          <w:p w14:paraId="77856EBA" w14:textId="77777777" w:rsidR="00197FBF" w:rsidRPr="00D90894" w:rsidRDefault="00197FBF" w:rsidP="00BB7F79">
            <w:pPr>
              <w:widowControl w:val="0"/>
              <w:jc w:val="center"/>
              <w:rPr>
                <w:sz w:val="22"/>
                <w:szCs w:val="22"/>
              </w:rPr>
            </w:pPr>
            <w:r w:rsidRPr="00D90894">
              <w:rPr>
                <w:sz w:val="22"/>
                <w:szCs w:val="22"/>
              </w:rPr>
              <w:t>2-4</w:t>
            </w:r>
          </w:p>
        </w:tc>
        <w:tc>
          <w:tcPr>
            <w:tcW w:w="0" w:type="auto"/>
            <w:vAlign w:val="center"/>
          </w:tcPr>
          <w:p w14:paraId="54F5D326" w14:textId="77777777" w:rsidR="00197FBF" w:rsidRPr="00D90894" w:rsidRDefault="00197FBF" w:rsidP="00BB7F79">
            <w:pPr>
              <w:widowControl w:val="0"/>
              <w:jc w:val="center"/>
              <w:rPr>
                <w:sz w:val="22"/>
                <w:szCs w:val="22"/>
              </w:rPr>
            </w:pPr>
            <w:r w:rsidRPr="00D90894">
              <w:rPr>
                <w:sz w:val="22"/>
                <w:szCs w:val="22"/>
              </w:rPr>
              <w:t>4</w:t>
            </w:r>
          </w:p>
        </w:tc>
      </w:tr>
      <w:tr w:rsidR="00197FBF" w:rsidRPr="00D90894" w14:paraId="50F460D6" w14:textId="77777777" w:rsidTr="001430B8">
        <w:trPr>
          <w:jc w:val="center"/>
        </w:trPr>
        <w:tc>
          <w:tcPr>
            <w:tcW w:w="0" w:type="auto"/>
            <w:vAlign w:val="center"/>
          </w:tcPr>
          <w:p w14:paraId="52C61929" w14:textId="77777777" w:rsidR="00197FBF" w:rsidRPr="00D90894" w:rsidRDefault="00197FBF" w:rsidP="00BB7F79">
            <w:pPr>
              <w:widowControl w:val="0"/>
              <w:jc w:val="center"/>
              <w:rPr>
                <w:sz w:val="22"/>
                <w:szCs w:val="22"/>
              </w:rPr>
            </w:pPr>
            <w:r w:rsidRPr="00D90894">
              <w:rPr>
                <w:sz w:val="22"/>
                <w:szCs w:val="22"/>
              </w:rPr>
              <w:t>Villeneuve-le-Roi</w:t>
            </w:r>
          </w:p>
        </w:tc>
        <w:tc>
          <w:tcPr>
            <w:tcW w:w="0" w:type="auto"/>
            <w:vAlign w:val="center"/>
          </w:tcPr>
          <w:p w14:paraId="14C02186" w14:textId="77777777" w:rsidR="00197FBF" w:rsidRPr="00D90894" w:rsidRDefault="00197FBF" w:rsidP="00BB7F79">
            <w:pPr>
              <w:widowControl w:val="0"/>
              <w:jc w:val="center"/>
              <w:rPr>
                <w:sz w:val="22"/>
                <w:szCs w:val="22"/>
              </w:rPr>
            </w:pPr>
            <w:r w:rsidRPr="00D90894">
              <w:rPr>
                <w:sz w:val="22"/>
                <w:szCs w:val="22"/>
              </w:rPr>
              <w:t>11-18</w:t>
            </w:r>
          </w:p>
        </w:tc>
        <w:tc>
          <w:tcPr>
            <w:tcW w:w="0" w:type="auto"/>
            <w:vAlign w:val="center"/>
          </w:tcPr>
          <w:p w14:paraId="29D2CD2D" w14:textId="77777777" w:rsidR="00197FBF" w:rsidRPr="00D90894" w:rsidRDefault="00197FBF" w:rsidP="00BB7F79">
            <w:pPr>
              <w:widowControl w:val="0"/>
              <w:jc w:val="center"/>
              <w:rPr>
                <w:sz w:val="22"/>
                <w:szCs w:val="22"/>
              </w:rPr>
            </w:pPr>
            <w:r w:rsidRPr="00D90894">
              <w:rPr>
                <w:sz w:val="22"/>
                <w:szCs w:val="22"/>
              </w:rPr>
              <w:t>3-4</w:t>
            </w:r>
          </w:p>
        </w:tc>
        <w:tc>
          <w:tcPr>
            <w:tcW w:w="0" w:type="auto"/>
            <w:vAlign w:val="center"/>
          </w:tcPr>
          <w:p w14:paraId="1715F35E" w14:textId="77777777" w:rsidR="00197FBF" w:rsidRPr="00D90894" w:rsidRDefault="00197FBF" w:rsidP="00BB7F79">
            <w:pPr>
              <w:widowControl w:val="0"/>
              <w:jc w:val="center"/>
              <w:rPr>
                <w:sz w:val="22"/>
                <w:szCs w:val="22"/>
              </w:rPr>
            </w:pPr>
            <w:r w:rsidRPr="00D90894">
              <w:rPr>
                <w:sz w:val="22"/>
                <w:szCs w:val="22"/>
              </w:rPr>
              <w:t>2</w:t>
            </w:r>
          </w:p>
        </w:tc>
        <w:tc>
          <w:tcPr>
            <w:tcW w:w="0" w:type="auto"/>
            <w:vAlign w:val="center"/>
          </w:tcPr>
          <w:p w14:paraId="40262395" w14:textId="77777777" w:rsidR="00197FBF" w:rsidRPr="00D90894" w:rsidRDefault="00197FBF" w:rsidP="00BB7F79">
            <w:pPr>
              <w:widowControl w:val="0"/>
              <w:jc w:val="center"/>
              <w:rPr>
                <w:sz w:val="22"/>
                <w:szCs w:val="22"/>
              </w:rPr>
            </w:pPr>
            <w:r w:rsidRPr="00D90894">
              <w:rPr>
                <w:sz w:val="22"/>
                <w:szCs w:val="22"/>
              </w:rPr>
              <w:t>2-4</w:t>
            </w:r>
          </w:p>
        </w:tc>
        <w:tc>
          <w:tcPr>
            <w:tcW w:w="0" w:type="auto"/>
            <w:vAlign w:val="center"/>
          </w:tcPr>
          <w:p w14:paraId="122FDB15" w14:textId="77777777" w:rsidR="00197FBF" w:rsidRPr="00D90894" w:rsidRDefault="00197FBF" w:rsidP="00BB7F79">
            <w:pPr>
              <w:widowControl w:val="0"/>
              <w:jc w:val="center"/>
              <w:rPr>
                <w:sz w:val="22"/>
                <w:szCs w:val="22"/>
              </w:rPr>
            </w:pPr>
            <w:r w:rsidRPr="00D90894">
              <w:rPr>
                <w:sz w:val="22"/>
                <w:szCs w:val="22"/>
              </w:rPr>
              <w:t>6-11</w:t>
            </w:r>
          </w:p>
        </w:tc>
      </w:tr>
    </w:tbl>
    <w:p w14:paraId="4A33D206" w14:textId="68B124D1" w:rsidR="00197FBF" w:rsidRPr="00D90894" w:rsidRDefault="00197FBF" w:rsidP="0048697C">
      <w:pPr>
        <w:widowControl w:val="0"/>
        <w:ind w:left="993" w:firstLine="425"/>
        <w:rPr>
          <w:i/>
          <w:iCs/>
          <w:sz w:val="16"/>
          <w:szCs w:val="16"/>
        </w:rPr>
      </w:pPr>
      <w:r w:rsidRPr="00D90894">
        <w:rPr>
          <w:i/>
          <w:iCs/>
          <w:sz w:val="16"/>
          <w:szCs w:val="16"/>
        </w:rPr>
        <w:t>Groupe 1 : Al, Ba, Ca, Fe, Mg, Mn, Mo, P, K, Na, Sr, Ti, As, Cd, Cr, Co, Cu, Ni, Pb, V, Zn</w:t>
      </w:r>
    </w:p>
    <w:p w14:paraId="410D19AE" w14:textId="601CE1C9" w:rsidR="00197FBF" w:rsidRPr="00D90894" w:rsidRDefault="00197FBF" w:rsidP="0048697C">
      <w:pPr>
        <w:widowControl w:val="0"/>
        <w:ind w:left="1418"/>
        <w:rPr>
          <w:i/>
          <w:iCs/>
          <w:sz w:val="16"/>
          <w:szCs w:val="16"/>
        </w:rPr>
      </w:pPr>
      <w:r w:rsidRPr="00D90894">
        <w:rPr>
          <w:i/>
          <w:iCs/>
          <w:sz w:val="16"/>
          <w:szCs w:val="16"/>
        </w:rPr>
        <w:t>Groupe 2 : Sb, Ag, Cs, Rb, Se, terres rares</w:t>
      </w:r>
    </w:p>
    <w:p w14:paraId="2E9EF876" w14:textId="3F19E12A" w:rsidR="00197FBF" w:rsidRPr="00D90894" w:rsidRDefault="00197FBF" w:rsidP="0048697C">
      <w:pPr>
        <w:widowControl w:val="0"/>
        <w:ind w:left="1418"/>
        <w:rPr>
          <w:i/>
          <w:iCs/>
          <w:sz w:val="16"/>
          <w:szCs w:val="16"/>
        </w:rPr>
      </w:pPr>
      <w:r w:rsidRPr="00D90894">
        <w:rPr>
          <w:i/>
          <w:iCs/>
          <w:sz w:val="16"/>
          <w:szCs w:val="16"/>
        </w:rPr>
        <w:t>Groupe3 : Organoétains, éthers oxygénés de l’essence, benzotriazoles, chloroalcanes, benzophénone, LAS</w:t>
      </w:r>
    </w:p>
    <w:p w14:paraId="378D5F3C" w14:textId="7B8EC75B" w:rsidR="00197FBF" w:rsidRPr="00D90894" w:rsidRDefault="00197FBF" w:rsidP="0048697C">
      <w:pPr>
        <w:widowControl w:val="0"/>
        <w:ind w:left="1418"/>
        <w:rPr>
          <w:i/>
          <w:iCs/>
          <w:sz w:val="16"/>
          <w:szCs w:val="16"/>
        </w:rPr>
      </w:pPr>
      <w:r w:rsidRPr="00D90894">
        <w:rPr>
          <w:i/>
          <w:iCs/>
          <w:sz w:val="16"/>
          <w:szCs w:val="16"/>
        </w:rPr>
        <w:t xml:space="preserve">Groupe 4 : </w:t>
      </w:r>
      <w:r w:rsidR="00586BDC">
        <w:rPr>
          <w:i/>
          <w:iCs/>
          <w:sz w:val="16"/>
          <w:szCs w:val="16"/>
        </w:rPr>
        <w:t>Composés perfluoroalkylés</w:t>
      </w:r>
      <w:r w:rsidRPr="00D90894">
        <w:rPr>
          <w:i/>
          <w:iCs/>
          <w:sz w:val="16"/>
          <w:szCs w:val="16"/>
        </w:rPr>
        <w:t>, PBDE, HBCD, TBBPA</w:t>
      </w:r>
    </w:p>
    <w:p w14:paraId="23AE8EF3" w14:textId="0B4C917B" w:rsidR="00197FBF" w:rsidRPr="00D90894" w:rsidRDefault="00197FBF" w:rsidP="0048697C">
      <w:pPr>
        <w:widowControl w:val="0"/>
        <w:ind w:left="1418"/>
        <w:rPr>
          <w:i/>
          <w:iCs/>
          <w:sz w:val="16"/>
          <w:szCs w:val="16"/>
        </w:rPr>
      </w:pPr>
      <w:r w:rsidRPr="00D90894">
        <w:rPr>
          <w:i/>
          <w:iCs/>
          <w:sz w:val="16"/>
          <w:szCs w:val="16"/>
        </w:rPr>
        <w:t>Groupe 5 : AP, HAP, PAE</w:t>
      </w:r>
    </w:p>
    <w:p w14:paraId="7AAED013" w14:textId="34E85E13" w:rsidR="00197FBF" w:rsidRPr="00D90894" w:rsidRDefault="00197FBF" w:rsidP="00BB7F79">
      <w:pPr>
        <w:widowControl w:val="0"/>
        <w:rPr>
          <w:sz w:val="22"/>
          <w:szCs w:val="22"/>
        </w:rPr>
      </w:pPr>
    </w:p>
    <w:p w14:paraId="7BB7916A" w14:textId="50D99FC7" w:rsidR="00E405D5" w:rsidRPr="00D90894" w:rsidRDefault="00E405D5" w:rsidP="00BB7F79">
      <w:pPr>
        <w:widowControl w:val="0"/>
        <w:rPr>
          <w:sz w:val="22"/>
          <w:szCs w:val="22"/>
        </w:rPr>
      </w:pPr>
      <w:r w:rsidRPr="00D90894">
        <w:rPr>
          <w:sz w:val="22"/>
          <w:szCs w:val="22"/>
        </w:rPr>
        <w:t xml:space="preserve">Des blancs </w:t>
      </w:r>
      <w:r w:rsidR="00596C35" w:rsidRPr="00D90894">
        <w:rPr>
          <w:sz w:val="22"/>
          <w:szCs w:val="22"/>
        </w:rPr>
        <w:t>« </w:t>
      </w:r>
      <w:r w:rsidRPr="00D90894">
        <w:rPr>
          <w:sz w:val="22"/>
          <w:szCs w:val="22"/>
        </w:rPr>
        <w:t>terrain</w:t>
      </w:r>
      <w:r w:rsidR="00596C35" w:rsidRPr="00D90894">
        <w:rPr>
          <w:sz w:val="22"/>
          <w:szCs w:val="22"/>
        </w:rPr>
        <w:t> » </w:t>
      </w:r>
      <w:r w:rsidRPr="00D90894">
        <w:rPr>
          <w:sz w:val="22"/>
          <w:szCs w:val="22"/>
        </w:rPr>
        <w:t xml:space="preserve">et des blancs </w:t>
      </w:r>
      <w:r w:rsidR="00596C35" w:rsidRPr="00D90894">
        <w:rPr>
          <w:sz w:val="22"/>
          <w:szCs w:val="22"/>
        </w:rPr>
        <w:t>de « </w:t>
      </w:r>
      <w:r w:rsidRPr="00D90894">
        <w:rPr>
          <w:sz w:val="22"/>
          <w:szCs w:val="22"/>
        </w:rPr>
        <w:t>laboratoire</w:t>
      </w:r>
      <w:r w:rsidR="00596C35" w:rsidRPr="00D90894">
        <w:rPr>
          <w:sz w:val="22"/>
          <w:szCs w:val="22"/>
        </w:rPr>
        <w:t> »</w:t>
      </w:r>
      <w:r w:rsidRPr="00D90894">
        <w:rPr>
          <w:sz w:val="22"/>
          <w:szCs w:val="22"/>
        </w:rPr>
        <w:t xml:space="preserve"> ont été également réalisés. Les blancs terrains </w:t>
      </w:r>
      <w:r w:rsidR="00596C35" w:rsidRPr="00D90894">
        <w:rPr>
          <w:sz w:val="22"/>
          <w:szCs w:val="22"/>
        </w:rPr>
        <w:t>ont été effectués en faisant circuler de l’eau MilliQ en circuit fermé dans les préleveurs automatiques. Les blancs laboratoire ont été réalisés, assez classiquement, sur l’ensemble de la chaine analytique. Globalement, à l’exception de quelques phtalates pour lesquels une contamination terrain et en laboratoire a été observée, pas de contamination significative au regard des concentrations observées dans les eaux de ruissellement n’a été mesurée.</w:t>
      </w:r>
    </w:p>
    <w:p w14:paraId="35CDA3CA" w14:textId="77777777" w:rsidR="00E405D5" w:rsidRPr="00D90894" w:rsidRDefault="00E405D5" w:rsidP="00BB7F79">
      <w:pPr>
        <w:widowControl w:val="0"/>
        <w:rPr>
          <w:sz w:val="22"/>
          <w:szCs w:val="22"/>
        </w:rPr>
      </w:pPr>
    </w:p>
    <w:p w14:paraId="63F04840" w14:textId="299C484A" w:rsidR="00EE7E66" w:rsidRPr="00D90894" w:rsidRDefault="00EE7E66" w:rsidP="00EE7E66">
      <w:pPr>
        <w:widowControl w:val="0"/>
        <w:rPr>
          <w:sz w:val="22"/>
          <w:szCs w:val="22"/>
        </w:rPr>
      </w:pPr>
      <w:r w:rsidRPr="00D90894">
        <w:rPr>
          <w:sz w:val="22"/>
          <w:szCs w:val="22"/>
        </w:rPr>
        <w:lastRenderedPageBreak/>
        <w:t xml:space="preserve">Le nombre d’événements pluvieux analysés par site et par famille de micropolluants est synthétisé dans le </w:t>
      </w:r>
      <w:r w:rsidRPr="00D90894">
        <w:rPr>
          <w:sz w:val="22"/>
          <w:szCs w:val="22"/>
        </w:rPr>
        <w:fldChar w:fldCharType="begin"/>
      </w:r>
      <w:r w:rsidRPr="00D90894">
        <w:rPr>
          <w:sz w:val="22"/>
          <w:szCs w:val="22"/>
        </w:rPr>
        <w:instrText xml:space="preserve"> REF _Ref16698031 \h  \* MERGEFORMAT </w:instrText>
      </w:r>
      <w:r w:rsidRPr="00D90894">
        <w:rPr>
          <w:sz w:val="22"/>
          <w:szCs w:val="22"/>
        </w:rPr>
      </w:r>
      <w:r w:rsidRPr="00D90894">
        <w:rPr>
          <w:sz w:val="22"/>
          <w:szCs w:val="22"/>
        </w:rPr>
        <w:fldChar w:fldCharType="separate"/>
      </w:r>
      <w:r w:rsidR="00911CEA" w:rsidRPr="00E70D43">
        <w:rPr>
          <w:sz w:val="22"/>
          <w:szCs w:val="22"/>
        </w:rPr>
        <w:t>Tableau 2</w:t>
      </w:r>
      <w:r w:rsidRPr="00D90894">
        <w:rPr>
          <w:sz w:val="22"/>
          <w:szCs w:val="22"/>
        </w:rPr>
        <w:fldChar w:fldCharType="end"/>
      </w:r>
      <w:r w:rsidRPr="00D90894">
        <w:rPr>
          <w:sz w:val="22"/>
          <w:szCs w:val="22"/>
        </w:rPr>
        <w:t xml:space="preserve">. Ce nombre varie d’un site à l’autre et selon les familles. Pour les composés analysés spécifiquement dans la tâche 2, l’objectif initial était de 4 échantillons par site. Cet objectif a été revu à la baisse pour les analyses sous-traitées </w:t>
      </w:r>
      <w:r w:rsidR="00596C35" w:rsidRPr="00D90894">
        <w:rPr>
          <w:sz w:val="22"/>
          <w:szCs w:val="22"/>
        </w:rPr>
        <w:t xml:space="preserve">par le </w:t>
      </w:r>
      <w:r w:rsidRPr="00D90894">
        <w:rPr>
          <w:sz w:val="22"/>
          <w:szCs w:val="22"/>
        </w:rPr>
        <w:t>laboratoire SGS (organoétains, éthers oxygénés de l’essence, benzotriazoles, chloroalcanes, benzophénone, LAS - Groupe 3) compte tenu des coûts élevés de ces analyses pour des résultats la plupart du temps inférieurs aux limites de quantification. L’objectif de 4 échantillons est généralement atteint pour les analyses réalisées au LSCE (Sb, Ag, Cs, Rb, Se, terres rares - Groupe 2) et à l’UMR EPOC (</w:t>
      </w:r>
      <w:r w:rsidR="00586BDC">
        <w:rPr>
          <w:sz w:val="22"/>
          <w:szCs w:val="22"/>
        </w:rPr>
        <w:t>Composés perfluoroalkylés</w:t>
      </w:r>
      <w:r w:rsidRPr="00D90894">
        <w:rPr>
          <w:sz w:val="22"/>
          <w:szCs w:val="22"/>
        </w:rPr>
        <w:t xml:space="preserve">, PBDE, HBCD, TBBPA - Groupe 4). Pour les analyses réalisées uniquement en tâche 3 (alkylphénols, HAP, phtalates - Groupe 5), 6 à 12 événements pluvieux </w:t>
      </w:r>
      <w:r w:rsidR="00DC6DBB">
        <w:rPr>
          <w:sz w:val="22"/>
          <w:szCs w:val="22"/>
        </w:rPr>
        <w:t>ont été analysés par site, à l’</w:t>
      </w:r>
      <w:r w:rsidRPr="00D90894">
        <w:rPr>
          <w:sz w:val="22"/>
          <w:szCs w:val="22"/>
        </w:rPr>
        <w:t>exception de Rosny-sous-Bois (4</w:t>
      </w:r>
      <w:r w:rsidR="00596C35" w:rsidRPr="00D90894">
        <w:rPr>
          <w:sz w:val="22"/>
          <w:szCs w:val="22"/>
        </w:rPr>
        <w:t xml:space="preserve"> événements</w:t>
      </w:r>
      <w:r w:rsidRPr="00D90894">
        <w:rPr>
          <w:sz w:val="22"/>
          <w:szCs w:val="22"/>
        </w:rPr>
        <w:t>). Les métaux traces ont été analysés à la fois en tâche 2 et 3, ce qui permet d’avoir une base de données riche, avec 9 à 19 événements pluvieux analysés.</w:t>
      </w:r>
    </w:p>
    <w:p w14:paraId="503D8A52" w14:textId="77777777" w:rsidR="00EE7E66" w:rsidRPr="00D90894" w:rsidRDefault="00EE7E66" w:rsidP="003C63BA">
      <w:pPr>
        <w:widowControl w:val="0"/>
        <w:rPr>
          <w:sz w:val="22"/>
          <w:szCs w:val="22"/>
        </w:rPr>
      </w:pPr>
    </w:p>
    <w:p w14:paraId="1A23C15B" w14:textId="2F82E6B2" w:rsidR="0003324F" w:rsidRDefault="00197FBF" w:rsidP="003C63BA">
      <w:pPr>
        <w:widowControl w:val="0"/>
        <w:rPr>
          <w:sz w:val="22"/>
          <w:szCs w:val="22"/>
        </w:rPr>
      </w:pPr>
      <w:r w:rsidRPr="00D90894">
        <w:rPr>
          <w:sz w:val="22"/>
          <w:szCs w:val="22"/>
        </w:rPr>
        <w:t>Les échantillons ont été prélevés à des périodes différentes en fonction d</w:t>
      </w:r>
      <w:r w:rsidR="00E62C96" w:rsidRPr="00D90894">
        <w:rPr>
          <w:sz w:val="22"/>
          <w:szCs w:val="22"/>
        </w:rPr>
        <w:t>es contraintes de</w:t>
      </w:r>
      <w:r w:rsidRPr="00D90894">
        <w:rPr>
          <w:sz w:val="22"/>
          <w:szCs w:val="22"/>
        </w:rPr>
        <w:t xml:space="preserve"> site</w:t>
      </w:r>
      <w:r w:rsidR="00E62C96" w:rsidRPr="00D90894">
        <w:rPr>
          <w:sz w:val="22"/>
          <w:szCs w:val="22"/>
        </w:rPr>
        <w:t>s</w:t>
      </w:r>
      <w:r w:rsidRPr="00D90894">
        <w:rPr>
          <w:sz w:val="22"/>
          <w:szCs w:val="22"/>
        </w:rPr>
        <w:t xml:space="preserve"> (difficultés techniques</w:t>
      </w:r>
      <w:r w:rsidR="00E62C96" w:rsidRPr="00D90894">
        <w:rPr>
          <w:sz w:val="22"/>
          <w:szCs w:val="22"/>
        </w:rPr>
        <w:t xml:space="preserve">, </w:t>
      </w:r>
      <w:r w:rsidRPr="00D90894">
        <w:rPr>
          <w:sz w:val="22"/>
          <w:szCs w:val="22"/>
        </w:rPr>
        <w:t>aléas météorologiques</w:t>
      </w:r>
      <w:r w:rsidR="00E62C96" w:rsidRPr="00D90894">
        <w:rPr>
          <w:sz w:val="22"/>
          <w:szCs w:val="22"/>
        </w:rPr>
        <w:t>, etc.</w:t>
      </w:r>
      <w:r w:rsidRPr="00D90894">
        <w:rPr>
          <w:sz w:val="22"/>
          <w:szCs w:val="22"/>
        </w:rPr>
        <w:t xml:space="preserve">). La </w:t>
      </w:r>
      <w:r w:rsidR="00E62C96" w:rsidRPr="00D90894">
        <w:rPr>
          <w:sz w:val="22"/>
          <w:szCs w:val="22"/>
        </w:rPr>
        <w:fldChar w:fldCharType="begin"/>
      </w:r>
      <w:r w:rsidR="00E62C96" w:rsidRPr="00D90894">
        <w:rPr>
          <w:sz w:val="22"/>
          <w:szCs w:val="22"/>
        </w:rPr>
        <w:instrText xml:space="preserve"> REF _Ref18592210 \h  \* MERGEFORMAT </w:instrText>
      </w:r>
      <w:r w:rsidR="00E62C96" w:rsidRPr="00D90894">
        <w:rPr>
          <w:sz w:val="22"/>
          <w:szCs w:val="22"/>
        </w:rPr>
      </w:r>
      <w:r w:rsidR="00E62C96" w:rsidRPr="00D90894">
        <w:rPr>
          <w:sz w:val="22"/>
          <w:szCs w:val="22"/>
        </w:rPr>
        <w:fldChar w:fldCharType="separate"/>
      </w:r>
      <w:r w:rsidR="00911CEA" w:rsidRPr="00E70D43">
        <w:rPr>
          <w:sz w:val="22"/>
          <w:szCs w:val="22"/>
        </w:rPr>
        <w:t>Figure 2</w:t>
      </w:r>
      <w:r w:rsidR="00E62C96" w:rsidRPr="00D90894">
        <w:rPr>
          <w:sz w:val="22"/>
          <w:szCs w:val="22"/>
        </w:rPr>
        <w:fldChar w:fldCharType="end"/>
      </w:r>
      <w:r w:rsidR="00E62C96" w:rsidRPr="00D90894">
        <w:rPr>
          <w:sz w:val="22"/>
          <w:szCs w:val="22"/>
        </w:rPr>
        <w:t xml:space="preserve"> </w:t>
      </w:r>
      <w:r w:rsidRPr="00D90894">
        <w:rPr>
          <w:sz w:val="22"/>
          <w:szCs w:val="22"/>
        </w:rPr>
        <w:t xml:space="preserve">permet de visualiser </w:t>
      </w:r>
      <w:r w:rsidR="003D53B7" w:rsidRPr="00D90894">
        <w:rPr>
          <w:sz w:val="22"/>
          <w:szCs w:val="22"/>
        </w:rPr>
        <w:t>c</w:t>
      </w:r>
      <w:r w:rsidRPr="00D90894">
        <w:rPr>
          <w:sz w:val="22"/>
          <w:szCs w:val="22"/>
        </w:rPr>
        <w:t xml:space="preserve">es périodes sur chaque site. Elle indique également certains événements extérieurs ayant </w:t>
      </w:r>
      <w:r w:rsidR="00596C35" w:rsidRPr="00D90894">
        <w:rPr>
          <w:sz w:val="22"/>
          <w:szCs w:val="22"/>
        </w:rPr>
        <w:t xml:space="preserve">pu </w:t>
      </w:r>
      <w:r w:rsidRPr="00D90894">
        <w:rPr>
          <w:sz w:val="22"/>
          <w:szCs w:val="22"/>
        </w:rPr>
        <w:t xml:space="preserve">perturber les résultats : périodes de salage (traits rouges), période de Paris plage et période </w:t>
      </w:r>
      <w:r w:rsidR="00583364" w:rsidRPr="00D90894">
        <w:rPr>
          <w:sz w:val="22"/>
          <w:szCs w:val="22"/>
        </w:rPr>
        <w:t xml:space="preserve">de </w:t>
      </w:r>
      <w:r w:rsidRPr="00D90894">
        <w:rPr>
          <w:sz w:val="22"/>
          <w:szCs w:val="22"/>
        </w:rPr>
        <w:t xml:space="preserve">travaux à </w:t>
      </w:r>
      <w:r w:rsidR="003C63BA" w:rsidRPr="00D90894">
        <w:rPr>
          <w:sz w:val="22"/>
          <w:szCs w:val="22"/>
        </w:rPr>
        <w:t>Rosny-sous-Bois</w:t>
      </w:r>
      <w:r w:rsidRPr="00D90894">
        <w:rPr>
          <w:sz w:val="22"/>
          <w:szCs w:val="22"/>
        </w:rPr>
        <w:t>.</w:t>
      </w:r>
    </w:p>
    <w:p w14:paraId="0877A423" w14:textId="77777777" w:rsidR="0003324F" w:rsidRPr="00D90894" w:rsidRDefault="0003324F" w:rsidP="003C63BA">
      <w:pPr>
        <w:widowControl w:val="0"/>
        <w:rPr>
          <w:sz w:val="22"/>
          <w:szCs w:val="22"/>
        </w:rPr>
      </w:pPr>
    </w:p>
    <w:p w14:paraId="5C42D035" w14:textId="50A12890" w:rsidR="003D53B7" w:rsidRPr="00D90894" w:rsidRDefault="0003324F" w:rsidP="003C63BA">
      <w:pPr>
        <w:widowControl w:val="0"/>
        <w:rPr>
          <w:sz w:val="22"/>
          <w:szCs w:val="22"/>
        </w:rPr>
      </w:pPr>
      <w:r w:rsidRPr="00D90894">
        <w:rPr>
          <w:noProof/>
          <w:sz w:val="22"/>
          <w:szCs w:val="22"/>
        </w:rPr>
        <w:drawing>
          <wp:inline distT="0" distB="0" distL="0" distR="0" wp14:anchorId="519DFA7F" wp14:editId="0A10636E">
            <wp:extent cx="5490845" cy="15102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0845" cy="1510275"/>
                    </a:xfrm>
                    <a:prstGeom prst="rect">
                      <a:avLst/>
                    </a:prstGeom>
                    <a:noFill/>
                  </pic:spPr>
                </pic:pic>
              </a:graphicData>
            </a:graphic>
          </wp:inline>
        </w:drawing>
      </w:r>
    </w:p>
    <w:p w14:paraId="7D50B3DD" w14:textId="1F693593" w:rsidR="003C63BA" w:rsidRPr="00D90894" w:rsidRDefault="003C63BA" w:rsidP="003D53B7">
      <w:pPr>
        <w:widowControl w:val="0"/>
        <w:ind w:firstLine="360"/>
        <w:jc w:val="center"/>
        <w:rPr>
          <w:sz w:val="22"/>
          <w:szCs w:val="22"/>
        </w:rPr>
      </w:pPr>
    </w:p>
    <w:p w14:paraId="697BFE85" w14:textId="2D332B45" w:rsidR="00583364" w:rsidRPr="00D90894" w:rsidRDefault="003C63BA" w:rsidP="003D53B7">
      <w:pPr>
        <w:pStyle w:val="Lgende"/>
      </w:pPr>
      <w:bookmarkStart w:id="13" w:name="_Ref18592210"/>
      <w:r w:rsidRPr="00D90894">
        <w:t xml:space="preserve">Figure </w:t>
      </w:r>
      <w:fldSimple w:instr=" SEQ Figure \* ARABIC ">
        <w:r w:rsidR="00911CEA">
          <w:rPr>
            <w:noProof/>
          </w:rPr>
          <w:t>2</w:t>
        </w:r>
      </w:fldSimple>
      <w:bookmarkEnd w:id="13"/>
      <w:r w:rsidRPr="00D90894">
        <w:t> : Période d’échantillonnage sur chaque site</w:t>
      </w:r>
    </w:p>
    <w:p w14:paraId="57FC6708" w14:textId="7E1E3FA1" w:rsidR="00A415B4" w:rsidRPr="00D90894" w:rsidRDefault="00A415B4" w:rsidP="003D53B7">
      <w:pPr>
        <w:pStyle w:val="Lgende"/>
        <w:rPr>
          <w:sz w:val="26"/>
          <w:szCs w:val="26"/>
          <w:highlight w:val="lightGray"/>
        </w:rPr>
      </w:pPr>
      <w:r w:rsidRPr="00D90894">
        <w:rPr>
          <w:highlight w:val="lightGray"/>
        </w:rPr>
        <w:br w:type="page"/>
      </w:r>
    </w:p>
    <w:p w14:paraId="0A7F44D3" w14:textId="771E42DC" w:rsidR="00197FBF" w:rsidRPr="00D90894" w:rsidRDefault="00197FBF" w:rsidP="00BB7F79">
      <w:pPr>
        <w:pStyle w:val="Titre1"/>
        <w:keepNext w:val="0"/>
        <w:widowControl w:val="0"/>
        <w:numPr>
          <w:ilvl w:val="0"/>
          <w:numId w:val="1"/>
        </w:numPr>
        <w:spacing w:before="360" w:after="240"/>
        <w:rPr>
          <w:rFonts w:ascii="Times New Roman" w:hAnsi="Times New Roman" w:cs="Times New Roman"/>
          <w:color w:val="007377"/>
          <w:sz w:val="24"/>
        </w:rPr>
      </w:pPr>
      <w:bookmarkStart w:id="14" w:name="_Toc33020474"/>
      <w:r w:rsidRPr="00D90894">
        <w:rPr>
          <w:rFonts w:ascii="Times New Roman" w:hAnsi="Times New Roman" w:cs="Times New Roman"/>
          <w:color w:val="007377"/>
          <w:sz w:val="24"/>
        </w:rPr>
        <w:lastRenderedPageBreak/>
        <w:t>Paramètres globaux de la qualité de l’eau et polluants analysés</w:t>
      </w:r>
      <w:bookmarkEnd w:id="14"/>
    </w:p>
    <w:p w14:paraId="009C7725" w14:textId="7FFA852F" w:rsidR="00040836" w:rsidRPr="00D90894" w:rsidRDefault="00197FBF" w:rsidP="00583364">
      <w:pPr>
        <w:widowControl w:val="0"/>
        <w:rPr>
          <w:sz w:val="22"/>
          <w:szCs w:val="22"/>
        </w:rPr>
      </w:pPr>
      <w:r w:rsidRPr="00D90894">
        <w:rPr>
          <w:sz w:val="22"/>
          <w:szCs w:val="22"/>
        </w:rPr>
        <w:t>Les paramètres globaux tels que les MES et le carbone organique total, dissous et particulaire (COT, COD et COP)</w:t>
      </w:r>
      <w:r w:rsidR="001B3319" w:rsidRPr="00D90894">
        <w:rPr>
          <w:sz w:val="22"/>
          <w:szCs w:val="22"/>
        </w:rPr>
        <w:t xml:space="preserve"> </w:t>
      </w:r>
      <w:r w:rsidRPr="00D90894">
        <w:rPr>
          <w:sz w:val="22"/>
          <w:szCs w:val="22"/>
        </w:rPr>
        <w:t>ont été analysés pour chaque évènement pluvieux</w:t>
      </w:r>
      <w:r w:rsidR="003C63BA" w:rsidRPr="00D90894">
        <w:rPr>
          <w:sz w:val="22"/>
          <w:szCs w:val="22"/>
        </w:rPr>
        <w:t>.</w:t>
      </w:r>
      <w:r w:rsidR="00E62C96" w:rsidRPr="00D90894">
        <w:rPr>
          <w:sz w:val="22"/>
          <w:szCs w:val="22"/>
        </w:rPr>
        <w:t xml:space="preserve"> </w:t>
      </w:r>
      <w:r w:rsidR="00583364" w:rsidRPr="00D90894">
        <w:rPr>
          <w:sz w:val="22"/>
          <w:szCs w:val="22"/>
        </w:rPr>
        <w:t xml:space="preserve">Ces analyses ont été prises en charge par le LEESU. </w:t>
      </w:r>
      <w:r w:rsidR="00E62C96" w:rsidRPr="00D90894">
        <w:rPr>
          <w:sz w:val="22"/>
          <w:szCs w:val="22"/>
        </w:rPr>
        <w:t>L’analyse des MES repose sur la norme NF EN 872.</w:t>
      </w:r>
      <w:r w:rsidR="00583364" w:rsidRPr="00D90894">
        <w:rPr>
          <w:sz w:val="22"/>
          <w:szCs w:val="22"/>
        </w:rPr>
        <w:t xml:space="preserve"> Le COD et COP ont été déterminés, classiquement</w:t>
      </w:r>
      <w:r w:rsidR="00CB4611" w:rsidRPr="00D90894">
        <w:rPr>
          <w:sz w:val="22"/>
          <w:szCs w:val="22"/>
        </w:rPr>
        <w:t>,</w:t>
      </w:r>
      <w:r w:rsidR="00583364" w:rsidRPr="00D90894">
        <w:rPr>
          <w:sz w:val="22"/>
          <w:szCs w:val="22"/>
        </w:rPr>
        <w:t xml:space="preserve"> par dosage du dioxyde de carbone émis lors de l'oxydation chimique et thermique de la matière organique.</w:t>
      </w:r>
    </w:p>
    <w:p w14:paraId="44F5A178" w14:textId="2EB5AAB7" w:rsidR="00197FBF" w:rsidRPr="00D90894" w:rsidRDefault="00197FBF" w:rsidP="00BB7F79">
      <w:pPr>
        <w:widowControl w:val="0"/>
        <w:ind w:firstLine="360"/>
        <w:rPr>
          <w:sz w:val="22"/>
          <w:szCs w:val="22"/>
        </w:rPr>
      </w:pPr>
    </w:p>
    <w:p w14:paraId="6B10337C" w14:textId="07117F8B" w:rsidR="003C63BA" w:rsidRPr="00D90894" w:rsidRDefault="003C63BA" w:rsidP="003C63BA">
      <w:pPr>
        <w:pStyle w:val="Lgende"/>
        <w:widowControl w:val="0"/>
      </w:pPr>
      <w:bookmarkStart w:id="15" w:name="_Ref18592468"/>
      <w:r w:rsidRPr="00D90894">
        <w:t xml:space="preserve">Tableau </w:t>
      </w:r>
      <w:fldSimple w:instr=" SEQ Tableau \* ARABIC ">
        <w:r w:rsidR="00911CEA">
          <w:rPr>
            <w:noProof/>
          </w:rPr>
          <w:t>3</w:t>
        </w:r>
      </w:fldSimple>
      <w:bookmarkEnd w:id="15"/>
      <w:r w:rsidRPr="00D90894">
        <w:t xml:space="preserve"> : </w:t>
      </w:r>
      <w:r w:rsidR="002063E8" w:rsidRPr="00D90894">
        <w:t>Familles de m</w:t>
      </w:r>
      <w:r w:rsidRPr="00D90894">
        <w:t>icropolluants, techniques analytiques et laboratoire en charge de l’analyse</w:t>
      </w:r>
    </w:p>
    <w:tbl>
      <w:tblPr>
        <w:tblStyle w:val="Grilledutableau"/>
        <w:tblW w:w="9114" w:type="dxa"/>
        <w:jc w:val="center"/>
        <w:tblLook w:val="04A0" w:firstRow="1" w:lastRow="0" w:firstColumn="1" w:lastColumn="0" w:noHBand="0" w:noVBand="1"/>
      </w:tblPr>
      <w:tblGrid>
        <w:gridCol w:w="2432"/>
        <w:gridCol w:w="2680"/>
        <w:gridCol w:w="1167"/>
        <w:gridCol w:w="1276"/>
        <w:gridCol w:w="1559"/>
      </w:tblGrid>
      <w:tr w:rsidR="003C63BA" w:rsidRPr="00D90894" w14:paraId="426A5D6C" w14:textId="77777777" w:rsidTr="00BF05F9">
        <w:trPr>
          <w:jc w:val="center"/>
        </w:trPr>
        <w:tc>
          <w:tcPr>
            <w:tcW w:w="2432" w:type="dxa"/>
          </w:tcPr>
          <w:p w14:paraId="0BC83BE4" w14:textId="0675679F" w:rsidR="003C63BA" w:rsidRPr="00D90894" w:rsidRDefault="003C63BA" w:rsidP="003C63BA">
            <w:pPr>
              <w:widowControl w:val="0"/>
              <w:jc w:val="center"/>
              <w:rPr>
                <w:b/>
                <w:bCs/>
                <w:sz w:val="20"/>
                <w:szCs w:val="20"/>
              </w:rPr>
            </w:pPr>
            <w:r w:rsidRPr="00D90894">
              <w:rPr>
                <w:b/>
                <w:bCs/>
                <w:sz w:val="20"/>
                <w:szCs w:val="20"/>
              </w:rPr>
              <w:t>Familles</w:t>
            </w:r>
          </w:p>
        </w:tc>
        <w:tc>
          <w:tcPr>
            <w:tcW w:w="2680" w:type="dxa"/>
          </w:tcPr>
          <w:p w14:paraId="1BAE3ED8" w14:textId="4A59E052" w:rsidR="003C63BA" w:rsidRPr="00D90894" w:rsidRDefault="003C63BA" w:rsidP="003C63BA">
            <w:pPr>
              <w:widowControl w:val="0"/>
              <w:jc w:val="center"/>
              <w:rPr>
                <w:b/>
                <w:bCs/>
                <w:sz w:val="20"/>
                <w:szCs w:val="20"/>
              </w:rPr>
            </w:pPr>
            <w:r w:rsidRPr="00D90894">
              <w:rPr>
                <w:b/>
                <w:bCs/>
                <w:sz w:val="20"/>
                <w:szCs w:val="20"/>
              </w:rPr>
              <w:t>Congénères</w:t>
            </w:r>
          </w:p>
        </w:tc>
        <w:tc>
          <w:tcPr>
            <w:tcW w:w="1167" w:type="dxa"/>
          </w:tcPr>
          <w:p w14:paraId="06ADB3F9" w14:textId="6BB936CB" w:rsidR="003C63BA" w:rsidRPr="00D90894" w:rsidRDefault="003C63BA" w:rsidP="003C63BA">
            <w:pPr>
              <w:widowControl w:val="0"/>
              <w:jc w:val="center"/>
              <w:rPr>
                <w:b/>
                <w:bCs/>
                <w:sz w:val="20"/>
                <w:szCs w:val="20"/>
              </w:rPr>
            </w:pPr>
            <w:r w:rsidRPr="00D90894">
              <w:rPr>
                <w:b/>
                <w:bCs/>
                <w:sz w:val="20"/>
                <w:szCs w:val="20"/>
              </w:rPr>
              <w:t>Phases</w:t>
            </w:r>
          </w:p>
        </w:tc>
        <w:tc>
          <w:tcPr>
            <w:tcW w:w="1276" w:type="dxa"/>
          </w:tcPr>
          <w:p w14:paraId="50DE0038" w14:textId="128D1F61" w:rsidR="003C63BA" w:rsidRPr="00D90894" w:rsidRDefault="003C63BA" w:rsidP="003C63BA">
            <w:pPr>
              <w:widowControl w:val="0"/>
              <w:jc w:val="center"/>
              <w:rPr>
                <w:b/>
                <w:bCs/>
                <w:sz w:val="20"/>
                <w:szCs w:val="20"/>
              </w:rPr>
            </w:pPr>
            <w:r w:rsidRPr="00D90894">
              <w:rPr>
                <w:b/>
                <w:bCs/>
                <w:sz w:val="20"/>
                <w:szCs w:val="20"/>
              </w:rPr>
              <w:t>Labo</w:t>
            </w:r>
          </w:p>
        </w:tc>
        <w:tc>
          <w:tcPr>
            <w:tcW w:w="1559" w:type="dxa"/>
          </w:tcPr>
          <w:p w14:paraId="6FBB36FD" w14:textId="6774502B" w:rsidR="003C63BA" w:rsidRPr="00D90894" w:rsidRDefault="003C63BA" w:rsidP="003C63BA">
            <w:pPr>
              <w:widowControl w:val="0"/>
              <w:jc w:val="center"/>
              <w:rPr>
                <w:b/>
                <w:bCs/>
                <w:sz w:val="20"/>
                <w:szCs w:val="20"/>
              </w:rPr>
            </w:pPr>
            <w:r w:rsidRPr="00D90894">
              <w:rPr>
                <w:b/>
                <w:bCs/>
                <w:sz w:val="20"/>
                <w:szCs w:val="20"/>
              </w:rPr>
              <w:t>Technique</w:t>
            </w:r>
          </w:p>
        </w:tc>
      </w:tr>
      <w:tr w:rsidR="003C63BA" w:rsidRPr="00D90894" w14:paraId="4E8405FC" w14:textId="77777777" w:rsidTr="00BF05F9">
        <w:trPr>
          <w:jc w:val="center"/>
        </w:trPr>
        <w:tc>
          <w:tcPr>
            <w:tcW w:w="2432" w:type="dxa"/>
          </w:tcPr>
          <w:p w14:paraId="058ED6DF" w14:textId="3BF87AFB" w:rsidR="003C63BA" w:rsidRPr="00BF05F9" w:rsidRDefault="00BF05F9" w:rsidP="00E34390">
            <w:pPr>
              <w:widowControl w:val="0"/>
              <w:jc w:val="center"/>
              <w:rPr>
                <w:b/>
                <w:sz w:val="20"/>
                <w:szCs w:val="20"/>
              </w:rPr>
            </w:pPr>
            <w:r w:rsidRPr="00BF05F9">
              <w:rPr>
                <w:b/>
                <w:sz w:val="20"/>
                <w:szCs w:val="20"/>
              </w:rPr>
              <w:t>Eléments inorganiques</w:t>
            </w:r>
          </w:p>
        </w:tc>
        <w:tc>
          <w:tcPr>
            <w:tcW w:w="2680" w:type="dxa"/>
          </w:tcPr>
          <w:p w14:paraId="53D5EC4C" w14:textId="6738FFE7" w:rsidR="003C63BA" w:rsidRPr="00D90894" w:rsidRDefault="00040836" w:rsidP="003C63BA">
            <w:pPr>
              <w:widowControl w:val="0"/>
              <w:jc w:val="center"/>
              <w:rPr>
                <w:sz w:val="20"/>
                <w:szCs w:val="20"/>
              </w:rPr>
            </w:pPr>
            <w:r>
              <w:rPr>
                <w:sz w:val="20"/>
                <w:szCs w:val="20"/>
              </w:rPr>
              <w:t>41 + 3*</w:t>
            </w:r>
          </w:p>
        </w:tc>
        <w:tc>
          <w:tcPr>
            <w:tcW w:w="1167" w:type="dxa"/>
          </w:tcPr>
          <w:p w14:paraId="50D6FDCB" w14:textId="2AE2CABA" w:rsidR="003C63BA" w:rsidRPr="00D90894" w:rsidRDefault="003C63BA" w:rsidP="003C63BA">
            <w:pPr>
              <w:widowControl w:val="0"/>
              <w:jc w:val="center"/>
              <w:rPr>
                <w:sz w:val="20"/>
                <w:szCs w:val="20"/>
              </w:rPr>
            </w:pPr>
          </w:p>
        </w:tc>
        <w:tc>
          <w:tcPr>
            <w:tcW w:w="1276" w:type="dxa"/>
          </w:tcPr>
          <w:p w14:paraId="62D33AF2" w14:textId="26808108" w:rsidR="003C63BA" w:rsidRPr="00D90894" w:rsidRDefault="003C63BA" w:rsidP="003C63BA">
            <w:pPr>
              <w:widowControl w:val="0"/>
              <w:jc w:val="center"/>
              <w:rPr>
                <w:sz w:val="20"/>
                <w:szCs w:val="20"/>
              </w:rPr>
            </w:pPr>
          </w:p>
        </w:tc>
        <w:tc>
          <w:tcPr>
            <w:tcW w:w="1559" w:type="dxa"/>
          </w:tcPr>
          <w:p w14:paraId="5C894CD3" w14:textId="3D1D422D" w:rsidR="003C63BA" w:rsidRPr="00D90894" w:rsidRDefault="003C63BA" w:rsidP="003C63BA">
            <w:pPr>
              <w:widowControl w:val="0"/>
              <w:jc w:val="center"/>
              <w:rPr>
                <w:sz w:val="20"/>
                <w:szCs w:val="20"/>
              </w:rPr>
            </w:pPr>
          </w:p>
        </w:tc>
      </w:tr>
      <w:tr w:rsidR="00040836" w:rsidRPr="00D90894" w14:paraId="69641DA1" w14:textId="77777777" w:rsidTr="00BF05F9">
        <w:trPr>
          <w:jc w:val="center"/>
        </w:trPr>
        <w:tc>
          <w:tcPr>
            <w:tcW w:w="2432" w:type="dxa"/>
          </w:tcPr>
          <w:p w14:paraId="7C3F9E7F" w14:textId="31171DA1" w:rsidR="00040836" w:rsidRPr="00D90894" w:rsidRDefault="00040836" w:rsidP="00040836">
            <w:pPr>
              <w:widowControl w:val="0"/>
              <w:jc w:val="center"/>
              <w:rPr>
                <w:sz w:val="20"/>
                <w:szCs w:val="20"/>
              </w:rPr>
            </w:pPr>
            <w:r>
              <w:rPr>
                <w:sz w:val="20"/>
                <w:szCs w:val="22"/>
              </w:rPr>
              <w:t>E</w:t>
            </w:r>
            <w:r w:rsidRPr="003C0C33">
              <w:rPr>
                <w:sz w:val="20"/>
                <w:szCs w:val="22"/>
              </w:rPr>
              <w:t>léments majeurs</w:t>
            </w:r>
          </w:p>
        </w:tc>
        <w:tc>
          <w:tcPr>
            <w:tcW w:w="2680" w:type="dxa"/>
          </w:tcPr>
          <w:p w14:paraId="2FB05C35" w14:textId="5A272D1D" w:rsidR="00040836" w:rsidRPr="00D90894" w:rsidRDefault="00040836" w:rsidP="00040836">
            <w:pPr>
              <w:widowControl w:val="0"/>
              <w:jc w:val="center"/>
              <w:rPr>
                <w:sz w:val="20"/>
                <w:szCs w:val="20"/>
              </w:rPr>
            </w:pPr>
            <w:r w:rsidRPr="00D90894">
              <w:rPr>
                <w:sz w:val="20"/>
                <w:szCs w:val="20"/>
              </w:rPr>
              <w:t>12</w:t>
            </w:r>
          </w:p>
        </w:tc>
        <w:tc>
          <w:tcPr>
            <w:tcW w:w="1167" w:type="dxa"/>
          </w:tcPr>
          <w:p w14:paraId="1BCE30A7" w14:textId="2BFA9C29" w:rsidR="00040836" w:rsidRPr="00D90894" w:rsidRDefault="00040836" w:rsidP="00040836">
            <w:pPr>
              <w:widowControl w:val="0"/>
              <w:jc w:val="center"/>
              <w:rPr>
                <w:sz w:val="20"/>
                <w:szCs w:val="20"/>
              </w:rPr>
            </w:pPr>
            <w:r w:rsidRPr="00D90894">
              <w:rPr>
                <w:sz w:val="20"/>
                <w:szCs w:val="20"/>
              </w:rPr>
              <w:t>D +P</w:t>
            </w:r>
          </w:p>
        </w:tc>
        <w:tc>
          <w:tcPr>
            <w:tcW w:w="1276" w:type="dxa"/>
          </w:tcPr>
          <w:p w14:paraId="502D3083" w14:textId="48459694" w:rsidR="00040836" w:rsidRPr="00D90894" w:rsidRDefault="00040836" w:rsidP="00040836">
            <w:pPr>
              <w:widowControl w:val="0"/>
              <w:jc w:val="center"/>
              <w:rPr>
                <w:sz w:val="20"/>
                <w:szCs w:val="20"/>
              </w:rPr>
            </w:pPr>
            <w:r w:rsidRPr="00D90894">
              <w:rPr>
                <w:sz w:val="20"/>
                <w:szCs w:val="20"/>
              </w:rPr>
              <w:t>IFSTTAR</w:t>
            </w:r>
          </w:p>
        </w:tc>
        <w:tc>
          <w:tcPr>
            <w:tcW w:w="1559" w:type="dxa"/>
          </w:tcPr>
          <w:p w14:paraId="70AAF41E" w14:textId="30AE82C2" w:rsidR="00040836" w:rsidRPr="00D90894" w:rsidRDefault="00040836" w:rsidP="00040836">
            <w:pPr>
              <w:widowControl w:val="0"/>
              <w:jc w:val="center"/>
              <w:rPr>
                <w:sz w:val="20"/>
                <w:szCs w:val="20"/>
              </w:rPr>
            </w:pPr>
            <w:r w:rsidRPr="00D90894">
              <w:rPr>
                <w:sz w:val="20"/>
                <w:szCs w:val="20"/>
              </w:rPr>
              <w:t>ICP-MS</w:t>
            </w:r>
          </w:p>
        </w:tc>
      </w:tr>
      <w:tr w:rsidR="00040836" w:rsidRPr="00D90894" w14:paraId="46AB3FCF" w14:textId="77777777" w:rsidTr="00BF05F9">
        <w:trPr>
          <w:jc w:val="center"/>
        </w:trPr>
        <w:tc>
          <w:tcPr>
            <w:tcW w:w="2432" w:type="dxa"/>
          </w:tcPr>
          <w:p w14:paraId="5781A805" w14:textId="773A169A" w:rsidR="00040836" w:rsidRPr="00D90894" w:rsidRDefault="00040836" w:rsidP="00040836">
            <w:pPr>
              <w:widowControl w:val="0"/>
              <w:jc w:val="center"/>
              <w:rPr>
                <w:sz w:val="20"/>
                <w:szCs w:val="20"/>
              </w:rPr>
            </w:pPr>
            <w:r>
              <w:rPr>
                <w:sz w:val="20"/>
                <w:szCs w:val="22"/>
              </w:rPr>
              <w:t>M</w:t>
            </w:r>
            <w:r w:rsidRPr="003C0C33">
              <w:rPr>
                <w:sz w:val="20"/>
                <w:szCs w:val="22"/>
              </w:rPr>
              <w:t>étaux lourds</w:t>
            </w:r>
          </w:p>
        </w:tc>
        <w:tc>
          <w:tcPr>
            <w:tcW w:w="2680" w:type="dxa"/>
          </w:tcPr>
          <w:p w14:paraId="2417BE48" w14:textId="2B18F34A" w:rsidR="00040836" w:rsidRPr="00D90894" w:rsidRDefault="00040836" w:rsidP="00040836">
            <w:pPr>
              <w:widowControl w:val="0"/>
              <w:jc w:val="center"/>
              <w:rPr>
                <w:sz w:val="20"/>
                <w:szCs w:val="20"/>
              </w:rPr>
            </w:pPr>
            <w:r>
              <w:rPr>
                <w:sz w:val="20"/>
                <w:szCs w:val="20"/>
              </w:rPr>
              <w:t>14</w:t>
            </w:r>
          </w:p>
        </w:tc>
        <w:tc>
          <w:tcPr>
            <w:tcW w:w="1167" w:type="dxa"/>
          </w:tcPr>
          <w:p w14:paraId="3DEB8A4D" w14:textId="77777777" w:rsidR="00040836" w:rsidRPr="00D90894" w:rsidRDefault="00040836" w:rsidP="00040836">
            <w:pPr>
              <w:widowControl w:val="0"/>
              <w:jc w:val="center"/>
              <w:rPr>
                <w:sz w:val="20"/>
                <w:szCs w:val="20"/>
              </w:rPr>
            </w:pPr>
          </w:p>
        </w:tc>
        <w:tc>
          <w:tcPr>
            <w:tcW w:w="1276" w:type="dxa"/>
          </w:tcPr>
          <w:p w14:paraId="10258404" w14:textId="77777777" w:rsidR="00040836" w:rsidRPr="00D90894" w:rsidRDefault="00040836" w:rsidP="00040836">
            <w:pPr>
              <w:widowControl w:val="0"/>
              <w:jc w:val="center"/>
              <w:rPr>
                <w:sz w:val="20"/>
                <w:szCs w:val="20"/>
              </w:rPr>
            </w:pPr>
          </w:p>
        </w:tc>
        <w:tc>
          <w:tcPr>
            <w:tcW w:w="1559" w:type="dxa"/>
          </w:tcPr>
          <w:p w14:paraId="0A465157" w14:textId="77777777" w:rsidR="00040836" w:rsidRPr="00D90894" w:rsidRDefault="00040836" w:rsidP="00040836">
            <w:pPr>
              <w:widowControl w:val="0"/>
              <w:jc w:val="center"/>
              <w:rPr>
                <w:sz w:val="20"/>
                <w:szCs w:val="20"/>
              </w:rPr>
            </w:pPr>
          </w:p>
        </w:tc>
      </w:tr>
      <w:tr w:rsidR="00040836" w:rsidRPr="00D90894" w14:paraId="6FE89043" w14:textId="77777777" w:rsidTr="00BF05F9">
        <w:trPr>
          <w:jc w:val="center"/>
        </w:trPr>
        <w:tc>
          <w:tcPr>
            <w:tcW w:w="2432" w:type="dxa"/>
          </w:tcPr>
          <w:p w14:paraId="39E6810B" w14:textId="4E10499A" w:rsidR="00040836" w:rsidRPr="00D90894" w:rsidRDefault="00040836" w:rsidP="00040836">
            <w:pPr>
              <w:widowControl w:val="0"/>
              <w:jc w:val="center"/>
              <w:rPr>
                <w:sz w:val="20"/>
                <w:szCs w:val="20"/>
              </w:rPr>
            </w:pPr>
            <w:r>
              <w:rPr>
                <w:sz w:val="20"/>
                <w:szCs w:val="22"/>
              </w:rPr>
              <w:t>T</w:t>
            </w:r>
            <w:r w:rsidRPr="003C0C33">
              <w:rPr>
                <w:sz w:val="20"/>
                <w:szCs w:val="22"/>
              </w:rPr>
              <w:t>erres rares</w:t>
            </w:r>
          </w:p>
        </w:tc>
        <w:tc>
          <w:tcPr>
            <w:tcW w:w="2680" w:type="dxa"/>
          </w:tcPr>
          <w:p w14:paraId="5AF15D6F" w14:textId="33F58E05" w:rsidR="00040836" w:rsidRPr="00D90894" w:rsidRDefault="00040836" w:rsidP="00040836">
            <w:pPr>
              <w:widowControl w:val="0"/>
              <w:jc w:val="center"/>
              <w:rPr>
                <w:sz w:val="20"/>
                <w:szCs w:val="20"/>
              </w:rPr>
            </w:pPr>
            <w:r w:rsidRPr="00D90894">
              <w:rPr>
                <w:sz w:val="20"/>
                <w:szCs w:val="20"/>
              </w:rPr>
              <w:t>1</w:t>
            </w:r>
            <w:r>
              <w:rPr>
                <w:sz w:val="20"/>
                <w:szCs w:val="20"/>
              </w:rPr>
              <w:t>5</w:t>
            </w:r>
          </w:p>
        </w:tc>
        <w:tc>
          <w:tcPr>
            <w:tcW w:w="1167" w:type="dxa"/>
          </w:tcPr>
          <w:p w14:paraId="789A4E60" w14:textId="0D16EEE9" w:rsidR="00040836" w:rsidRPr="00D90894" w:rsidRDefault="00040836" w:rsidP="00040836">
            <w:pPr>
              <w:widowControl w:val="0"/>
              <w:jc w:val="center"/>
              <w:rPr>
                <w:sz w:val="20"/>
                <w:szCs w:val="20"/>
              </w:rPr>
            </w:pPr>
            <w:r w:rsidRPr="00D90894">
              <w:rPr>
                <w:sz w:val="20"/>
                <w:szCs w:val="20"/>
              </w:rPr>
              <w:t>D + P</w:t>
            </w:r>
          </w:p>
        </w:tc>
        <w:tc>
          <w:tcPr>
            <w:tcW w:w="1276" w:type="dxa"/>
          </w:tcPr>
          <w:p w14:paraId="52BDBE06" w14:textId="0DEEFA95" w:rsidR="00040836" w:rsidRPr="00D90894" w:rsidRDefault="00040836" w:rsidP="00040836">
            <w:pPr>
              <w:widowControl w:val="0"/>
              <w:jc w:val="center"/>
              <w:rPr>
                <w:sz w:val="20"/>
                <w:szCs w:val="20"/>
              </w:rPr>
            </w:pPr>
            <w:r w:rsidRPr="00D90894">
              <w:rPr>
                <w:sz w:val="20"/>
                <w:szCs w:val="20"/>
              </w:rPr>
              <w:t>LSCE</w:t>
            </w:r>
          </w:p>
        </w:tc>
        <w:tc>
          <w:tcPr>
            <w:tcW w:w="1559" w:type="dxa"/>
          </w:tcPr>
          <w:p w14:paraId="542FBD7A" w14:textId="5AA5EBA5" w:rsidR="00040836" w:rsidRPr="00D90894" w:rsidRDefault="00040836" w:rsidP="00040836">
            <w:pPr>
              <w:widowControl w:val="0"/>
              <w:jc w:val="center"/>
              <w:rPr>
                <w:sz w:val="20"/>
                <w:szCs w:val="20"/>
              </w:rPr>
            </w:pPr>
            <w:r w:rsidRPr="00D90894">
              <w:rPr>
                <w:sz w:val="20"/>
                <w:szCs w:val="20"/>
              </w:rPr>
              <w:t>ICP-MS</w:t>
            </w:r>
          </w:p>
        </w:tc>
      </w:tr>
      <w:tr w:rsidR="00040836" w:rsidRPr="00D90894" w14:paraId="698D2A00" w14:textId="77777777" w:rsidTr="00BF05F9">
        <w:trPr>
          <w:jc w:val="center"/>
        </w:trPr>
        <w:tc>
          <w:tcPr>
            <w:tcW w:w="2432" w:type="dxa"/>
          </w:tcPr>
          <w:p w14:paraId="0E06457A" w14:textId="15398D81" w:rsidR="00040836" w:rsidRDefault="00040836" w:rsidP="00040836">
            <w:pPr>
              <w:widowControl w:val="0"/>
              <w:jc w:val="center"/>
              <w:rPr>
                <w:sz w:val="20"/>
                <w:szCs w:val="20"/>
              </w:rPr>
            </w:pPr>
            <w:r>
              <w:rPr>
                <w:sz w:val="20"/>
                <w:szCs w:val="20"/>
              </w:rPr>
              <w:t>Platinoïdes</w:t>
            </w:r>
          </w:p>
        </w:tc>
        <w:tc>
          <w:tcPr>
            <w:tcW w:w="2680" w:type="dxa"/>
          </w:tcPr>
          <w:p w14:paraId="21A401C9" w14:textId="10BE24E0" w:rsidR="00040836" w:rsidRPr="00D90894" w:rsidRDefault="00040836" w:rsidP="00040836">
            <w:pPr>
              <w:widowControl w:val="0"/>
              <w:jc w:val="center"/>
              <w:rPr>
                <w:sz w:val="20"/>
                <w:szCs w:val="20"/>
              </w:rPr>
            </w:pPr>
            <w:r>
              <w:rPr>
                <w:sz w:val="20"/>
                <w:szCs w:val="20"/>
              </w:rPr>
              <w:t>3*</w:t>
            </w:r>
          </w:p>
        </w:tc>
        <w:tc>
          <w:tcPr>
            <w:tcW w:w="1167" w:type="dxa"/>
          </w:tcPr>
          <w:p w14:paraId="2BE532CB" w14:textId="493FC898" w:rsidR="00040836" w:rsidRPr="00D90894" w:rsidRDefault="00040836" w:rsidP="00040836">
            <w:pPr>
              <w:widowControl w:val="0"/>
              <w:jc w:val="center"/>
              <w:rPr>
                <w:sz w:val="20"/>
                <w:szCs w:val="20"/>
              </w:rPr>
            </w:pPr>
            <w:r w:rsidRPr="00D90894">
              <w:rPr>
                <w:sz w:val="20"/>
                <w:szCs w:val="20"/>
              </w:rPr>
              <w:t>D + P</w:t>
            </w:r>
          </w:p>
        </w:tc>
        <w:tc>
          <w:tcPr>
            <w:tcW w:w="1276" w:type="dxa"/>
          </w:tcPr>
          <w:p w14:paraId="12DA671F" w14:textId="2EFF4311" w:rsidR="00040836" w:rsidRPr="00D90894" w:rsidRDefault="00040836" w:rsidP="00040836">
            <w:pPr>
              <w:widowControl w:val="0"/>
              <w:jc w:val="center"/>
              <w:rPr>
                <w:sz w:val="20"/>
                <w:szCs w:val="20"/>
              </w:rPr>
            </w:pPr>
            <w:r w:rsidRPr="00D90894">
              <w:rPr>
                <w:sz w:val="20"/>
                <w:szCs w:val="20"/>
              </w:rPr>
              <w:t>LSCE</w:t>
            </w:r>
          </w:p>
        </w:tc>
        <w:tc>
          <w:tcPr>
            <w:tcW w:w="1559" w:type="dxa"/>
          </w:tcPr>
          <w:p w14:paraId="5FB2CDC7" w14:textId="11BCA078" w:rsidR="00040836" w:rsidRPr="00D90894" w:rsidRDefault="00040836" w:rsidP="00040836">
            <w:pPr>
              <w:widowControl w:val="0"/>
              <w:jc w:val="center"/>
              <w:rPr>
                <w:sz w:val="20"/>
                <w:szCs w:val="20"/>
              </w:rPr>
            </w:pPr>
            <w:r w:rsidRPr="00D90894">
              <w:rPr>
                <w:sz w:val="20"/>
                <w:szCs w:val="20"/>
              </w:rPr>
              <w:t>ICP-MS</w:t>
            </w:r>
          </w:p>
        </w:tc>
      </w:tr>
      <w:tr w:rsidR="00586BDC" w:rsidRPr="00D90894" w14:paraId="6659ED07" w14:textId="77777777" w:rsidTr="00BF05F9">
        <w:trPr>
          <w:jc w:val="center"/>
        </w:trPr>
        <w:tc>
          <w:tcPr>
            <w:tcW w:w="2432" w:type="dxa"/>
          </w:tcPr>
          <w:p w14:paraId="47F34A95" w14:textId="18D7879A" w:rsidR="00586BDC" w:rsidRPr="00D90894" w:rsidRDefault="00586BDC" w:rsidP="00586BDC">
            <w:pPr>
              <w:widowControl w:val="0"/>
              <w:jc w:val="center"/>
              <w:rPr>
                <w:sz w:val="20"/>
                <w:szCs w:val="20"/>
              </w:rPr>
            </w:pPr>
            <w:r>
              <w:rPr>
                <w:sz w:val="20"/>
                <w:szCs w:val="20"/>
              </w:rPr>
              <w:t>Autres éléments</w:t>
            </w:r>
          </w:p>
        </w:tc>
        <w:tc>
          <w:tcPr>
            <w:tcW w:w="2680" w:type="dxa"/>
          </w:tcPr>
          <w:p w14:paraId="5B8113DD" w14:textId="67C6AC78" w:rsidR="00586BDC" w:rsidRPr="00D90894" w:rsidRDefault="00586BDC" w:rsidP="00586BDC">
            <w:pPr>
              <w:widowControl w:val="0"/>
              <w:jc w:val="center"/>
              <w:rPr>
                <w:sz w:val="20"/>
                <w:szCs w:val="20"/>
              </w:rPr>
            </w:pPr>
            <w:r w:rsidRPr="00D90894">
              <w:rPr>
                <w:sz w:val="20"/>
                <w:szCs w:val="20"/>
              </w:rPr>
              <w:t>1</w:t>
            </w:r>
            <w:r>
              <w:rPr>
                <w:sz w:val="20"/>
                <w:szCs w:val="20"/>
              </w:rPr>
              <w:t>2</w:t>
            </w:r>
          </w:p>
        </w:tc>
        <w:tc>
          <w:tcPr>
            <w:tcW w:w="1167" w:type="dxa"/>
          </w:tcPr>
          <w:p w14:paraId="01E3E80B" w14:textId="5693B7E3" w:rsidR="00586BDC" w:rsidRPr="00D90894" w:rsidRDefault="00586BDC" w:rsidP="00586BDC">
            <w:pPr>
              <w:widowControl w:val="0"/>
              <w:jc w:val="center"/>
              <w:rPr>
                <w:sz w:val="20"/>
                <w:szCs w:val="20"/>
              </w:rPr>
            </w:pPr>
            <w:r w:rsidRPr="00D90894">
              <w:rPr>
                <w:sz w:val="20"/>
                <w:szCs w:val="20"/>
              </w:rPr>
              <w:t>D + P</w:t>
            </w:r>
          </w:p>
        </w:tc>
        <w:tc>
          <w:tcPr>
            <w:tcW w:w="1276" w:type="dxa"/>
          </w:tcPr>
          <w:p w14:paraId="1F49B0E9" w14:textId="7F78FB4B" w:rsidR="00586BDC" w:rsidRPr="00D90894" w:rsidRDefault="00586BDC" w:rsidP="00586BDC">
            <w:pPr>
              <w:widowControl w:val="0"/>
              <w:jc w:val="center"/>
              <w:rPr>
                <w:sz w:val="20"/>
                <w:szCs w:val="20"/>
              </w:rPr>
            </w:pPr>
            <w:r w:rsidRPr="00D90894">
              <w:rPr>
                <w:sz w:val="20"/>
                <w:szCs w:val="20"/>
              </w:rPr>
              <w:t>LSCE</w:t>
            </w:r>
          </w:p>
        </w:tc>
        <w:tc>
          <w:tcPr>
            <w:tcW w:w="1559" w:type="dxa"/>
          </w:tcPr>
          <w:p w14:paraId="691495FD" w14:textId="6AE7B7EA" w:rsidR="00586BDC" w:rsidRPr="00D90894" w:rsidRDefault="00586BDC" w:rsidP="00586BDC">
            <w:pPr>
              <w:widowControl w:val="0"/>
              <w:jc w:val="center"/>
              <w:rPr>
                <w:sz w:val="20"/>
                <w:szCs w:val="20"/>
              </w:rPr>
            </w:pPr>
            <w:r w:rsidRPr="00D90894">
              <w:rPr>
                <w:sz w:val="20"/>
                <w:szCs w:val="20"/>
              </w:rPr>
              <w:t>ICP-MS</w:t>
            </w:r>
          </w:p>
        </w:tc>
      </w:tr>
      <w:tr w:rsidR="00586BDC" w:rsidRPr="00D90894" w14:paraId="732761B2" w14:textId="77777777" w:rsidTr="00BF05F9">
        <w:trPr>
          <w:jc w:val="center"/>
        </w:trPr>
        <w:tc>
          <w:tcPr>
            <w:tcW w:w="2432" w:type="dxa"/>
          </w:tcPr>
          <w:p w14:paraId="61DE7E83" w14:textId="33BCD491" w:rsidR="00586BDC" w:rsidRPr="00D90894" w:rsidRDefault="00586BDC" w:rsidP="00586BDC">
            <w:pPr>
              <w:widowControl w:val="0"/>
              <w:ind w:firstLine="360"/>
              <w:jc w:val="center"/>
              <w:rPr>
                <w:sz w:val="20"/>
                <w:szCs w:val="20"/>
              </w:rPr>
            </w:pPr>
            <w:r w:rsidRPr="00BF05F9">
              <w:rPr>
                <w:b/>
                <w:sz w:val="20"/>
                <w:szCs w:val="20"/>
              </w:rPr>
              <w:t>Eléments</w:t>
            </w:r>
            <w:r>
              <w:rPr>
                <w:b/>
                <w:sz w:val="20"/>
                <w:szCs w:val="20"/>
              </w:rPr>
              <w:t xml:space="preserve"> </w:t>
            </w:r>
            <w:r w:rsidRPr="00BF05F9">
              <w:rPr>
                <w:b/>
                <w:sz w:val="20"/>
                <w:szCs w:val="20"/>
              </w:rPr>
              <w:t>organiques</w:t>
            </w:r>
          </w:p>
        </w:tc>
        <w:tc>
          <w:tcPr>
            <w:tcW w:w="2680" w:type="dxa"/>
          </w:tcPr>
          <w:p w14:paraId="2FA84D0B" w14:textId="77777777" w:rsidR="00586BDC" w:rsidRPr="00D90894" w:rsidRDefault="00586BDC" w:rsidP="00586BDC">
            <w:pPr>
              <w:widowControl w:val="0"/>
              <w:jc w:val="center"/>
              <w:rPr>
                <w:sz w:val="20"/>
                <w:szCs w:val="20"/>
                <w:lang w:val="en-US"/>
              </w:rPr>
            </w:pPr>
          </w:p>
        </w:tc>
        <w:tc>
          <w:tcPr>
            <w:tcW w:w="1167" w:type="dxa"/>
          </w:tcPr>
          <w:p w14:paraId="66A07696" w14:textId="77777777" w:rsidR="00586BDC" w:rsidRPr="00D90894" w:rsidRDefault="00586BDC" w:rsidP="00586BDC">
            <w:pPr>
              <w:widowControl w:val="0"/>
              <w:jc w:val="center"/>
              <w:rPr>
                <w:sz w:val="20"/>
                <w:szCs w:val="20"/>
              </w:rPr>
            </w:pPr>
          </w:p>
        </w:tc>
        <w:tc>
          <w:tcPr>
            <w:tcW w:w="1276" w:type="dxa"/>
          </w:tcPr>
          <w:p w14:paraId="34F23F4B" w14:textId="77777777" w:rsidR="00586BDC" w:rsidRPr="00D90894" w:rsidRDefault="00586BDC" w:rsidP="00586BDC">
            <w:pPr>
              <w:widowControl w:val="0"/>
              <w:jc w:val="center"/>
              <w:rPr>
                <w:sz w:val="20"/>
                <w:szCs w:val="20"/>
              </w:rPr>
            </w:pPr>
          </w:p>
        </w:tc>
        <w:tc>
          <w:tcPr>
            <w:tcW w:w="1559" w:type="dxa"/>
          </w:tcPr>
          <w:p w14:paraId="4C73022D" w14:textId="77777777" w:rsidR="00586BDC" w:rsidRPr="00D90894" w:rsidRDefault="00586BDC" w:rsidP="00586BDC">
            <w:pPr>
              <w:widowControl w:val="0"/>
              <w:jc w:val="center"/>
              <w:rPr>
                <w:sz w:val="20"/>
                <w:szCs w:val="20"/>
              </w:rPr>
            </w:pPr>
          </w:p>
        </w:tc>
      </w:tr>
      <w:tr w:rsidR="00586BDC" w:rsidRPr="00D90894" w14:paraId="41BA5BD2" w14:textId="77777777" w:rsidTr="00BF05F9">
        <w:trPr>
          <w:jc w:val="center"/>
        </w:trPr>
        <w:tc>
          <w:tcPr>
            <w:tcW w:w="2432" w:type="dxa"/>
          </w:tcPr>
          <w:p w14:paraId="62FB7A70" w14:textId="77777777" w:rsidR="00586BDC" w:rsidRPr="00D90894" w:rsidRDefault="00586BDC" w:rsidP="00586BDC">
            <w:pPr>
              <w:widowControl w:val="0"/>
              <w:ind w:firstLine="360"/>
              <w:jc w:val="center"/>
              <w:rPr>
                <w:sz w:val="20"/>
                <w:szCs w:val="20"/>
              </w:rPr>
            </w:pPr>
            <w:r w:rsidRPr="00D90894">
              <w:rPr>
                <w:sz w:val="20"/>
                <w:szCs w:val="20"/>
              </w:rPr>
              <w:t>HAP</w:t>
            </w:r>
          </w:p>
        </w:tc>
        <w:tc>
          <w:tcPr>
            <w:tcW w:w="2680" w:type="dxa"/>
          </w:tcPr>
          <w:p w14:paraId="649511BF" w14:textId="58EF6D4B" w:rsidR="00586BDC" w:rsidRPr="00D90894" w:rsidRDefault="00586BDC" w:rsidP="00586BDC">
            <w:pPr>
              <w:widowControl w:val="0"/>
              <w:jc w:val="center"/>
              <w:rPr>
                <w:sz w:val="20"/>
                <w:szCs w:val="20"/>
                <w:lang w:val="en-US"/>
              </w:rPr>
            </w:pPr>
            <w:r w:rsidRPr="00D90894">
              <w:rPr>
                <w:sz w:val="20"/>
                <w:szCs w:val="20"/>
                <w:lang w:val="en-US"/>
              </w:rPr>
              <w:t>16 US-EPA</w:t>
            </w:r>
            <w:r>
              <w:rPr>
                <w:sz w:val="20"/>
                <w:szCs w:val="20"/>
                <w:lang w:val="en-US"/>
              </w:rPr>
              <w:t xml:space="preserve"> + </w:t>
            </w:r>
            <w:r w:rsidRPr="00D90894">
              <w:rPr>
                <w:sz w:val="20"/>
                <w:szCs w:val="20"/>
                <w:lang w:val="en-US"/>
              </w:rPr>
              <w:t>2 HAP</w:t>
            </w:r>
            <w:r>
              <w:rPr>
                <w:sz w:val="20"/>
                <w:szCs w:val="20"/>
                <w:lang w:val="en-US"/>
              </w:rPr>
              <w:t xml:space="preserve"> méthylés+ </w:t>
            </w:r>
            <w:r w:rsidRPr="00D90894">
              <w:rPr>
                <w:sz w:val="20"/>
                <w:szCs w:val="20"/>
                <w:lang w:val="en-US"/>
              </w:rPr>
              <w:t>coron</w:t>
            </w:r>
            <w:r>
              <w:rPr>
                <w:sz w:val="20"/>
                <w:szCs w:val="20"/>
                <w:lang w:val="en-US"/>
              </w:rPr>
              <w:t>è</w:t>
            </w:r>
            <w:r w:rsidRPr="00D90894">
              <w:rPr>
                <w:sz w:val="20"/>
                <w:szCs w:val="20"/>
                <w:lang w:val="en-US"/>
              </w:rPr>
              <w:t>ne</w:t>
            </w:r>
          </w:p>
        </w:tc>
        <w:tc>
          <w:tcPr>
            <w:tcW w:w="1167" w:type="dxa"/>
          </w:tcPr>
          <w:p w14:paraId="45D6BE47" w14:textId="77777777" w:rsidR="00586BDC" w:rsidRPr="00D90894" w:rsidRDefault="00586BDC" w:rsidP="00586BDC">
            <w:pPr>
              <w:widowControl w:val="0"/>
              <w:jc w:val="center"/>
              <w:rPr>
                <w:sz w:val="20"/>
                <w:szCs w:val="20"/>
              </w:rPr>
            </w:pPr>
            <w:r w:rsidRPr="00D90894">
              <w:rPr>
                <w:sz w:val="20"/>
                <w:szCs w:val="20"/>
              </w:rPr>
              <w:t>D + P</w:t>
            </w:r>
          </w:p>
        </w:tc>
        <w:tc>
          <w:tcPr>
            <w:tcW w:w="1276" w:type="dxa"/>
          </w:tcPr>
          <w:p w14:paraId="5A4E873A" w14:textId="77777777" w:rsidR="00586BDC" w:rsidRPr="00D90894" w:rsidRDefault="00586BDC" w:rsidP="00586BDC">
            <w:pPr>
              <w:widowControl w:val="0"/>
              <w:jc w:val="center"/>
              <w:rPr>
                <w:sz w:val="20"/>
                <w:szCs w:val="20"/>
              </w:rPr>
            </w:pPr>
            <w:r w:rsidRPr="00D90894">
              <w:rPr>
                <w:sz w:val="20"/>
                <w:szCs w:val="20"/>
              </w:rPr>
              <w:t>CEREMA</w:t>
            </w:r>
          </w:p>
        </w:tc>
        <w:tc>
          <w:tcPr>
            <w:tcW w:w="1559" w:type="dxa"/>
          </w:tcPr>
          <w:p w14:paraId="11A6A952" w14:textId="77777777" w:rsidR="00586BDC" w:rsidRPr="00D90894" w:rsidRDefault="00586BDC" w:rsidP="00586BDC">
            <w:pPr>
              <w:widowControl w:val="0"/>
              <w:jc w:val="center"/>
              <w:rPr>
                <w:sz w:val="20"/>
                <w:szCs w:val="20"/>
              </w:rPr>
            </w:pPr>
            <w:r w:rsidRPr="00D90894">
              <w:rPr>
                <w:sz w:val="20"/>
                <w:szCs w:val="20"/>
              </w:rPr>
              <w:t>GC-MS</w:t>
            </w:r>
          </w:p>
        </w:tc>
      </w:tr>
      <w:tr w:rsidR="00586BDC" w:rsidRPr="00D90894" w14:paraId="6B39539A" w14:textId="77777777" w:rsidTr="00BF05F9">
        <w:trPr>
          <w:jc w:val="center"/>
        </w:trPr>
        <w:tc>
          <w:tcPr>
            <w:tcW w:w="2432" w:type="dxa"/>
          </w:tcPr>
          <w:p w14:paraId="25616780" w14:textId="3AF091FB" w:rsidR="00586BDC" w:rsidRPr="00D90894" w:rsidRDefault="00586BDC" w:rsidP="00586BDC">
            <w:pPr>
              <w:widowControl w:val="0"/>
              <w:ind w:firstLine="360"/>
              <w:jc w:val="center"/>
              <w:rPr>
                <w:sz w:val="20"/>
                <w:szCs w:val="20"/>
              </w:rPr>
            </w:pPr>
            <w:r w:rsidRPr="00D90894">
              <w:rPr>
                <w:sz w:val="20"/>
                <w:szCs w:val="20"/>
              </w:rPr>
              <w:t>Hydrocarbures tot</w:t>
            </w:r>
            <w:r>
              <w:rPr>
                <w:sz w:val="20"/>
                <w:szCs w:val="20"/>
              </w:rPr>
              <w:t>aux</w:t>
            </w:r>
          </w:p>
        </w:tc>
        <w:tc>
          <w:tcPr>
            <w:tcW w:w="2680" w:type="dxa"/>
          </w:tcPr>
          <w:p w14:paraId="24CC55AB" w14:textId="77777777" w:rsidR="00586BDC" w:rsidRPr="00D90894" w:rsidRDefault="00586BDC" w:rsidP="00586BDC">
            <w:pPr>
              <w:widowControl w:val="0"/>
              <w:jc w:val="center"/>
              <w:rPr>
                <w:sz w:val="20"/>
                <w:szCs w:val="20"/>
              </w:rPr>
            </w:pPr>
            <w:r w:rsidRPr="00D90894">
              <w:rPr>
                <w:sz w:val="20"/>
                <w:szCs w:val="20"/>
              </w:rPr>
              <w:t>C10-C40</w:t>
            </w:r>
          </w:p>
        </w:tc>
        <w:tc>
          <w:tcPr>
            <w:tcW w:w="1167" w:type="dxa"/>
          </w:tcPr>
          <w:p w14:paraId="4DFF557D" w14:textId="77777777" w:rsidR="00586BDC" w:rsidRPr="00D90894" w:rsidRDefault="00586BDC" w:rsidP="00586BDC">
            <w:pPr>
              <w:widowControl w:val="0"/>
              <w:jc w:val="center"/>
              <w:rPr>
                <w:sz w:val="20"/>
                <w:szCs w:val="20"/>
              </w:rPr>
            </w:pPr>
            <w:r w:rsidRPr="00D90894">
              <w:rPr>
                <w:sz w:val="20"/>
                <w:szCs w:val="20"/>
              </w:rPr>
              <w:t>D + P</w:t>
            </w:r>
          </w:p>
        </w:tc>
        <w:tc>
          <w:tcPr>
            <w:tcW w:w="1276" w:type="dxa"/>
          </w:tcPr>
          <w:p w14:paraId="577F8A7B" w14:textId="77777777" w:rsidR="00586BDC" w:rsidRPr="00D90894" w:rsidRDefault="00586BDC" w:rsidP="00586BDC">
            <w:pPr>
              <w:widowControl w:val="0"/>
              <w:jc w:val="center"/>
              <w:rPr>
                <w:sz w:val="20"/>
                <w:szCs w:val="20"/>
              </w:rPr>
            </w:pPr>
            <w:r w:rsidRPr="00D90894">
              <w:rPr>
                <w:sz w:val="20"/>
                <w:szCs w:val="20"/>
              </w:rPr>
              <w:t>CEREMA</w:t>
            </w:r>
          </w:p>
        </w:tc>
        <w:tc>
          <w:tcPr>
            <w:tcW w:w="1559" w:type="dxa"/>
          </w:tcPr>
          <w:p w14:paraId="52F06401" w14:textId="77777777" w:rsidR="00586BDC" w:rsidRPr="00D90894" w:rsidRDefault="00586BDC" w:rsidP="00586BDC">
            <w:pPr>
              <w:widowControl w:val="0"/>
              <w:jc w:val="center"/>
              <w:rPr>
                <w:sz w:val="20"/>
                <w:szCs w:val="20"/>
              </w:rPr>
            </w:pPr>
            <w:r w:rsidRPr="00D90894">
              <w:rPr>
                <w:sz w:val="20"/>
                <w:szCs w:val="20"/>
              </w:rPr>
              <w:t>GC-MS</w:t>
            </w:r>
          </w:p>
        </w:tc>
      </w:tr>
      <w:tr w:rsidR="00586BDC" w:rsidRPr="00D90894" w14:paraId="0C1A4000" w14:textId="77777777" w:rsidTr="00BF05F9">
        <w:trPr>
          <w:jc w:val="center"/>
        </w:trPr>
        <w:tc>
          <w:tcPr>
            <w:tcW w:w="2432" w:type="dxa"/>
          </w:tcPr>
          <w:p w14:paraId="6B35A9FD" w14:textId="77777777" w:rsidR="00586BDC" w:rsidRPr="00D90894" w:rsidRDefault="00586BDC" w:rsidP="00586BDC">
            <w:pPr>
              <w:widowControl w:val="0"/>
              <w:jc w:val="center"/>
              <w:rPr>
                <w:sz w:val="20"/>
                <w:szCs w:val="20"/>
              </w:rPr>
            </w:pPr>
            <w:r w:rsidRPr="00D90894">
              <w:rPr>
                <w:sz w:val="20"/>
                <w:szCs w:val="20"/>
              </w:rPr>
              <w:t>PBDE et TBBPA/HBCDD</w:t>
            </w:r>
          </w:p>
        </w:tc>
        <w:tc>
          <w:tcPr>
            <w:tcW w:w="2680" w:type="dxa"/>
          </w:tcPr>
          <w:p w14:paraId="04C73B43" w14:textId="1C3FD1F9" w:rsidR="00586BDC" w:rsidRPr="00D90894" w:rsidRDefault="00586BDC" w:rsidP="00586BDC">
            <w:pPr>
              <w:widowControl w:val="0"/>
              <w:jc w:val="center"/>
              <w:rPr>
                <w:sz w:val="20"/>
                <w:szCs w:val="20"/>
              </w:rPr>
            </w:pPr>
            <w:r w:rsidRPr="00D90894">
              <w:rPr>
                <w:sz w:val="20"/>
                <w:szCs w:val="20"/>
              </w:rPr>
              <w:t>10 + 2</w:t>
            </w:r>
          </w:p>
        </w:tc>
        <w:tc>
          <w:tcPr>
            <w:tcW w:w="1167" w:type="dxa"/>
          </w:tcPr>
          <w:p w14:paraId="6A391FA0" w14:textId="77777777" w:rsidR="00586BDC" w:rsidRPr="00D90894" w:rsidRDefault="00586BDC" w:rsidP="00586BDC">
            <w:pPr>
              <w:widowControl w:val="0"/>
              <w:jc w:val="center"/>
              <w:rPr>
                <w:sz w:val="20"/>
                <w:szCs w:val="20"/>
              </w:rPr>
            </w:pPr>
            <w:r w:rsidRPr="00D90894">
              <w:rPr>
                <w:sz w:val="20"/>
                <w:szCs w:val="20"/>
              </w:rPr>
              <w:t>D + P</w:t>
            </w:r>
          </w:p>
        </w:tc>
        <w:tc>
          <w:tcPr>
            <w:tcW w:w="1276" w:type="dxa"/>
          </w:tcPr>
          <w:p w14:paraId="2C7F365C" w14:textId="77777777" w:rsidR="00586BDC" w:rsidRPr="00D90894" w:rsidRDefault="00586BDC" w:rsidP="00586BDC">
            <w:pPr>
              <w:widowControl w:val="0"/>
              <w:jc w:val="center"/>
              <w:rPr>
                <w:sz w:val="20"/>
                <w:szCs w:val="20"/>
              </w:rPr>
            </w:pPr>
            <w:r w:rsidRPr="00D90894">
              <w:rPr>
                <w:sz w:val="20"/>
                <w:szCs w:val="20"/>
              </w:rPr>
              <w:t>EPOC</w:t>
            </w:r>
          </w:p>
        </w:tc>
        <w:tc>
          <w:tcPr>
            <w:tcW w:w="1559" w:type="dxa"/>
          </w:tcPr>
          <w:p w14:paraId="27553D37" w14:textId="77777777" w:rsidR="00586BDC" w:rsidRPr="00D90894" w:rsidRDefault="00586BDC" w:rsidP="00586BDC">
            <w:pPr>
              <w:widowControl w:val="0"/>
              <w:jc w:val="center"/>
              <w:rPr>
                <w:sz w:val="20"/>
                <w:szCs w:val="20"/>
              </w:rPr>
            </w:pPr>
            <w:r w:rsidRPr="00D90894">
              <w:rPr>
                <w:sz w:val="20"/>
                <w:szCs w:val="20"/>
              </w:rPr>
              <w:t>GC-MS</w:t>
            </w:r>
          </w:p>
        </w:tc>
      </w:tr>
      <w:tr w:rsidR="00586BDC" w:rsidRPr="00D90894" w14:paraId="32BBD97F" w14:textId="77777777" w:rsidTr="00BF05F9">
        <w:trPr>
          <w:jc w:val="center"/>
        </w:trPr>
        <w:tc>
          <w:tcPr>
            <w:tcW w:w="2432" w:type="dxa"/>
          </w:tcPr>
          <w:p w14:paraId="58C82704" w14:textId="5A873E55" w:rsidR="00586BDC" w:rsidRPr="00D90894" w:rsidRDefault="00586BDC" w:rsidP="00586BDC">
            <w:pPr>
              <w:widowControl w:val="0"/>
              <w:jc w:val="center"/>
              <w:rPr>
                <w:sz w:val="20"/>
                <w:szCs w:val="20"/>
              </w:rPr>
            </w:pPr>
            <w:r w:rsidRPr="00D90894">
              <w:rPr>
                <w:sz w:val="20"/>
                <w:szCs w:val="20"/>
              </w:rPr>
              <w:t>PFAS</w:t>
            </w:r>
          </w:p>
        </w:tc>
        <w:tc>
          <w:tcPr>
            <w:tcW w:w="2680" w:type="dxa"/>
          </w:tcPr>
          <w:p w14:paraId="118DB3E0" w14:textId="56873074" w:rsidR="00586BDC" w:rsidRPr="00D90894" w:rsidRDefault="00586BDC" w:rsidP="00586BDC">
            <w:pPr>
              <w:widowControl w:val="0"/>
              <w:jc w:val="center"/>
              <w:rPr>
                <w:sz w:val="20"/>
                <w:szCs w:val="20"/>
              </w:rPr>
            </w:pPr>
            <w:r w:rsidRPr="00D90894">
              <w:rPr>
                <w:sz w:val="20"/>
                <w:szCs w:val="20"/>
              </w:rPr>
              <w:t>18</w:t>
            </w:r>
          </w:p>
        </w:tc>
        <w:tc>
          <w:tcPr>
            <w:tcW w:w="1167" w:type="dxa"/>
          </w:tcPr>
          <w:p w14:paraId="043A4FAD" w14:textId="085E93D0" w:rsidR="00586BDC" w:rsidRPr="00D90894" w:rsidRDefault="00586BDC" w:rsidP="00586BDC">
            <w:pPr>
              <w:widowControl w:val="0"/>
              <w:jc w:val="center"/>
              <w:rPr>
                <w:sz w:val="20"/>
                <w:szCs w:val="20"/>
              </w:rPr>
            </w:pPr>
            <w:r w:rsidRPr="00D90894">
              <w:rPr>
                <w:sz w:val="20"/>
                <w:szCs w:val="20"/>
              </w:rPr>
              <w:t>D + P</w:t>
            </w:r>
          </w:p>
        </w:tc>
        <w:tc>
          <w:tcPr>
            <w:tcW w:w="1276" w:type="dxa"/>
          </w:tcPr>
          <w:p w14:paraId="4C0F5545" w14:textId="28A5028D" w:rsidR="00586BDC" w:rsidRPr="00D90894" w:rsidRDefault="00586BDC" w:rsidP="00586BDC">
            <w:pPr>
              <w:widowControl w:val="0"/>
              <w:jc w:val="center"/>
              <w:rPr>
                <w:sz w:val="20"/>
                <w:szCs w:val="20"/>
              </w:rPr>
            </w:pPr>
            <w:r w:rsidRPr="00D90894">
              <w:rPr>
                <w:sz w:val="20"/>
                <w:szCs w:val="20"/>
              </w:rPr>
              <w:t>EPOC</w:t>
            </w:r>
          </w:p>
        </w:tc>
        <w:tc>
          <w:tcPr>
            <w:tcW w:w="1559" w:type="dxa"/>
          </w:tcPr>
          <w:p w14:paraId="03472577" w14:textId="0534F956" w:rsidR="00586BDC" w:rsidRPr="00D90894" w:rsidRDefault="00586BDC" w:rsidP="00586BDC">
            <w:pPr>
              <w:widowControl w:val="0"/>
              <w:jc w:val="center"/>
              <w:rPr>
                <w:sz w:val="20"/>
                <w:szCs w:val="20"/>
              </w:rPr>
            </w:pPr>
            <w:r w:rsidRPr="00D90894">
              <w:rPr>
                <w:sz w:val="20"/>
                <w:szCs w:val="20"/>
              </w:rPr>
              <w:t>LC-MSMS</w:t>
            </w:r>
          </w:p>
        </w:tc>
      </w:tr>
      <w:tr w:rsidR="00586BDC" w:rsidRPr="00D90894" w14:paraId="0D3A0DB6" w14:textId="77777777" w:rsidTr="00BF05F9">
        <w:trPr>
          <w:jc w:val="center"/>
        </w:trPr>
        <w:tc>
          <w:tcPr>
            <w:tcW w:w="2432" w:type="dxa"/>
          </w:tcPr>
          <w:p w14:paraId="25943E6C" w14:textId="10686944" w:rsidR="00586BDC" w:rsidRPr="00D90894" w:rsidRDefault="00586BDC" w:rsidP="00586BDC">
            <w:pPr>
              <w:widowControl w:val="0"/>
              <w:jc w:val="center"/>
              <w:rPr>
                <w:sz w:val="20"/>
                <w:szCs w:val="20"/>
              </w:rPr>
            </w:pPr>
            <w:r w:rsidRPr="00D90894">
              <w:rPr>
                <w:sz w:val="20"/>
                <w:szCs w:val="20"/>
              </w:rPr>
              <w:t>Organoétains</w:t>
            </w:r>
          </w:p>
        </w:tc>
        <w:tc>
          <w:tcPr>
            <w:tcW w:w="2680" w:type="dxa"/>
          </w:tcPr>
          <w:p w14:paraId="432B83AF" w14:textId="2B14F6F5" w:rsidR="00586BDC" w:rsidRPr="00D90894" w:rsidRDefault="00586BDC" w:rsidP="00586BDC">
            <w:pPr>
              <w:widowControl w:val="0"/>
              <w:jc w:val="center"/>
              <w:rPr>
                <w:sz w:val="20"/>
                <w:szCs w:val="20"/>
              </w:rPr>
            </w:pPr>
            <w:r w:rsidRPr="00D90894">
              <w:rPr>
                <w:sz w:val="20"/>
                <w:szCs w:val="20"/>
              </w:rPr>
              <w:t>3</w:t>
            </w:r>
          </w:p>
        </w:tc>
        <w:tc>
          <w:tcPr>
            <w:tcW w:w="1167" w:type="dxa"/>
          </w:tcPr>
          <w:p w14:paraId="7767B13B" w14:textId="294AB439" w:rsidR="00586BDC" w:rsidRPr="00D90894" w:rsidRDefault="00586BDC" w:rsidP="00586BDC">
            <w:pPr>
              <w:widowControl w:val="0"/>
              <w:jc w:val="center"/>
              <w:rPr>
                <w:sz w:val="20"/>
                <w:szCs w:val="20"/>
              </w:rPr>
            </w:pPr>
            <w:r w:rsidRPr="00D90894">
              <w:rPr>
                <w:sz w:val="20"/>
                <w:szCs w:val="20"/>
              </w:rPr>
              <w:t>T + D</w:t>
            </w:r>
          </w:p>
        </w:tc>
        <w:tc>
          <w:tcPr>
            <w:tcW w:w="1276" w:type="dxa"/>
          </w:tcPr>
          <w:p w14:paraId="60070A69" w14:textId="254642F8" w:rsidR="00586BDC" w:rsidRPr="00D90894" w:rsidRDefault="00586BDC" w:rsidP="00586BDC">
            <w:pPr>
              <w:widowControl w:val="0"/>
              <w:jc w:val="center"/>
              <w:rPr>
                <w:sz w:val="20"/>
                <w:szCs w:val="20"/>
              </w:rPr>
            </w:pPr>
            <w:r w:rsidRPr="00D90894">
              <w:rPr>
                <w:sz w:val="20"/>
                <w:szCs w:val="20"/>
              </w:rPr>
              <w:t>SGS</w:t>
            </w:r>
          </w:p>
        </w:tc>
        <w:tc>
          <w:tcPr>
            <w:tcW w:w="1559" w:type="dxa"/>
          </w:tcPr>
          <w:p w14:paraId="0927403B" w14:textId="7B8A44E7" w:rsidR="00586BDC" w:rsidRPr="00D90894" w:rsidRDefault="00586BDC" w:rsidP="00586BDC">
            <w:pPr>
              <w:widowControl w:val="0"/>
              <w:jc w:val="center"/>
              <w:rPr>
                <w:sz w:val="20"/>
                <w:szCs w:val="20"/>
              </w:rPr>
            </w:pPr>
            <w:r w:rsidRPr="00D90894">
              <w:rPr>
                <w:sz w:val="20"/>
                <w:szCs w:val="20"/>
              </w:rPr>
              <w:t>GC-MSMS</w:t>
            </w:r>
          </w:p>
        </w:tc>
      </w:tr>
      <w:tr w:rsidR="00586BDC" w:rsidRPr="00D90894" w14:paraId="4C723739" w14:textId="77777777" w:rsidTr="00BF05F9">
        <w:trPr>
          <w:jc w:val="center"/>
        </w:trPr>
        <w:tc>
          <w:tcPr>
            <w:tcW w:w="2432" w:type="dxa"/>
          </w:tcPr>
          <w:p w14:paraId="7E346DA5" w14:textId="3DBF4E7C" w:rsidR="00586BDC" w:rsidRPr="00D90894" w:rsidRDefault="00586BDC" w:rsidP="00586BDC">
            <w:pPr>
              <w:widowControl w:val="0"/>
              <w:jc w:val="center"/>
              <w:rPr>
                <w:sz w:val="20"/>
                <w:szCs w:val="20"/>
              </w:rPr>
            </w:pPr>
            <w:r w:rsidRPr="00D90894">
              <w:rPr>
                <w:sz w:val="20"/>
                <w:szCs w:val="20"/>
              </w:rPr>
              <w:t>Ethers oxygénés</w:t>
            </w:r>
          </w:p>
        </w:tc>
        <w:tc>
          <w:tcPr>
            <w:tcW w:w="2680" w:type="dxa"/>
          </w:tcPr>
          <w:p w14:paraId="3C5F5877" w14:textId="00635C1C" w:rsidR="00586BDC" w:rsidRPr="00D90894" w:rsidRDefault="00586BDC" w:rsidP="00586BDC">
            <w:pPr>
              <w:widowControl w:val="0"/>
              <w:jc w:val="center"/>
              <w:rPr>
                <w:sz w:val="20"/>
                <w:szCs w:val="20"/>
              </w:rPr>
            </w:pPr>
            <w:r w:rsidRPr="00D90894">
              <w:rPr>
                <w:sz w:val="20"/>
                <w:szCs w:val="20"/>
              </w:rPr>
              <w:t>3</w:t>
            </w:r>
          </w:p>
        </w:tc>
        <w:tc>
          <w:tcPr>
            <w:tcW w:w="1167" w:type="dxa"/>
          </w:tcPr>
          <w:p w14:paraId="30D19B15" w14:textId="3D64904D" w:rsidR="00586BDC" w:rsidRPr="00D90894" w:rsidRDefault="00586BDC" w:rsidP="00586BDC">
            <w:pPr>
              <w:widowControl w:val="0"/>
              <w:jc w:val="center"/>
              <w:rPr>
                <w:sz w:val="20"/>
                <w:szCs w:val="20"/>
              </w:rPr>
            </w:pPr>
            <w:r w:rsidRPr="00D90894">
              <w:rPr>
                <w:sz w:val="20"/>
                <w:szCs w:val="20"/>
              </w:rPr>
              <w:t>T + D</w:t>
            </w:r>
          </w:p>
        </w:tc>
        <w:tc>
          <w:tcPr>
            <w:tcW w:w="1276" w:type="dxa"/>
          </w:tcPr>
          <w:p w14:paraId="743743E6" w14:textId="44B1C974" w:rsidR="00586BDC" w:rsidRPr="00D90894" w:rsidRDefault="00586BDC" w:rsidP="00586BDC">
            <w:pPr>
              <w:widowControl w:val="0"/>
              <w:jc w:val="center"/>
              <w:rPr>
                <w:sz w:val="20"/>
                <w:szCs w:val="20"/>
              </w:rPr>
            </w:pPr>
            <w:r w:rsidRPr="00D90894">
              <w:rPr>
                <w:sz w:val="20"/>
                <w:szCs w:val="20"/>
              </w:rPr>
              <w:t>SGS</w:t>
            </w:r>
          </w:p>
        </w:tc>
        <w:tc>
          <w:tcPr>
            <w:tcW w:w="1559" w:type="dxa"/>
          </w:tcPr>
          <w:p w14:paraId="0734D581" w14:textId="1A8E2B88" w:rsidR="00586BDC" w:rsidRPr="00D90894" w:rsidRDefault="00586BDC" w:rsidP="00586BDC">
            <w:pPr>
              <w:widowControl w:val="0"/>
              <w:jc w:val="center"/>
              <w:rPr>
                <w:sz w:val="20"/>
                <w:szCs w:val="20"/>
              </w:rPr>
            </w:pPr>
            <w:r w:rsidRPr="00D90894">
              <w:rPr>
                <w:sz w:val="20"/>
                <w:szCs w:val="20"/>
              </w:rPr>
              <w:t>GC-ECD</w:t>
            </w:r>
          </w:p>
        </w:tc>
      </w:tr>
      <w:tr w:rsidR="00586BDC" w:rsidRPr="00D90894" w14:paraId="25634A3E" w14:textId="77777777" w:rsidTr="00BF05F9">
        <w:trPr>
          <w:jc w:val="center"/>
        </w:trPr>
        <w:tc>
          <w:tcPr>
            <w:tcW w:w="2432" w:type="dxa"/>
          </w:tcPr>
          <w:p w14:paraId="1D9670E1" w14:textId="539E40F3" w:rsidR="00586BDC" w:rsidRPr="00D90894" w:rsidRDefault="00586BDC" w:rsidP="00586BDC">
            <w:pPr>
              <w:widowControl w:val="0"/>
              <w:jc w:val="center"/>
              <w:rPr>
                <w:sz w:val="20"/>
                <w:szCs w:val="20"/>
              </w:rPr>
            </w:pPr>
            <w:r w:rsidRPr="00D90894">
              <w:rPr>
                <w:sz w:val="20"/>
                <w:szCs w:val="20"/>
              </w:rPr>
              <w:t>Chloroalcanes</w:t>
            </w:r>
          </w:p>
        </w:tc>
        <w:tc>
          <w:tcPr>
            <w:tcW w:w="2680" w:type="dxa"/>
          </w:tcPr>
          <w:p w14:paraId="2F7530A5" w14:textId="4787EC59" w:rsidR="00586BDC" w:rsidRPr="00D90894" w:rsidRDefault="00586BDC" w:rsidP="00586BDC">
            <w:pPr>
              <w:widowControl w:val="0"/>
              <w:jc w:val="center"/>
              <w:rPr>
                <w:sz w:val="20"/>
                <w:szCs w:val="20"/>
              </w:rPr>
            </w:pPr>
            <w:r w:rsidRPr="00D90894">
              <w:rPr>
                <w:sz w:val="20"/>
                <w:szCs w:val="20"/>
              </w:rPr>
              <w:t>Somme C10 à C13</w:t>
            </w:r>
          </w:p>
        </w:tc>
        <w:tc>
          <w:tcPr>
            <w:tcW w:w="1167" w:type="dxa"/>
          </w:tcPr>
          <w:p w14:paraId="3DD7F9AA" w14:textId="5600C1F9" w:rsidR="00586BDC" w:rsidRPr="00D90894" w:rsidRDefault="00586BDC" w:rsidP="00586BDC">
            <w:pPr>
              <w:widowControl w:val="0"/>
              <w:jc w:val="center"/>
              <w:rPr>
                <w:sz w:val="20"/>
                <w:szCs w:val="20"/>
              </w:rPr>
            </w:pPr>
            <w:r w:rsidRPr="00D90894">
              <w:rPr>
                <w:sz w:val="20"/>
                <w:szCs w:val="20"/>
              </w:rPr>
              <w:t>T + D</w:t>
            </w:r>
          </w:p>
        </w:tc>
        <w:tc>
          <w:tcPr>
            <w:tcW w:w="1276" w:type="dxa"/>
          </w:tcPr>
          <w:p w14:paraId="2191D2CA" w14:textId="738A3E0E" w:rsidR="00586BDC" w:rsidRPr="00D90894" w:rsidRDefault="00586BDC" w:rsidP="00586BDC">
            <w:pPr>
              <w:widowControl w:val="0"/>
              <w:jc w:val="center"/>
              <w:rPr>
                <w:sz w:val="20"/>
                <w:szCs w:val="20"/>
              </w:rPr>
            </w:pPr>
            <w:r w:rsidRPr="00D90894">
              <w:rPr>
                <w:sz w:val="20"/>
                <w:szCs w:val="20"/>
              </w:rPr>
              <w:t>SGS</w:t>
            </w:r>
          </w:p>
        </w:tc>
        <w:tc>
          <w:tcPr>
            <w:tcW w:w="1559" w:type="dxa"/>
          </w:tcPr>
          <w:p w14:paraId="725055AA" w14:textId="3DE55137" w:rsidR="00586BDC" w:rsidRPr="00D90894" w:rsidRDefault="00586BDC" w:rsidP="00586BDC">
            <w:pPr>
              <w:widowControl w:val="0"/>
              <w:jc w:val="center"/>
              <w:rPr>
                <w:sz w:val="20"/>
                <w:szCs w:val="20"/>
              </w:rPr>
            </w:pPr>
            <w:r w:rsidRPr="00D90894">
              <w:rPr>
                <w:sz w:val="20"/>
                <w:szCs w:val="20"/>
              </w:rPr>
              <w:t>LC-MSMS</w:t>
            </w:r>
          </w:p>
        </w:tc>
      </w:tr>
      <w:tr w:rsidR="00586BDC" w:rsidRPr="00D90894" w14:paraId="101AF022" w14:textId="77777777" w:rsidTr="00BF05F9">
        <w:trPr>
          <w:jc w:val="center"/>
        </w:trPr>
        <w:tc>
          <w:tcPr>
            <w:tcW w:w="2432" w:type="dxa"/>
          </w:tcPr>
          <w:p w14:paraId="1906BA26" w14:textId="642D82FE" w:rsidR="00586BDC" w:rsidRPr="00D90894" w:rsidRDefault="00586BDC" w:rsidP="00586BDC">
            <w:pPr>
              <w:widowControl w:val="0"/>
              <w:jc w:val="center"/>
              <w:rPr>
                <w:sz w:val="20"/>
                <w:szCs w:val="20"/>
              </w:rPr>
            </w:pPr>
            <w:r w:rsidRPr="00D90894">
              <w:rPr>
                <w:sz w:val="20"/>
                <w:szCs w:val="20"/>
              </w:rPr>
              <w:t>Benzotriazoles</w:t>
            </w:r>
          </w:p>
        </w:tc>
        <w:tc>
          <w:tcPr>
            <w:tcW w:w="2680" w:type="dxa"/>
          </w:tcPr>
          <w:p w14:paraId="32201208" w14:textId="473C0235" w:rsidR="00586BDC" w:rsidRPr="00D90894" w:rsidRDefault="00586BDC" w:rsidP="00586BDC">
            <w:pPr>
              <w:widowControl w:val="0"/>
              <w:jc w:val="center"/>
              <w:rPr>
                <w:sz w:val="20"/>
                <w:szCs w:val="20"/>
              </w:rPr>
            </w:pPr>
            <w:r w:rsidRPr="00D90894">
              <w:rPr>
                <w:sz w:val="20"/>
                <w:szCs w:val="20"/>
              </w:rPr>
              <w:t>4</w:t>
            </w:r>
          </w:p>
        </w:tc>
        <w:tc>
          <w:tcPr>
            <w:tcW w:w="1167" w:type="dxa"/>
          </w:tcPr>
          <w:p w14:paraId="136088A9" w14:textId="761E4BCA" w:rsidR="00586BDC" w:rsidRPr="00D90894" w:rsidRDefault="00586BDC" w:rsidP="00586BDC">
            <w:pPr>
              <w:widowControl w:val="0"/>
              <w:jc w:val="center"/>
              <w:rPr>
                <w:sz w:val="20"/>
                <w:szCs w:val="20"/>
              </w:rPr>
            </w:pPr>
            <w:r w:rsidRPr="00D90894">
              <w:rPr>
                <w:sz w:val="20"/>
                <w:szCs w:val="20"/>
              </w:rPr>
              <w:t>T + D</w:t>
            </w:r>
          </w:p>
        </w:tc>
        <w:tc>
          <w:tcPr>
            <w:tcW w:w="1276" w:type="dxa"/>
          </w:tcPr>
          <w:p w14:paraId="7967875E" w14:textId="197B93E7" w:rsidR="00586BDC" w:rsidRPr="00D90894" w:rsidRDefault="00586BDC" w:rsidP="00586BDC">
            <w:pPr>
              <w:widowControl w:val="0"/>
              <w:jc w:val="center"/>
              <w:rPr>
                <w:sz w:val="20"/>
                <w:szCs w:val="20"/>
              </w:rPr>
            </w:pPr>
            <w:r w:rsidRPr="00D90894">
              <w:rPr>
                <w:sz w:val="20"/>
                <w:szCs w:val="20"/>
              </w:rPr>
              <w:t>SGS</w:t>
            </w:r>
          </w:p>
        </w:tc>
        <w:tc>
          <w:tcPr>
            <w:tcW w:w="1559" w:type="dxa"/>
          </w:tcPr>
          <w:p w14:paraId="13C12866" w14:textId="0B05B2AE" w:rsidR="00586BDC" w:rsidRPr="00D90894" w:rsidRDefault="00586BDC" w:rsidP="00586BDC">
            <w:pPr>
              <w:widowControl w:val="0"/>
              <w:jc w:val="center"/>
              <w:rPr>
                <w:sz w:val="20"/>
                <w:szCs w:val="20"/>
              </w:rPr>
            </w:pPr>
            <w:r w:rsidRPr="00D90894">
              <w:rPr>
                <w:sz w:val="20"/>
                <w:szCs w:val="20"/>
              </w:rPr>
              <w:t>LC-MSMS</w:t>
            </w:r>
          </w:p>
        </w:tc>
      </w:tr>
      <w:tr w:rsidR="00586BDC" w:rsidRPr="00D90894" w14:paraId="7CB53710" w14:textId="77777777" w:rsidTr="00BF05F9">
        <w:trPr>
          <w:jc w:val="center"/>
        </w:trPr>
        <w:tc>
          <w:tcPr>
            <w:tcW w:w="2432" w:type="dxa"/>
          </w:tcPr>
          <w:p w14:paraId="7DA9A2AC" w14:textId="55F9ABC0" w:rsidR="00586BDC" w:rsidRPr="00D90894" w:rsidRDefault="00586BDC" w:rsidP="00586BDC">
            <w:pPr>
              <w:widowControl w:val="0"/>
              <w:jc w:val="center"/>
              <w:rPr>
                <w:sz w:val="20"/>
                <w:szCs w:val="20"/>
              </w:rPr>
            </w:pPr>
            <w:r w:rsidRPr="00D90894">
              <w:rPr>
                <w:sz w:val="20"/>
                <w:szCs w:val="20"/>
              </w:rPr>
              <w:t>Benzophénone</w:t>
            </w:r>
          </w:p>
        </w:tc>
        <w:tc>
          <w:tcPr>
            <w:tcW w:w="2680" w:type="dxa"/>
          </w:tcPr>
          <w:p w14:paraId="6FD2AB66" w14:textId="4FA7CD3A" w:rsidR="00586BDC" w:rsidRPr="00D90894" w:rsidRDefault="00586BDC" w:rsidP="00586BDC">
            <w:pPr>
              <w:widowControl w:val="0"/>
              <w:jc w:val="center"/>
              <w:rPr>
                <w:sz w:val="20"/>
                <w:szCs w:val="20"/>
              </w:rPr>
            </w:pPr>
            <w:r w:rsidRPr="00D90894">
              <w:rPr>
                <w:sz w:val="20"/>
                <w:szCs w:val="20"/>
              </w:rPr>
              <w:t>1</w:t>
            </w:r>
          </w:p>
        </w:tc>
        <w:tc>
          <w:tcPr>
            <w:tcW w:w="1167" w:type="dxa"/>
          </w:tcPr>
          <w:p w14:paraId="00065F45" w14:textId="034E7887" w:rsidR="00586BDC" w:rsidRPr="00D90894" w:rsidRDefault="00586BDC" w:rsidP="00586BDC">
            <w:pPr>
              <w:widowControl w:val="0"/>
              <w:jc w:val="center"/>
              <w:rPr>
                <w:sz w:val="20"/>
                <w:szCs w:val="20"/>
              </w:rPr>
            </w:pPr>
            <w:r w:rsidRPr="00D90894">
              <w:rPr>
                <w:sz w:val="20"/>
                <w:szCs w:val="20"/>
              </w:rPr>
              <w:t>T + D</w:t>
            </w:r>
          </w:p>
        </w:tc>
        <w:tc>
          <w:tcPr>
            <w:tcW w:w="1276" w:type="dxa"/>
          </w:tcPr>
          <w:p w14:paraId="0F818D3F" w14:textId="34E5BF4A" w:rsidR="00586BDC" w:rsidRPr="00D90894" w:rsidRDefault="00586BDC" w:rsidP="00586BDC">
            <w:pPr>
              <w:widowControl w:val="0"/>
              <w:jc w:val="center"/>
              <w:rPr>
                <w:sz w:val="20"/>
                <w:szCs w:val="20"/>
              </w:rPr>
            </w:pPr>
            <w:r w:rsidRPr="00D90894">
              <w:rPr>
                <w:sz w:val="20"/>
                <w:szCs w:val="20"/>
              </w:rPr>
              <w:t>SGS</w:t>
            </w:r>
          </w:p>
        </w:tc>
        <w:tc>
          <w:tcPr>
            <w:tcW w:w="1559" w:type="dxa"/>
          </w:tcPr>
          <w:p w14:paraId="78145FAF" w14:textId="74A470FC" w:rsidR="00586BDC" w:rsidRPr="00D90894" w:rsidRDefault="00586BDC" w:rsidP="00586BDC">
            <w:pPr>
              <w:widowControl w:val="0"/>
              <w:jc w:val="center"/>
              <w:rPr>
                <w:sz w:val="20"/>
                <w:szCs w:val="20"/>
              </w:rPr>
            </w:pPr>
            <w:r w:rsidRPr="00D90894">
              <w:rPr>
                <w:sz w:val="20"/>
                <w:szCs w:val="20"/>
              </w:rPr>
              <w:t>LC-MSMS</w:t>
            </w:r>
          </w:p>
        </w:tc>
      </w:tr>
      <w:tr w:rsidR="00586BDC" w:rsidRPr="00D90894" w14:paraId="416666C4" w14:textId="77777777" w:rsidTr="00BF05F9">
        <w:trPr>
          <w:jc w:val="center"/>
        </w:trPr>
        <w:tc>
          <w:tcPr>
            <w:tcW w:w="2432" w:type="dxa"/>
          </w:tcPr>
          <w:p w14:paraId="4FBF1350" w14:textId="4F4EC6A0" w:rsidR="00586BDC" w:rsidRPr="00D90894" w:rsidRDefault="00586BDC" w:rsidP="00586BDC">
            <w:pPr>
              <w:widowControl w:val="0"/>
              <w:ind w:firstLine="360"/>
              <w:jc w:val="center"/>
              <w:rPr>
                <w:sz w:val="20"/>
                <w:szCs w:val="20"/>
              </w:rPr>
            </w:pPr>
            <w:r w:rsidRPr="00D90894">
              <w:rPr>
                <w:sz w:val="20"/>
                <w:szCs w:val="20"/>
              </w:rPr>
              <w:t>LAS</w:t>
            </w:r>
          </w:p>
        </w:tc>
        <w:tc>
          <w:tcPr>
            <w:tcW w:w="2680" w:type="dxa"/>
          </w:tcPr>
          <w:p w14:paraId="7054B701" w14:textId="05D8E16E" w:rsidR="00586BDC" w:rsidRPr="00D90894" w:rsidRDefault="00586BDC" w:rsidP="00586BDC">
            <w:pPr>
              <w:widowControl w:val="0"/>
              <w:jc w:val="center"/>
              <w:rPr>
                <w:sz w:val="20"/>
                <w:szCs w:val="20"/>
              </w:rPr>
            </w:pPr>
            <w:r w:rsidRPr="00D90894">
              <w:rPr>
                <w:sz w:val="20"/>
                <w:szCs w:val="20"/>
              </w:rPr>
              <w:t>Somme</w:t>
            </w:r>
          </w:p>
        </w:tc>
        <w:tc>
          <w:tcPr>
            <w:tcW w:w="1167" w:type="dxa"/>
          </w:tcPr>
          <w:p w14:paraId="7CFDA47C" w14:textId="74727522" w:rsidR="00586BDC" w:rsidRPr="00D90894" w:rsidRDefault="00586BDC" w:rsidP="00586BDC">
            <w:pPr>
              <w:widowControl w:val="0"/>
              <w:jc w:val="center"/>
              <w:rPr>
                <w:sz w:val="20"/>
                <w:szCs w:val="20"/>
              </w:rPr>
            </w:pPr>
            <w:r w:rsidRPr="00D90894">
              <w:rPr>
                <w:sz w:val="20"/>
                <w:szCs w:val="20"/>
              </w:rPr>
              <w:t>T + D</w:t>
            </w:r>
          </w:p>
        </w:tc>
        <w:tc>
          <w:tcPr>
            <w:tcW w:w="1276" w:type="dxa"/>
          </w:tcPr>
          <w:p w14:paraId="299C2475" w14:textId="624FB4D6" w:rsidR="00586BDC" w:rsidRPr="00D90894" w:rsidRDefault="00586BDC" w:rsidP="00586BDC">
            <w:pPr>
              <w:widowControl w:val="0"/>
              <w:jc w:val="center"/>
              <w:rPr>
                <w:sz w:val="20"/>
                <w:szCs w:val="20"/>
              </w:rPr>
            </w:pPr>
            <w:r w:rsidRPr="00D90894">
              <w:rPr>
                <w:sz w:val="20"/>
                <w:szCs w:val="20"/>
              </w:rPr>
              <w:t>SGS</w:t>
            </w:r>
          </w:p>
        </w:tc>
        <w:tc>
          <w:tcPr>
            <w:tcW w:w="1559" w:type="dxa"/>
          </w:tcPr>
          <w:p w14:paraId="662F5646" w14:textId="638F6117" w:rsidR="00586BDC" w:rsidRPr="00D90894" w:rsidRDefault="00586BDC" w:rsidP="00586BDC">
            <w:pPr>
              <w:widowControl w:val="0"/>
              <w:jc w:val="center"/>
              <w:rPr>
                <w:sz w:val="20"/>
                <w:szCs w:val="20"/>
              </w:rPr>
            </w:pPr>
            <w:r w:rsidRPr="00D90894">
              <w:rPr>
                <w:sz w:val="20"/>
                <w:szCs w:val="20"/>
              </w:rPr>
              <w:t>LC-MSMS</w:t>
            </w:r>
          </w:p>
        </w:tc>
      </w:tr>
      <w:tr w:rsidR="00586BDC" w:rsidRPr="00D90894" w14:paraId="02C77F49" w14:textId="77777777" w:rsidTr="00BF05F9">
        <w:trPr>
          <w:jc w:val="center"/>
        </w:trPr>
        <w:tc>
          <w:tcPr>
            <w:tcW w:w="2432" w:type="dxa"/>
          </w:tcPr>
          <w:p w14:paraId="4264A6A0" w14:textId="294B5582" w:rsidR="00586BDC" w:rsidRPr="00D90894" w:rsidRDefault="00586BDC" w:rsidP="00586BDC">
            <w:pPr>
              <w:widowControl w:val="0"/>
              <w:ind w:firstLine="360"/>
              <w:jc w:val="center"/>
              <w:rPr>
                <w:sz w:val="20"/>
                <w:szCs w:val="20"/>
              </w:rPr>
            </w:pPr>
            <w:r w:rsidRPr="00D90894">
              <w:rPr>
                <w:sz w:val="20"/>
                <w:szCs w:val="20"/>
              </w:rPr>
              <w:t>AP et BPA</w:t>
            </w:r>
          </w:p>
        </w:tc>
        <w:tc>
          <w:tcPr>
            <w:tcW w:w="2680" w:type="dxa"/>
          </w:tcPr>
          <w:p w14:paraId="2A592DBB" w14:textId="4A1C2E59" w:rsidR="00586BDC" w:rsidRPr="00D90894" w:rsidRDefault="00586BDC" w:rsidP="00586BDC">
            <w:pPr>
              <w:widowControl w:val="0"/>
              <w:jc w:val="center"/>
              <w:rPr>
                <w:sz w:val="20"/>
                <w:szCs w:val="20"/>
              </w:rPr>
            </w:pPr>
            <w:r w:rsidRPr="00D90894">
              <w:rPr>
                <w:sz w:val="20"/>
                <w:szCs w:val="20"/>
              </w:rPr>
              <w:t>7 + 1</w:t>
            </w:r>
          </w:p>
        </w:tc>
        <w:tc>
          <w:tcPr>
            <w:tcW w:w="1167" w:type="dxa"/>
          </w:tcPr>
          <w:p w14:paraId="3A3C1E19" w14:textId="362AE92B" w:rsidR="00586BDC" w:rsidRPr="00D90894" w:rsidRDefault="00586BDC" w:rsidP="00586BDC">
            <w:pPr>
              <w:widowControl w:val="0"/>
              <w:jc w:val="center"/>
              <w:rPr>
                <w:sz w:val="20"/>
                <w:szCs w:val="20"/>
              </w:rPr>
            </w:pPr>
            <w:r w:rsidRPr="00D90894">
              <w:rPr>
                <w:sz w:val="20"/>
                <w:szCs w:val="20"/>
              </w:rPr>
              <w:t>D + P</w:t>
            </w:r>
          </w:p>
        </w:tc>
        <w:tc>
          <w:tcPr>
            <w:tcW w:w="1276" w:type="dxa"/>
          </w:tcPr>
          <w:p w14:paraId="2F5B83A5" w14:textId="54B6064A" w:rsidR="00586BDC" w:rsidRPr="00D90894" w:rsidRDefault="00586BDC" w:rsidP="00586BDC">
            <w:pPr>
              <w:widowControl w:val="0"/>
              <w:jc w:val="center"/>
              <w:rPr>
                <w:sz w:val="20"/>
                <w:szCs w:val="20"/>
              </w:rPr>
            </w:pPr>
            <w:r w:rsidRPr="00D90894">
              <w:rPr>
                <w:sz w:val="20"/>
                <w:szCs w:val="20"/>
              </w:rPr>
              <w:t>LEESU</w:t>
            </w:r>
          </w:p>
        </w:tc>
        <w:tc>
          <w:tcPr>
            <w:tcW w:w="1559" w:type="dxa"/>
          </w:tcPr>
          <w:p w14:paraId="64D60D42" w14:textId="73C52D30" w:rsidR="00586BDC" w:rsidRPr="00D90894" w:rsidRDefault="00586BDC" w:rsidP="00586BDC">
            <w:pPr>
              <w:widowControl w:val="0"/>
              <w:jc w:val="center"/>
              <w:rPr>
                <w:sz w:val="20"/>
                <w:szCs w:val="20"/>
              </w:rPr>
            </w:pPr>
            <w:r w:rsidRPr="00D90894">
              <w:rPr>
                <w:sz w:val="20"/>
                <w:szCs w:val="20"/>
              </w:rPr>
              <w:t>LC-MSMS</w:t>
            </w:r>
          </w:p>
        </w:tc>
      </w:tr>
      <w:tr w:rsidR="00586BDC" w:rsidRPr="00D90894" w14:paraId="3E5D8F73" w14:textId="77777777" w:rsidTr="00BF05F9">
        <w:trPr>
          <w:jc w:val="center"/>
        </w:trPr>
        <w:tc>
          <w:tcPr>
            <w:tcW w:w="2432" w:type="dxa"/>
          </w:tcPr>
          <w:p w14:paraId="6EAE9C04" w14:textId="7B113481" w:rsidR="00586BDC" w:rsidRPr="00D90894" w:rsidRDefault="00586BDC" w:rsidP="00586BDC">
            <w:pPr>
              <w:widowControl w:val="0"/>
              <w:ind w:firstLine="360"/>
              <w:jc w:val="center"/>
              <w:rPr>
                <w:sz w:val="20"/>
                <w:szCs w:val="20"/>
              </w:rPr>
            </w:pPr>
            <w:r w:rsidRPr="00D90894">
              <w:rPr>
                <w:sz w:val="20"/>
                <w:szCs w:val="20"/>
              </w:rPr>
              <w:t>Phtalates</w:t>
            </w:r>
          </w:p>
        </w:tc>
        <w:tc>
          <w:tcPr>
            <w:tcW w:w="2680" w:type="dxa"/>
          </w:tcPr>
          <w:p w14:paraId="3BA433E6" w14:textId="46B82EAE" w:rsidR="00586BDC" w:rsidRPr="00D90894" w:rsidRDefault="00586BDC" w:rsidP="00586BDC">
            <w:pPr>
              <w:widowControl w:val="0"/>
              <w:jc w:val="center"/>
              <w:rPr>
                <w:sz w:val="20"/>
                <w:szCs w:val="20"/>
              </w:rPr>
            </w:pPr>
            <w:r w:rsidRPr="00D90894">
              <w:rPr>
                <w:sz w:val="20"/>
                <w:szCs w:val="20"/>
              </w:rPr>
              <w:t>15</w:t>
            </w:r>
          </w:p>
        </w:tc>
        <w:tc>
          <w:tcPr>
            <w:tcW w:w="1167" w:type="dxa"/>
          </w:tcPr>
          <w:p w14:paraId="2567CE81" w14:textId="397FA23B" w:rsidR="00586BDC" w:rsidRPr="00D90894" w:rsidRDefault="00586BDC" w:rsidP="00586BDC">
            <w:pPr>
              <w:widowControl w:val="0"/>
              <w:jc w:val="center"/>
              <w:rPr>
                <w:sz w:val="20"/>
                <w:szCs w:val="20"/>
              </w:rPr>
            </w:pPr>
            <w:r w:rsidRPr="00D90894">
              <w:rPr>
                <w:sz w:val="20"/>
                <w:szCs w:val="20"/>
              </w:rPr>
              <w:t>D + P</w:t>
            </w:r>
          </w:p>
        </w:tc>
        <w:tc>
          <w:tcPr>
            <w:tcW w:w="1276" w:type="dxa"/>
          </w:tcPr>
          <w:p w14:paraId="1A69FD70" w14:textId="1DC2356F" w:rsidR="00586BDC" w:rsidRPr="00D90894" w:rsidRDefault="00586BDC" w:rsidP="00586BDC">
            <w:pPr>
              <w:widowControl w:val="0"/>
              <w:jc w:val="center"/>
              <w:rPr>
                <w:sz w:val="20"/>
                <w:szCs w:val="20"/>
              </w:rPr>
            </w:pPr>
            <w:r w:rsidRPr="00D90894">
              <w:rPr>
                <w:sz w:val="20"/>
                <w:szCs w:val="20"/>
              </w:rPr>
              <w:t>LEESU</w:t>
            </w:r>
          </w:p>
        </w:tc>
        <w:tc>
          <w:tcPr>
            <w:tcW w:w="1559" w:type="dxa"/>
          </w:tcPr>
          <w:p w14:paraId="6F2C6B9B" w14:textId="179E74F3" w:rsidR="00586BDC" w:rsidRPr="00D90894" w:rsidRDefault="00586BDC" w:rsidP="00586BDC">
            <w:pPr>
              <w:widowControl w:val="0"/>
              <w:jc w:val="center"/>
              <w:rPr>
                <w:sz w:val="20"/>
                <w:szCs w:val="20"/>
              </w:rPr>
            </w:pPr>
            <w:r w:rsidRPr="00D90894">
              <w:rPr>
                <w:sz w:val="20"/>
                <w:szCs w:val="20"/>
              </w:rPr>
              <w:t>GC-MSMS</w:t>
            </w:r>
          </w:p>
        </w:tc>
      </w:tr>
      <w:tr w:rsidR="00586BDC" w:rsidRPr="00D90894" w14:paraId="7F65013C" w14:textId="77777777" w:rsidTr="00BF05F9">
        <w:trPr>
          <w:jc w:val="center"/>
        </w:trPr>
        <w:tc>
          <w:tcPr>
            <w:tcW w:w="2432" w:type="dxa"/>
          </w:tcPr>
          <w:p w14:paraId="2B2EEDC3" w14:textId="77777777" w:rsidR="00586BDC" w:rsidRPr="00D90894" w:rsidRDefault="00586BDC" w:rsidP="00586BDC">
            <w:pPr>
              <w:widowControl w:val="0"/>
              <w:ind w:firstLine="360"/>
              <w:jc w:val="center"/>
              <w:rPr>
                <w:sz w:val="20"/>
                <w:szCs w:val="20"/>
              </w:rPr>
            </w:pPr>
          </w:p>
        </w:tc>
        <w:tc>
          <w:tcPr>
            <w:tcW w:w="2680" w:type="dxa"/>
          </w:tcPr>
          <w:p w14:paraId="42641F64" w14:textId="518A990D" w:rsidR="00586BDC" w:rsidRPr="00D90894" w:rsidRDefault="00586BDC" w:rsidP="00586BDC">
            <w:pPr>
              <w:widowControl w:val="0"/>
              <w:jc w:val="center"/>
              <w:rPr>
                <w:b/>
                <w:bCs/>
                <w:sz w:val="20"/>
                <w:szCs w:val="20"/>
              </w:rPr>
            </w:pPr>
            <w:r w:rsidRPr="00D90894">
              <w:rPr>
                <w:b/>
                <w:bCs/>
                <w:sz w:val="20"/>
                <w:szCs w:val="20"/>
              </w:rPr>
              <w:t>128</w:t>
            </w:r>
          </w:p>
        </w:tc>
        <w:tc>
          <w:tcPr>
            <w:tcW w:w="1167" w:type="dxa"/>
          </w:tcPr>
          <w:p w14:paraId="16151918" w14:textId="77777777" w:rsidR="00586BDC" w:rsidRPr="00D90894" w:rsidRDefault="00586BDC" w:rsidP="00586BDC">
            <w:pPr>
              <w:widowControl w:val="0"/>
              <w:jc w:val="center"/>
              <w:rPr>
                <w:sz w:val="20"/>
                <w:szCs w:val="20"/>
              </w:rPr>
            </w:pPr>
          </w:p>
        </w:tc>
        <w:tc>
          <w:tcPr>
            <w:tcW w:w="1276" w:type="dxa"/>
          </w:tcPr>
          <w:p w14:paraId="4270786C" w14:textId="77777777" w:rsidR="00586BDC" w:rsidRPr="00D90894" w:rsidRDefault="00586BDC" w:rsidP="00586BDC">
            <w:pPr>
              <w:widowControl w:val="0"/>
              <w:jc w:val="center"/>
              <w:rPr>
                <w:sz w:val="20"/>
                <w:szCs w:val="20"/>
              </w:rPr>
            </w:pPr>
          </w:p>
        </w:tc>
        <w:tc>
          <w:tcPr>
            <w:tcW w:w="1559" w:type="dxa"/>
          </w:tcPr>
          <w:p w14:paraId="6FC8A4BE" w14:textId="77777777" w:rsidR="00586BDC" w:rsidRPr="00D90894" w:rsidRDefault="00586BDC" w:rsidP="00586BDC">
            <w:pPr>
              <w:widowControl w:val="0"/>
              <w:jc w:val="center"/>
              <w:rPr>
                <w:sz w:val="20"/>
                <w:szCs w:val="20"/>
              </w:rPr>
            </w:pPr>
          </w:p>
        </w:tc>
      </w:tr>
    </w:tbl>
    <w:p w14:paraId="37A9901D" w14:textId="3B3889AE" w:rsidR="002063E8" w:rsidRPr="00D90894" w:rsidRDefault="00444B1E" w:rsidP="00E62C96">
      <w:pPr>
        <w:widowControl w:val="0"/>
        <w:rPr>
          <w:i/>
          <w:sz w:val="18"/>
          <w:szCs w:val="18"/>
        </w:rPr>
      </w:pPr>
      <w:r w:rsidRPr="00D90894">
        <w:rPr>
          <w:i/>
          <w:sz w:val="18"/>
          <w:szCs w:val="18"/>
        </w:rPr>
        <w:t>Méthodes analytiques : ICP-MS</w:t>
      </w:r>
      <w:r w:rsidR="00E62C96" w:rsidRPr="00D90894">
        <w:rPr>
          <w:i/>
          <w:sz w:val="18"/>
          <w:szCs w:val="18"/>
        </w:rPr>
        <w:t xml:space="preserve"> </w:t>
      </w:r>
      <w:r w:rsidRPr="00D90894">
        <w:rPr>
          <w:i/>
          <w:sz w:val="18"/>
          <w:szCs w:val="18"/>
        </w:rPr>
        <w:t>=</w:t>
      </w:r>
      <w:r w:rsidR="00E62C96" w:rsidRPr="00D90894">
        <w:rPr>
          <w:i/>
          <w:sz w:val="18"/>
          <w:szCs w:val="18"/>
        </w:rPr>
        <w:t xml:space="preserve"> </w:t>
      </w:r>
      <w:r w:rsidRPr="00D90894">
        <w:rPr>
          <w:i/>
          <w:sz w:val="18"/>
          <w:szCs w:val="18"/>
        </w:rPr>
        <w:t>spectrométrie de masse couplée à un plasma</w:t>
      </w:r>
      <w:r w:rsidRPr="00D90894">
        <w:rPr>
          <w:iCs/>
          <w:sz w:val="18"/>
          <w:szCs w:val="18"/>
        </w:rPr>
        <w:t xml:space="preserve"> inductif</w:t>
      </w:r>
      <w:r w:rsidRPr="00D90894">
        <w:rPr>
          <w:i/>
          <w:sz w:val="18"/>
          <w:szCs w:val="18"/>
        </w:rPr>
        <w:t xml:space="preserve">, </w:t>
      </w:r>
      <w:r w:rsidR="00E62C96" w:rsidRPr="00D90894">
        <w:rPr>
          <w:i/>
          <w:sz w:val="18"/>
          <w:szCs w:val="18"/>
        </w:rPr>
        <w:t>GC-ECD = chromatographie gaz</w:t>
      </w:r>
      <w:r w:rsidR="00596C35" w:rsidRPr="00D90894">
        <w:rPr>
          <w:i/>
          <w:sz w:val="18"/>
          <w:szCs w:val="18"/>
        </w:rPr>
        <w:t>euse</w:t>
      </w:r>
      <w:r w:rsidR="00E62C96" w:rsidRPr="00D90894">
        <w:rPr>
          <w:i/>
          <w:sz w:val="18"/>
          <w:szCs w:val="18"/>
        </w:rPr>
        <w:t xml:space="preserve"> couplée à un détecteur à capture d'électron, </w:t>
      </w:r>
      <w:r w:rsidRPr="00D90894">
        <w:rPr>
          <w:i/>
          <w:sz w:val="18"/>
          <w:szCs w:val="18"/>
        </w:rPr>
        <w:t>GC-MS</w:t>
      </w:r>
      <w:r w:rsidR="00E62C96" w:rsidRPr="00D90894">
        <w:rPr>
          <w:i/>
          <w:sz w:val="18"/>
          <w:szCs w:val="18"/>
        </w:rPr>
        <w:t xml:space="preserve"> </w:t>
      </w:r>
      <w:r w:rsidRPr="00D90894">
        <w:rPr>
          <w:i/>
          <w:sz w:val="18"/>
          <w:szCs w:val="18"/>
        </w:rPr>
        <w:t>=</w:t>
      </w:r>
      <w:r w:rsidR="00E62C96" w:rsidRPr="00D90894">
        <w:rPr>
          <w:i/>
          <w:sz w:val="18"/>
          <w:szCs w:val="18"/>
        </w:rPr>
        <w:t xml:space="preserve"> </w:t>
      </w:r>
      <w:r w:rsidRPr="00D90894">
        <w:rPr>
          <w:i/>
          <w:sz w:val="18"/>
          <w:szCs w:val="18"/>
        </w:rPr>
        <w:t>chromatographie gaz</w:t>
      </w:r>
      <w:r w:rsidR="00596C35" w:rsidRPr="00D90894">
        <w:rPr>
          <w:i/>
          <w:sz w:val="18"/>
          <w:szCs w:val="18"/>
        </w:rPr>
        <w:t>euse</w:t>
      </w:r>
      <w:r w:rsidRPr="00D90894">
        <w:rPr>
          <w:i/>
          <w:sz w:val="18"/>
          <w:szCs w:val="18"/>
        </w:rPr>
        <w:t xml:space="preserve"> couplée à un spectromètre de masse, </w:t>
      </w:r>
      <w:r w:rsidR="00E62C96" w:rsidRPr="00D90894">
        <w:rPr>
          <w:i/>
          <w:sz w:val="18"/>
          <w:szCs w:val="18"/>
        </w:rPr>
        <w:t>GC-MMS = chromatographie gaz</w:t>
      </w:r>
      <w:r w:rsidR="00596C35" w:rsidRPr="00D90894">
        <w:rPr>
          <w:i/>
          <w:sz w:val="18"/>
          <w:szCs w:val="18"/>
        </w:rPr>
        <w:t>euse</w:t>
      </w:r>
      <w:r w:rsidR="00E62C96" w:rsidRPr="00D90894">
        <w:rPr>
          <w:i/>
          <w:sz w:val="18"/>
          <w:szCs w:val="18"/>
        </w:rPr>
        <w:t xml:space="preserve"> couplée à un spectromètre de masse en tandem, </w:t>
      </w:r>
      <w:r w:rsidRPr="00D90894">
        <w:rPr>
          <w:i/>
          <w:sz w:val="18"/>
          <w:szCs w:val="18"/>
        </w:rPr>
        <w:t>LC-MSMS</w:t>
      </w:r>
      <w:r w:rsidR="00E62C96" w:rsidRPr="00D90894">
        <w:rPr>
          <w:i/>
          <w:sz w:val="18"/>
          <w:szCs w:val="18"/>
        </w:rPr>
        <w:t xml:space="preserve"> </w:t>
      </w:r>
      <w:r w:rsidRPr="00D90894">
        <w:rPr>
          <w:i/>
          <w:sz w:val="18"/>
          <w:szCs w:val="18"/>
        </w:rPr>
        <w:t>=</w:t>
      </w:r>
      <w:r w:rsidR="00E62C96" w:rsidRPr="00D90894">
        <w:rPr>
          <w:i/>
          <w:sz w:val="18"/>
          <w:szCs w:val="18"/>
        </w:rPr>
        <w:t xml:space="preserve"> </w:t>
      </w:r>
      <w:r w:rsidRPr="00D90894">
        <w:rPr>
          <w:i/>
          <w:sz w:val="18"/>
          <w:szCs w:val="18"/>
        </w:rPr>
        <w:t>chromatographie liquide couplée à un spectromètre de masse en tandem</w:t>
      </w:r>
      <w:r w:rsidR="00894231">
        <w:rPr>
          <w:i/>
          <w:sz w:val="18"/>
          <w:szCs w:val="18"/>
        </w:rPr>
        <w:t>, * Platinoïdes recherchés de manière très exploratoire, sur un pool très réduit d’échantillons.</w:t>
      </w:r>
    </w:p>
    <w:p w14:paraId="06667787" w14:textId="77777777" w:rsidR="00732C37" w:rsidRPr="00D90894" w:rsidRDefault="00732C37" w:rsidP="00E62C96">
      <w:pPr>
        <w:widowControl w:val="0"/>
        <w:rPr>
          <w:i/>
          <w:sz w:val="18"/>
          <w:szCs w:val="18"/>
        </w:rPr>
      </w:pPr>
    </w:p>
    <w:p w14:paraId="0FB45F77" w14:textId="327393B3" w:rsidR="00894231" w:rsidRDefault="00732C37" w:rsidP="00E62C96">
      <w:pPr>
        <w:widowControl w:val="0"/>
        <w:rPr>
          <w:sz w:val="22"/>
          <w:szCs w:val="22"/>
        </w:rPr>
      </w:pPr>
      <w:r w:rsidRPr="00D90894">
        <w:rPr>
          <w:sz w:val="22"/>
          <w:szCs w:val="22"/>
        </w:rPr>
        <w:t>Au total, 1</w:t>
      </w:r>
      <w:r w:rsidR="007804D3" w:rsidRPr="00D90894">
        <w:rPr>
          <w:sz w:val="22"/>
          <w:szCs w:val="22"/>
        </w:rPr>
        <w:t>28</w:t>
      </w:r>
      <w:r w:rsidRPr="00D90894">
        <w:rPr>
          <w:sz w:val="22"/>
          <w:szCs w:val="22"/>
        </w:rPr>
        <w:t xml:space="preserve"> micropolluants ont été recherchés </w:t>
      </w:r>
      <w:r w:rsidR="007804D3" w:rsidRPr="00D90894">
        <w:rPr>
          <w:sz w:val="22"/>
          <w:szCs w:val="22"/>
        </w:rPr>
        <w:t>(</w:t>
      </w:r>
      <w:r w:rsidRPr="00D90894">
        <w:rPr>
          <w:sz w:val="22"/>
          <w:szCs w:val="22"/>
        </w:rPr>
        <w:fldChar w:fldCharType="begin"/>
      </w:r>
      <w:r w:rsidRPr="00D90894">
        <w:rPr>
          <w:sz w:val="22"/>
          <w:szCs w:val="22"/>
        </w:rPr>
        <w:instrText xml:space="preserve"> REF _Ref18592468 \h  \* MERGEFORMAT </w:instrText>
      </w:r>
      <w:r w:rsidRPr="00D90894">
        <w:rPr>
          <w:sz w:val="22"/>
          <w:szCs w:val="22"/>
        </w:rPr>
      </w:r>
      <w:r w:rsidRPr="00D90894">
        <w:rPr>
          <w:sz w:val="22"/>
          <w:szCs w:val="22"/>
        </w:rPr>
        <w:fldChar w:fldCharType="separate"/>
      </w:r>
      <w:r w:rsidR="00911CEA" w:rsidRPr="00E70D43">
        <w:rPr>
          <w:sz w:val="22"/>
          <w:szCs w:val="22"/>
        </w:rPr>
        <w:t>Tableau 3</w:t>
      </w:r>
      <w:r w:rsidRPr="00D90894">
        <w:rPr>
          <w:sz w:val="22"/>
          <w:szCs w:val="22"/>
        </w:rPr>
        <w:fldChar w:fldCharType="end"/>
      </w:r>
      <w:r w:rsidR="007804D3" w:rsidRPr="00D90894">
        <w:rPr>
          <w:sz w:val="22"/>
          <w:szCs w:val="22"/>
        </w:rPr>
        <w:t>)</w:t>
      </w:r>
      <w:r w:rsidRPr="00D90894">
        <w:rPr>
          <w:sz w:val="22"/>
          <w:szCs w:val="22"/>
        </w:rPr>
        <w:t xml:space="preserve">. Pour les composés </w:t>
      </w:r>
      <w:r w:rsidR="00BF05F9">
        <w:rPr>
          <w:sz w:val="22"/>
          <w:szCs w:val="22"/>
        </w:rPr>
        <w:t>inorganiques</w:t>
      </w:r>
      <w:r w:rsidR="00894231">
        <w:rPr>
          <w:sz w:val="22"/>
          <w:szCs w:val="22"/>
        </w:rPr>
        <w:t xml:space="preserve"> (n=41)</w:t>
      </w:r>
      <w:r w:rsidRPr="00D90894">
        <w:rPr>
          <w:sz w:val="22"/>
          <w:szCs w:val="22"/>
        </w:rPr>
        <w:t xml:space="preserve">, 12 </w:t>
      </w:r>
      <w:r w:rsidR="00040836">
        <w:rPr>
          <w:sz w:val="22"/>
          <w:szCs w:val="22"/>
        </w:rPr>
        <w:t xml:space="preserve">éléments majeurs, 14 </w:t>
      </w:r>
      <w:r w:rsidRPr="00D90894">
        <w:rPr>
          <w:sz w:val="22"/>
          <w:szCs w:val="22"/>
        </w:rPr>
        <w:t>métaux</w:t>
      </w:r>
      <w:r w:rsidR="00040836">
        <w:rPr>
          <w:sz w:val="22"/>
          <w:szCs w:val="22"/>
        </w:rPr>
        <w:t xml:space="preserve"> lourds, 15 </w:t>
      </w:r>
      <w:r w:rsidRPr="00D90894">
        <w:rPr>
          <w:sz w:val="22"/>
          <w:szCs w:val="22"/>
        </w:rPr>
        <w:t>terres rares</w:t>
      </w:r>
      <w:r w:rsidR="00894231">
        <w:rPr>
          <w:sz w:val="22"/>
          <w:szCs w:val="22"/>
        </w:rPr>
        <w:t xml:space="preserve"> </w:t>
      </w:r>
      <w:r w:rsidRPr="00D90894">
        <w:rPr>
          <w:sz w:val="22"/>
          <w:szCs w:val="22"/>
        </w:rPr>
        <w:t xml:space="preserve">ont été recherchés en phases dissoutes et particulaires. </w:t>
      </w:r>
      <w:r w:rsidR="00894231">
        <w:rPr>
          <w:sz w:val="22"/>
          <w:szCs w:val="22"/>
        </w:rPr>
        <w:t xml:space="preserve">A ces éléments, ont été recherchés de manière exploratoire 3 platinoïdes, à savoir </w:t>
      </w:r>
      <w:r w:rsidR="00894231" w:rsidRPr="00894231">
        <w:rPr>
          <w:sz w:val="22"/>
          <w:szCs w:val="22"/>
        </w:rPr>
        <w:t>Platine (Pt), Palladium (Pd)</w:t>
      </w:r>
      <w:r w:rsidR="00894231">
        <w:rPr>
          <w:sz w:val="22"/>
          <w:szCs w:val="22"/>
        </w:rPr>
        <w:t xml:space="preserve"> et</w:t>
      </w:r>
      <w:r w:rsidR="00894231" w:rsidRPr="00894231">
        <w:rPr>
          <w:sz w:val="22"/>
          <w:szCs w:val="22"/>
        </w:rPr>
        <w:t xml:space="preserve"> Rhodium (Rh)</w:t>
      </w:r>
      <w:r w:rsidR="00894231">
        <w:rPr>
          <w:sz w:val="22"/>
          <w:szCs w:val="22"/>
        </w:rPr>
        <w:t>. Les concentrations en platinoïdes étant relativement faibles dans les échantillons environnementaux (</w:t>
      </w:r>
      <w:r w:rsidR="00894231" w:rsidRPr="00894231">
        <w:rPr>
          <w:sz w:val="22"/>
          <w:szCs w:val="22"/>
        </w:rPr>
        <w:t xml:space="preserve">de l'ordre de </w:t>
      </w:r>
      <w:r w:rsidR="00894231">
        <w:rPr>
          <w:sz w:val="22"/>
          <w:szCs w:val="22"/>
        </w:rPr>
        <w:t xml:space="preserve">quelques </w:t>
      </w:r>
      <w:r w:rsidR="00894231" w:rsidRPr="00894231">
        <w:rPr>
          <w:sz w:val="22"/>
          <w:szCs w:val="22"/>
        </w:rPr>
        <w:t xml:space="preserve">dizaines de µg/kg, </w:t>
      </w:r>
      <w:r w:rsidR="00894231">
        <w:rPr>
          <w:sz w:val="22"/>
          <w:szCs w:val="22"/>
        </w:rPr>
        <w:t>contre</w:t>
      </w:r>
      <w:r w:rsidR="00894231" w:rsidRPr="00894231">
        <w:rPr>
          <w:sz w:val="22"/>
          <w:szCs w:val="22"/>
        </w:rPr>
        <w:t xml:space="preserve"> </w:t>
      </w:r>
      <w:r w:rsidR="00894231">
        <w:rPr>
          <w:sz w:val="22"/>
          <w:szCs w:val="22"/>
        </w:rPr>
        <w:t>quelques</w:t>
      </w:r>
      <w:r w:rsidR="00894231" w:rsidRPr="00894231">
        <w:rPr>
          <w:sz w:val="22"/>
          <w:szCs w:val="22"/>
        </w:rPr>
        <w:t xml:space="preserve"> dizaine</w:t>
      </w:r>
      <w:r w:rsidR="00894231">
        <w:rPr>
          <w:sz w:val="22"/>
          <w:szCs w:val="22"/>
        </w:rPr>
        <w:t>s</w:t>
      </w:r>
      <w:r w:rsidR="00894231" w:rsidRPr="00894231">
        <w:rPr>
          <w:sz w:val="22"/>
          <w:szCs w:val="22"/>
        </w:rPr>
        <w:t xml:space="preserve"> de mg/kg</w:t>
      </w:r>
      <w:r w:rsidR="00894231">
        <w:rPr>
          <w:sz w:val="22"/>
          <w:szCs w:val="22"/>
        </w:rPr>
        <w:t xml:space="preserve"> pour les autres éléments</w:t>
      </w:r>
      <w:r w:rsidR="00894231" w:rsidRPr="00894231">
        <w:rPr>
          <w:sz w:val="22"/>
          <w:szCs w:val="22"/>
        </w:rPr>
        <w:t>)</w:t>
      </w:r>
      <w:r w:rsidR="00894231">
        <w:rPr>
          <w:sz w:val="22"/>
          <w:szCs w:val="22"/>
        </w:rPr>
        <w:t xml:space="preserve">, des masses particulièrement importantes de particules sont requises pour leur analyse. Compte tenu des masses de MES récoltées, il a été décidé de ne doser ces éléments que pour les échantillons pour lesquels on dispose de plusieurs grammes de MES ; contrainte qui a fortement réduit le nombre d’échantillons analysés. Au final, seuls quelques échantillons de MES et des poussières collectées sur les chaussées ont pu être analysés. </w:t>
      </w:r>
      <w:r w:rsidR="00894231" w:rsidRPr="00894231">
        <w:rPr>
          <w:sz w:val="22"/>
          <w:szCs w:val="22"/>
        </w:rPr>
        <w:t xml:space="preserve">Les analyses sont </w:t>
      </w:r>
      <w:r w:rsidR="00894231">
        <w:rPr>
          <w:sz w:val="22"/>
          <w:szCs w:val="22"/>
        </w:rPr>
        <w:t>couplées avec l’analyse d’un</w:t>
      </w:r>
      <w:r w:rsidR="00894231" w:rsidRPr="00894231">
        <w:rPr>
          <w:sz w:val="22"/>
          <w:szCs w:val="22"/>
        </w:rPr>
        <w:t xml:space="preserve"> matériau de référence "poussières de route" dont la matrice et les concentrations sont similaires à nos échantillons.</w:t>
      </w:r>
    </w:p>
    <w:p w14:paraId="54C2DFC3" w14:textId="77777777" w:rsidR="00040836" w:rsidRDefault="00040836" w:rsidP="00E62C96">
      <w:pPr>
        <w:widowControl w:val="0"/>
        <w:rPr>
          <w:sz w:val="22"/>
          <w:szCs w:val="22"/>
        </w:rPr>
      </w:pPr>
    </w:p>
    <w:p w14:paraId="6C0D4EFE" w14:textId="75A6A3B3" w:rsidR="00732C37" w:rsidRPr="00D90894" w:rsidRDefault="00732C37" w:rsidP="00894231">
      <w:pPr>
        <w:widowControl w:val="0"/>
        <w:rPr>
          <w:i/>
          <w:sz w:val="18"/>
          <w:szCs w:val="18"/>
        </w:rPr>
      </w:pPr>
      <w:r w:rsidRPr="00D90894">
        <w:rPr>
          <w:sz w:val="22"/>
          <w:szCs w:val="22"/>
        </w:rPr>
        <w:t>Pour les composés organiques, 1</w:t>
      </w:r>
      <w:r w:rsidR="007804D3" w:rsidRPr="00D90894">
        <w:rPr>
          <w:sz w:val="22"/>
          <w:szCs w:val="22"/>
        </w:rPr>
        <w:t>6</w:t>
      </w:r>
      <w:r w:rsidRPr="00D90894">
        <w:rPr>
          <w:sz w:val="22"/>
          <w:szCs w:val="22"/>
        </w:rPr>
        <w:t xml:space="preserve"> hydrocarbures aromatiques polycycliques (HAP)</w:t>
      </w:r>
      <w:r w:rsidR="00E4601D">
        <w:rPr>
          <w:sz w:val="22"/>
          <w:szCs w:val="22"/>
        </w:rPr>
        <w:t xml:space="preserve">, </w:t>
      </w:r>
      <w:r w:rsidR="00596C35" w:rsidRPr="00D90894">
        <w:rPr>
          <w:sz w:val="22"/>
          <w:szCs w:val="22"/>
        </w:rPr>
        <w:t>2</w:t>
      </w:r>
      <w:r w:rsidRPr="00D90894">
        <w:rPr>
          <w:sz w:val="22"/>
          <w:szCs w:val="22"/>
        </w:rPr>
        <w:t xml:space="preserve"> </w:t>
      </w:r>
      <w:r w:rsidR="00583364" w:rsidRPr="00D90894">
        <w:rPr>
          <w:sz w:val="22"/>
          <w:szCs w:val="22"/>
        </w:rPr>
        <w:t>HAP</w:t>
      </w:r>
      <w:r w:rsidRPr="00D90894">
        <w:rPr>
          <w:sz w:val="22"/>
          <w:szCs w:val="22"/>
        </w:rPr>
        <w:t xml:space="preserve"> méthylés </w:t>
      </w:r>
      <w:r w:rsidR="00596C35" w:rsidRPr="00D90894">
        <w:rPr>
          <w:sz w:val="22"/>
          <w:szCs w:val="22"/>
        </w:rPr>
        <w:t xml:space="preserve">et le coronene </w:t>
      </w:r>
      <w:r w:rsidRPr="00D90894">
        <w:rPr>
          <w:sz w:val="22"/>
          <w:szCs w:val="22"/>
        </w:rPr>
        <w:t>ont été analysés, ainsi que les hydrocarbures totaux</w:t>
      </w:r>
      <w:r w:rsidR="00583364" w:rsidRPr="00D90894">
        <w:rPr>
          <w:sz w:val="22"/>
          <w:szCs w:val="22"/>
        </w:rPr>
        <w:t xml:space="preserve">, </w:t>
      </w:r>
      <w:r w:rsidRPr="00D90894">
        <w:rPr>
          <w:sz w:val="22"/>
          <w:szCs w:val="22"/>
        </w:rPr>
        <w:t>1</w:t>
      </w:r>
      <w:r w:rsidR="007804D3" w:rsidRPr="00D90894">
        <w:rPr>
          <w:sz w:val="22"/>
          <w:szCs w:val="22"/>
        </w:rPr>
        <w:t>0</w:t>
      </w:r>
      <w:r w:rsidRPr="00D90894">
        <w:rPr>
          <w:sz w:val="22"/>
          <w:szCs w:val="22"/>
        </w:rPr>
        <w:t xml:space="preserve"> polybromodiphényl</w:t>
      </w:r>
      <w:r w:rsidR="00616992" w:rsidRPr="00D90894">
        <w:rPr>
          <w:sz w:val="22"/>
          <w:szCs w:val="22"/>
        </w:rPr>
        <w:t>é</w:t>
      </w:r>
      <w:r w:rsidRPr="00D90894">
        <w:rPr>
          <w:sz w:val="22"/>
          <w:szCs w:val="22"/>
        </w:rPr>
        <w:t>thers (PBDE) et deux nouveaux retardateurs de flammes bromés (</w:t>
      </w:r>
      <w:r w:rsidR="00596C35" w:rsidRPr="00D90894">
        <w:rPr>
          <w:sz w:val="22"/>
          <w:szCs w:val="22"/>
        </w:rPr>
        <w:t>h</w:t>
      </w:r>
      <w:r w:rsidR="00616992" w:rsidRPr="00D90894">
        <w:rPr>
          <w:sz w:val="22"/>
          <w:szCs w:val="22"/>
        </w:rPr>
        <w:t>exabromocyclodod</w:t>
      </w:r>
      <w:r w:rsidR="000C1368">
        <w:rPr>
          <w:sz w:val="22"/>
          <w:szCs w:val="22"/>
        </w:rPr>
        <w:t>é</w:t>
      </w:r>
      <w:r w:rsidR="00616992" w:rsidRPr="00D90894">
        <w:rPr>
          <w:sz w:val="22"/>
          <w:szCs w:val="22"/>
        </w:rPr>
        <w:t xml:space="preserve">cane - </w:t>
      </w:r>
      <w:r w:rsidRPr="00D90894">
        <w:rPr>
          <w:sz w:val="22"/>
          <w:szCs w:val="22"/>
        </w:rPr>
        <w:t>H</w:t>
      </w:r>
      <w:r w:rsidR="007804D3" w:rsidRPr="00D90894">
        <w:rPr>
          <w:sz w:val="22"/>
          <w:szCs w:val="22"/>
        </w:rPr>
        <w:t>B</w:t>
      </w:r>
      <w:r w:rsidRPr="00D90894">
        <w:rPr>
          <w:sz w:val="22"/>
          <w:szCs w:val="22"/>
        </w:rPr>
        <w:t xml:space="preserve">CDD et </w:t>
      </w:r>
      <w:r w:rsidR="00596C35" w:rsidRPr="00D90894">
        <w:rPr>
          <w:sz w:val="22"/>
          <w:szCs w:val="22"/>
        </w:rPr>
        <w:t>té</w:t>
      </w:r>
      <w:r w:rsidR="00616992" w:rsidRPr="00D90894">
        <w:rPr>
          <w:sz w:val="22"/>
          <w:szCs w:val="22"/>
        </w:rPr>
        <w:t>trabromobisph</w:t>
      </w:r>
      <w:r w:rsidR="00596C35" w:rsidRPr="00D90894">
        <w:rPr>
          <w:sz w:val="22"/>
          <w:szCs w:val="22"/>
        </w:rPr>
        <w:t>é</w:t>
      </w:r>
      <w:r w:rsidR="00616992" w:rsidRPr="00D90894">
        <w:rPr>
          <w:sz w:val="22"/>
          <w:szCs w:val="22"/>
        </w:rPr>
        <w:t xml:space="preserve">nol A - </w:t>
      </w:r>
      <w:r w:rsidRPr="00D90894">
        <w:rPr>
          <w:sz w:val="22"/>
          <w:szCs w:val="22"/>
        </w:rPr>
        <w:t>TBBPA), 1</w:t>
      </w:r>
      <w:r w:rsidR="007804D3" w:rsidRPr="00D90894">
        <w:rPr>
          <w:sz w:val="22"/>
          <w:szCs w:val="22"/>
        </w:rPr>
        <w:t>8</w:t>
      </w:r>
      <w:r w:rsidRPr="00D90894">
        <w:rPr>
          <w:sz w:val="22"/>
          <w:szCs w:val="22"/>
        </w:rPr>
        <w:t xml:space="preserve"> composés perfluo</w:t>
      </w:r>
      <w:r w:rsidR="001D7056" w:rsidRPr="00D90894">
        <w:rPr>
          <w:sz w:val="22"/>
          <w:szCs w:val="22"/>
        </w:rPr>
        <w:t>alkylé</w:t>
      </w:r>
      <w:r w:rsidRPr="00D90894">
        <w:rPr>
          <w:sz w:val="22"/>
          <w:szCs w:val="22"/>
        </w:rPr>
        <w:t xml:space="preserve">s (PFAS), 15 phtalates, le bisphénol A (BPA), 7 alkylphénols (AP), 4 benzotriazoles, 3 organoétains et </w:t>
      </w:r>
      <w:r w:rsidR="001D7056" w:rsidRPr="00D90894">
        <w:rPr>
          <w:sz w:val="22"/>
          <w:szCs w:val="22"/>
        </w:rPr>
        <w:t xml:space="preserve">autres </w:t>
      </w:r>
      <w:r w:rsidRPr="00D90894">
        <w:rPr>
          <w:sz w:val="22"/>
          <w:szCs w:val="22"/>
        </w:rPr>
        <w:t xml:space="preserve">molécules individuelles. La liste </w:t>
      </w:r>
      <w:r w:rsidR="00616992" w:rsidRPr="00D90894">
        <w:rPr>
          <w:sz w:val="22"/>
          <w:szCs w:val="22"/>
        </w:rPr>
        <w:t xml:space="preserve">complète </w:t>
      </w:r>
      <w:r w:rsidRPr="00D90894">
        <w:rPr>
          <w:sz w:val="22"/>
          <w:szCs w:val="22"/>
        </w:rPr>
        <w:t>des molécules ciblées</w:t>
      </w:r>
      <w:r w:rsidR="00616992" w:rsidRPr="00D90894">
        <w:rPr>
          <w:sz w:val="22"/>
          <w:szCs w:val="22"/>
        </w:rPr>
        <w:t xml:space="preserve"> et </w:t>
      </w:r>
      <w:r w:rsidRPr="00D90894">
        <w:rPr>
          <w:sz w:val="22"/>
          <w:szCs w:val="22"/>
        </w:rPr>
        <w:t xml:space="preserve">les abréviations usuelles </w:t>
      </w:r>
      <w:r w:rsidR="00616992" w:rsidRPr="00D90894">
        <w:rPr>
          <w:sz w:val="22"/>
          <w:szCs w:val="22"/>
        </w:rPr>
        <w:t xml:space="preserve">sont précisées </w:t>
      </w:r>
      <w:r w:rsidR="00616992" w:rsidRPr="00D90894">
        <w:rPr>
          <w:sz w:val="22"/>
          <w:szCs w:val="22"/>
        </w:rPr>
        <w:fldChar w:fldCharType="begin"/>
      </w:r>
      <w:r w:rsidR="00616992" w:rsidRPr="00D90894">
        <w:rPr>
          <w:sz w:val="22"/>
          <w:szCs w:val="22"/>
        </w:rPr>
        <w:instrText xml:space="preserve"> REF _Ref27989762 \h </w:instrText>
      </w:r>
      <w:r w:rsidR="001D7056" w:rsidRPr="00D90894">
        <w:rPr>
          <w:sz w:val="22"/>
          <w:szCs w:val="22"/>
        </w:rPr>
        <w:instrText xml:space="preserve"> \* MERGEFORMAT </w:instrText>
      </w:r>
      <w:r w:rsidR="00616992" w:rsidRPr="00D90894">
        <w:rPr>
          <w:sz w:val="22"/>
          <w:szCs w:val="22"/>
        </w:rPr>
      </w:r>
      <w:r w:rsidR="00616992" w:rsidRPr="00D90894">
        <w:rPr>
          <w:sz w:val="22"/>
          <w:szCs w:val="22"/>
        </w:rPr>
        <w:fldChar w:fldCharType="separate"/>
      </w:r>
      <w:r w:rsidR="00911CEA" w:rsidRPr="00E70D43">
        <w:rPr>
          <w:sz w:val="22"/>
          <w:szCs w:val="22"/>
        </w:rPr>
        <w:t>Tableau 4</w:t>
      </w:r>
      <w:r w:rsidR="00616992" w:rsidRPr="00D90894">
        <w:rPr>
          <w:sz w:val="22"/>
          <w:szCs w:val="22"/>
        </w:rPr>
        <w:fldChar w:fldCharType="end"/>
      </w:r>
      <w:r w:rsidR="00616992" w:rsidRPr="00D90894">
        <w:rPr>
          <w:sz w:val="22"/>
          <w:szCs w:val="22"/>
        </w:rPr>
        <w:t xml:space="preserve">. Les </w:t>
      </w:r>
      <w:r w:rsidRPr="00D90894">
        <w:rPr>
          <w:sz w:val="22"/>
          <w:szCs w:val="22"/>
        </w:rPr>
        <w:t>limites de quantification (LQ) pour la phase dissoute et la phase particulaire sont stipulées en annexe.</w:t>
      </w:r>
      <w:r w:rsidRPr="00D90894">
        <w:rPr>
          <w:i/>
          <w:sz w:val="18"/>
          <w:szCs w:val="18"/>
        </w:rPr>
        <w:br w:type="page"/>
      </w:r>
    </w:p>
    <w:p w14:paraId="78B778E4" w14:textId="311FD0C2" w:rsidR="002063E8" w:rsidRPr="00D90894" w:rsidRDefault="002063E8" w:rsidP="002063E8">
      <w:pPr>
        <w:pStyle w:val="Lgende"/>
        <w:widowControl w:val="0"/>
      </w:pPr>
      <w:bookmarkStart w:id="16" w:name="_Ref27989762"/>
      <w:r w:rsidRPr="00D90894">
        <w:lastRenderedPageBreak/>
        <w:t xml:space="preserve">Tableau </w:t>
      </w:r>
      <w:fldSimple w:instr=" SEQ Tableau \* ARABIC ">
        <w:r w:rsidR="00911CEA">
          <w:rPr>
            <w:noProof/>
          </w:rPr>
          <w:t>4</w:t>
        </w:r>
      </w:fldSimple>
      <w:bookmarkEnd w:id="16"/>
      <w:r w:rsidRPr="00D90894">
        <w:t> : Micropolluants individuels analysés et abréviations usuelles</w:t>
      </w:r>
    </w:p>
    <w:tbl>
      <w:tblPr>
        <w:tblW w:w="0" w:type="auto"/>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2411"/>
        <w:gridCol w:w="6095"/>
      </w:tblGrid>
      <w:tr w:rsidR="002063E8" w:rsidRPr="00D90894" w14:paraId="400C01AA" w14:textId="77777777" w:rsidTr="007804D3">
        <w:trPr>
          <w:jc w:val="center"/>
        </w:trPr>
        <w:tc>
          <w:tcPr>
            <w:tcW w:w="2411" w:type="dxa"/>
          </w:tcPr>
          <w:p w14:paraId="4EC7F8F0" w14:textId="72818C9A" w:rsidR="002063E8" w:rsidRPr="00D90894" w:rsidRDefault="002063E8" w:rsidP="001430B8">
            <w:pPr>
              <w:pStyle w:val="corpsdetexte"/>
              <w:suppressAutoHyphens/>
              <w:spacing w:after="0"/>
              <w:jc w:val="center"/>
              <w:rPr>
                <w:b/>
                <w:sz w:val="20"/>
                <w:szCs w:val="22"/>
              </w:rPr>
            </w:pPr>
            <w:r w:rsidRPr="00D90894">
              <w:rPr>
                <w:b/>
                <w:sz w:val="20"/>
                <w:szCs w:val="22"/>
              </w:rPr>
              <w:t>Famille</w:t>
            </w:r>
          </w:p>
        </w:tc>
        <w:tc>
          <w:tcPr>
            <w:tcW w:w="6095" w:type="dxa"/>
          </w:tcPr>
          <w:p w14:paraId="68A5E9EC" w14:textId="75F9EFD8" w:rsidR="002063E8" w:rsidRPr="00D90894" w:rsidRDefault="002063E8" w:rsidP="001430B8">
            <w:pPr>
              <w:pStyle w:val="corpsdetexte"/>
              <w:suppressAutoHyphens/>
              <w:spacing w:after="0"/>
              <w:jc w:val="center"/>
              <w:rPr>
                <w:b/>
                <w:sz w:val="20"/>
                <w:szCs w:val="22"/>
              </w:rPr>
            </w:pPr>
            <w:r w:rsidRPr="00D90894">
              <w:rPr>
                <w:b/>
                <w:sz w:val="20"/>
                <w:szCs w:val="22"/>
              </w:rPr>
              <w:t xml:space="preserve">Composés individuels et </w:t>
            </w:r>
            <w:r w:rsidR="00732C37" w:rsidRPr="00D90894">
              <w:rPr>
                <w:b/>
                <w:sz w:val="20"/>
                <w:szCs w:val="22"/>
              </w:rPr>
              <w:t>abréviations</w:t>
            </w:r>
          </w:p>
        </w:tc>
      </w:tr>
      <w:tr w:rsidR="002063E8" w:rsidRPr="00D90894" w14:paraId="24A2F75D" w14:textId="77777777" w:rsidTr="007804D3">
        <w:trPr>
          <w:jc w:val="center"/>
        </w:trPr>
        <w:tc>
          <w:tcPr>
            <w:tcW w:w="2411" w:type="dxa"/>
          </w:tcPr>
          <w:p w14:paraId="6DE1EA2E" w14:textId="4E3CBC28" w:rsidR="002063E8" w:rsidRPr="00D90894" w:rsidRDefault="002063E8" w:rsidP="007804D3">
            <w:pPr>
              <w:pStyle w:val="corpsdetexte"/>
              <w:suppressAutoHyphens/>
              <w:spacing w:after="0"/>
              <w:rPr>
                <w:sz w:val="20"/>
                <w:szCs w:val="22"/>
              </w:rPr>
            </w:pPr>
            <w:r w:rsidRPr="00D90894">
              <w:rPr>
                <w:sz w:val="20"/>
                <w:szCs w:val="22"/>
              </w:rPr>
              <w:t xml:space="preserve">41 </w:t>
            </w:r>
            <w:r w:rsidR="00040836">
              <w:rPr>
                <w:sz w:val="20"/>
                <w:szCs w:val="22"/>
              </w:rPr>
              <w:t>éléments inorganiques</w:t>
            </w:r>
          </w:p>
          <w:p w14:paraId="0E49079B" w14:textId="0E32E2D3" w:rsidR="002063E8" w:rsidRPr="00D90894" w:rsidRDefault="002063E8" w:rsidP="007804D3">
            <w:pPr>
              <w:pStyle w:val="corpsdetexte"/>
              <w:suppressAutoHyphens/>
              <w:spacing w:after="0"/>
              <w:rPr>
                <w:sz w:val="20"/>
                <w:szCs w:val="22"/>
              </w:rPr>
            </w:pPr>
            <w:r w:rsidRPr="00D90894">
              <w:rPr>
                <w:sz w:val="20"/>
                <w:szCs w:val="22"/>
              </w:rPr>
              <w:t xml:space="preserve">12 </w:t>
            </w:r>
            <w:r w:rsidR="00040836">
              <w:rPr>
                <w:sz w:val="20"/>
                <w:szCs w:val="22"/>
              </w:rPr>
              <w:t>éléments majeurs</w:t>
            </w:r>
          </w:p>
          <w:p w14:paraId="5991ECBB" w14:textId="098DAB3F" w:rsidR="002063E8" w:rsidRPr="00D90894" w:rsidRDefault="002063E8" w:rsidP="007804D3">
            <w:pPr>
              <w:pStyle w:val="corpsdetexte"/>
              <w:suppressAutoHyphens/>
              <w:spacing w:after="0"/>
              <w:rPr>
                <w:sz w:val="20"/>
                <w:szCs w:val="22"/>
              </w:rPr>
            </w:pPr>
            <w:r w:rsidRPr="00D90894">
              <w:rPr>
                <w:sz w:val="20"/>
                <w:szCs w:val="22"/>
              </w:rPr>
              <w:t xml:space="preserve">14 </w:t>
            </w:r>
            <w:r w:rsidR="00040836">
              <w:rPr>
                <w:sz w:val="20"/>
                <w:szCs w:val="22"/>
              </w:rPr>
              <w:t>métaux lourds</w:t>
            </w:r>
          </w:p>
          <w:p w14:paraId="240D075A" w14:textId="17170C87" w:rsidR="00040836" w:rsidRDefault="00040836" w:rsidP="00040836">
            <w:pPr>
              <w:pStyle w:val="corpsdetexte"/>
              <w:suppressAutoHyphens/>
              <w:spacing w:after="0"/>
              <w:rPr>
                <w:sz w:val="20"/>
                <w:szCs w:val="22"/>
              </w:rPr>
            </w:pPr>
            <w:r>
              <w:rPr>
                <w:sz w:val="20"/>
                <w:szCs w:val="22"/>
              </w:rPr>
              <w:t>15 terres rares</w:t>
            </w:r>
          </w:p>
          <w:p w14:paraId="44BBAAFA" w14:textId="77777777" w:rsidR="00040836" w:rsidRDefault="00040836" w:rsidP="00040836">
            <w:pPr>
              <w:pStyle w:val="corpsdetexte"/>
              <w:suppressAutoHyphens/>
              <w:spacing w:after="0"/>
              <w:rPr>
                <w:sz w:val="20"/>
                <w:szCs w:val="22"/>
              </w:rPr>
            </w:pPr>
          </w:p>
          <w:p w14:paraId="75CE8E21" w14:textId="77777777" w:rsidR="00BF05F9" w:rsidRDefault="00040836" w:rsidP="00040836">
            <w:pPr>
              <w:pStyle w:val="corpsdetexte"/>
              <w:suppressAutoHyphens/>
              <w:spacing w:after="0"/>
              <w:rPr>
                <w:sz w:val="20"/>
                <w:szCs w:val="22"/>
              </w:rPr>
            </w:pPr>
            <w:r>
              <w:rPr>
                <w:sz w:val="20"/>
                <w:szCs w:val="22"/>
              </w:rPr>
              <w:t>+ 3</w:t>
            </w:r>
            <w:r w:rsidRPr="00D90894">
              <w:rPr>
                <w:sz w:val="20"/>
                <w:szCs w:val="22"/>
              </w:rPr>
              <w:t xml:space="preserve"> platinoïdes</w:t>
            </w:r>
          </w:p>
          <w:p w14:paraId="0BD1032C" w14:textId="6376FD7D" w:rsidR="00040836" w:rsidRPr="00D90894" w:rsidRDefault="00894231" w:rsidP="00040836">
            <w:pPr>
              <w:pStyle w:val="corpsdetexte"/>
              <w:suppressAutoHyphens/>
              <w:spacing w:after="0"/>
              <w:rPr>
                <w:sz w:val="20"/>
                <w:szCs w:val="22"/>
              </w:rPr>
            </w:pPr>
            <w:r>
              <w:rPr>
                <w:sz w:val="20"/>
                <w:szCs w:val="22"/>
              </w:rPr>
              <w:t>(</w:t>
            </w:r>
            <w:r w:rsidR="00040836">
              <w:rPr>
                <w:sz w:val="20"/>
                <w:szCs w:val="22"/>
              </w:rPr>
              <w:t>recherchés de façon exploratoire</w:t>
            </w:r>
            <w:r>
              <w:rPr>
                <w:sz w:val="20"/>
                <w:szCs w:val="22"/>
              </w:rPr>
              <w:t>)</w:t>
            </w:r>
          </w:p>
        </w:tc>
        <w:tc>
          <w:tcPr>
            <w:tcW w:w="6095" w:type="dxa"/>
          </w:tcPr>
          <w:p w14:paraId="7F184CAC" w14:textId="77777777" w:rsidR="00040836" w:rsidRPr="00040836" w:rsidRDefault="00040836" w:rsidP="00040836">
            <w:pPr>
              <w:pStyle w:val="Lgende"/>
              <w:widowControl w:val="0"/>
              <w:jc w:val="both"/>
              <w:rPr>
                <w:b w:val="0"/>
                <w:bCs w:val="0"/>
                <w:szCs w:val="22"/>
              </w:rPr>
            </w:pPr>
            <w:r w:rsidRPr="00040836">
              <w:rPr>
                <w:b w:val="0"/>
                <w:bCs w:val="0"/>
                <w:szCs w:val="22"/>
              </w:rPr>
              <w:t>Aluminium (Al)</w:t>
            </w:r>
            <w:r>
              <w:rPr>
                <w:b w:val="0"/>
                <w:bCs w:val="0"/>
                <w:szCs w:val="22"/>
              </w:rPr>
              <w:t xml:space="preserve">, </w:t>
            </w:r>
            <w:r w:rsidRPr="00040836">
              <w:rPr>
                <w:b w:val="0"/>
                <w:bCs w:val="0"/>
                <w:szCs w:val="22"/>
              </w:rPr>
              <w:t>Baryum (Ba)</w:t>
            </w:r>
            <w:r>
              <w:rPr>
                <w:b w:val="0"/>
                <w:bCs w:val="0"/>
                <w:szCs w:val="22"/>
              </w:rPr>
              <w:t xml:space="preserve">, </w:t>
            </w:r>
            <w:r w:rsidRPr="00040836">
              <w:rPr>
                <w:b w:val="0"/>
                <w:bCs w:val="0"/>
                <w:szCs w:val="22"/>
              </w:rPr>
              <w:t>Calcium (Ca)</w:t>
            </w:r>
            <w:r>
              <w:rPr>
                <w:b w:val="0"/>
                <w:bCs w:val="0"/>
                <w:szCs w:val="22"/>
              </w:rPr>
              <w:t xml:space="preserve">, </w:t>
            </w:r>
            <w:r w:rsidRPr="00040836">
              <w:rPr>
                <w:b w:val="0"/>
                <w:bCs w:val="0"/>
                <w:szCs w:val="22"/>
              </w:rPr>
              <w:t>Fer (Fe)</w:t>
            </w:r>
            <w:r>
              <w:rPr>
                <w:b w:val="0"/>
                <w:bCs w:val="0"/>
                <w:szCs w:val="22"/>
              </w:rPr>
              <w:t xml:space="preserve">, </w:t>
            </w:r>
            <w:r w:rsidRPr="00040836">
              <w:rPr>
                <w:b w:val="0"/>
                <w:bCs w:val="0"/>
                <w:szCs w:val="22"/>
              </w:rPr>
              <w:t>Magnésium (Mg)</w:t>
            </w:r>
            <w:r>
              <w:rPr>
                <w:b w:val="0"/>
                <w:bCs w:val="0"/>
                <w:szCs w:val="22"/>
              </w:rPr>
              <w:t xml:space="preserve">, </w:t>
            </w:r>
            <w:r w:rsidRPr="00040836">
              <w:rPr>
                <w:b w:val="0"/>
                <w:bCs w:val="0"/>
                <w:szCs w:val="22"/>
              </w:rPr>
              <w:t>Manganèse (Mn)</w:t>
            </w:r>
            <w:r>
              <w:rPr>
                <w:b w:val="0"/>
                <w:bCs w:val="0"/>
                <w:szCs w:val="22"/>
              </w:rPr>
              <w:t xml:space="preserve">, </w:t>
            </w:r>
            <w:r w:rsidRPr="00040836">
              <w:rPr>
                <w:b w:val="0"/>
                <w:bCs w:val="0"/>
                <w:szCs w:val="22"/>
              </w:rPr>
              <w:t>Molybdène (Mo)</w:t>
            </w:r>
            <w:r>
              <w:rPr>
                <w:b w:val="0"/>
                <w:bCs w:val="0"/>
                <w:szCs w:val="22"/>
              </w:rPr>
              <w:t xml:space="preserve">, </w:t>
            </w:r>
            <w:r w:rsidRPr="00040836">
              <w:rPr>
                <w:b w:val="0"/>
                <w:bCs w:val="0"/>
                <w:szCs w:val="22"/>
              </w:rPr>
              <w:t>Phosphore (P)</w:t>
            </w:r>
            <w:r>
              <w:rPr>
                <w:b w:val="0"/>
                <w:bCs w:val="0"/>
                <w:szCs w:val="22"/>
              </w:rPr>
              <w:t xml:space="preserve">, </w:t>
            </w:r>
            <w:r w:rsidRPr="00040836">
              <w:rPr>
                <w:b w:val="0"/>
                <w:bCs w:val="0"/>
                <w:szCs w:val="22"/>
              </w:rPr>
              <w:t>Potassium (K)</w:t>
            </w:r>
            <w:r>
              <w:rPr>
                <w:b w:val="0"/>
                <w:bCs w:val="0"/>
                <w:szCs w:val="22"/>
              </w:rPr>
              <w:t xml:space="preserve">, </w:t>
            </w:r>
            <w:r w:rsidRPr="00040836">
              <w:rPr>
                <w:b w:val="0"/>
                <w:bCs w:val="0"/>
                <w:szCs w:val="22"/>
              </w:rPr>
              <w:t>Sodium (Na)</w:t>
            </w:r>
            <w:r>
              <w:rPr>
                <w:b w:val="0"/>
                <w:bCs w:val="0"/>
                <w:szCs w:val="22"/>
              </w:rPr>
              <w:t xml:space="preserve">, </w:t>
            </w:r>
            <w:r w:rsidRPr="00040836">
              <w:rPr>
                <w:b w:val="0"/>
                <w:bCs w:val="0"/>
                <w:szCs w:val="22"/>
              </w:rPr>
              <w:t>Strontium (Sr</w:t>
            </w:r>
            <w:r>
              <w:rPr>
                <w:b w:val="0"/>
                <w:bCs w:val="0"/>
                <w:szCs w:val="22"/>
              </w:rPr>
              <w:t xml:space="preserve">) </w:t>
            </w:r>
            <w:r w:rsidRPr="00040836">
              <w:rPr>
                <w:b w:val="0"/>
                <w:bCs w:val="0"/>
                <w:szCs w:val="22"/>
              </w:rPr>
              <w:t>Titane (Ti)</w:t>
            </w:r>
          </w:p>
          <w:p w14:paraId="2885E39D" w14:textId="71ECA729" w:rsidR="00040836" w:rsidRDefault="00040836" w:rsidP="00040836">
            <w:pPr>
              <w:pStyle w:val="Lgende"/>
              <w:widowControl w:val="0"/>
              <w:jc w:val="both"/>
            </w:pPr>
            <w:r w:rsidRPr="00040836">
              <w:rPr>
                <w:b w:val="0"/>
                <w:bCs w:val="0"/>
                <w:szCs w:val="22"/>
              </w:rPr>
              <w:t>Antimoine (Sb)</w:t>
            </w:r>
            <w:r>
              <w:rPr>
                <w:b w:val="0"/>
                <w:bCs w:val="0"/>
                <w:szCs w:val="22"/>
              </w:rPr>
              <w:t xml:space="preserve">, </w:t>
            </w:r>
            <w:r w:rsidRPr="00040836">
              <w:rPr>
                <w:b w:val="0"/>
                <w:bCs w:val="0"/>
                <w:szCs w:val="22"/>
              </w:rPr>
              <w:t>Argent (Ag)</w:t>
            </w:r>
            <w:r>
              <w:rPr>
                <w:b w:val="0"/>
                <w:bCs w:val="0"/>
                <w:szCs w:val="22"/>
              </w:rPr>
              <w:t xml:space="preserve">, </w:t>
            </w:r>
            <w:r w:rsidRPr="00040836">
              <w:rPr>
                <w:b w:val="0"/>
                <w:bCs w:val="0"/>
                <w:szCs w:val="22"/>
              </w:rPr>
              <w:t>Arsenic (As)</w:t>
            </w:r>
            <w:r>
              <w:rPr>
                <w:b w:val="0"/>
                <w:bCs w:val="0"/>
                <w:szCs w:val="22"/>
              </w:rPr>
              <w:t xml:space="preserve">, </w:t>
            </w:r>
            <w:r w:rsidRPr="00040836">
              <w:rPr>
                <w:b w:val="0"/>
                <w:bCs w:val="0"/>
                <w:szCs w:val="22"/>
              </w:rPr>
              <w:t>Cadmium (Cd)</w:t>
            </w:r>
            <w:r>
              <w:rPr>
                <w:b w:val="0"/>
                <w:bCs w:val="0"/>
                <w:szCs w:val="22"/>
              </w:rPr>
              <w:t xml:space="preserve">, </w:t>
            </w:r>
            <w:r w:rsidRPr="00040836">
              <w:rPr>
                <w:b w:val="0"/>
                <w:bCs w:val="0"/>
                <w:szCs w:val="22"/>
              </w:rPr>
              <w:t>Césium (Cs)</w:t>
            </w:r>
            <w:r>
              <w:rPr>
                <w:b w:val="0"/>
                <w:bCs w:val="0"/>
                <w:szCs w:val="22"/>
              </w:rPr>
              <w:t xml:space="preserve">, </w:t>
            </w:r>
            <w:r w:rsidRPr="00040836">
              <w:rPr>
                <w:b w:val="0"/>
                <w:bCs w:val="0"/>
                <w:szCs w:val="22"/>
              </w:rPr>
              <w:t>Chrome (Cr)</w:t>
            </w:r>
            <w:r>
              <w:rPr>
                <w:b w:val="0"/>
                <w:bCs w:val="0"/>
                <w:szCs w:val="22"/>
              </w:rPr>
              <w:t xml:space="preserve">, </w:t>
            </w:r>
            <w:r w:rsidRPr="00040836">
              <w:rPr>
                <w:b w:val="0"/>
                <w:bCs w:val="0"/>
                <w:szCs w:val="22"/>
              </w:rPr>
              <w:t>Cobalt (Co)</w:t>
            </w:r>
            <w:r>
              <w:rPr>
                <w:b w:val="0"/>
                <w:bCs w:val="0"/>
                <w:szCs w:val="22"/>
              </w:rPr>
              <w:t xml:space="preserve">, </w:t>
            </w:r>
            <w:r w:rsidRPr="00040836">
              <w:rPr>
                <w:b w:val="0"/>
                <w:bCs w:val="0"/>
                <w:szCs w:val="22"/>
              </w:rPr>
              <w:t>Cuivre (Cu)</w:t>
            </w:r>
            <w:r>
              <w:rPr>
                <w:b w:val="0"/>
                <w:bCs w:val="0"/>
                <w:szCs w:val="22"/>
              </w:rPr>
              <w:t xml:space="preserve">, </w:t>
            </w:r>
            <w:r w:rsidRPr="00040836">
              <w:rPr>
                <w:b w:val="0"/>
                <w:bCs w:val="0"/>
                <w:szCs w:val="22"/>
              </w:rPr>
              <w:t>Nickel (Ni)</w:t>
            </w:r>
            <w:r>
              <w:rPr>
                <w:b w:val="0"/>
                <w:bCs w:val="0"/>
                <w:szCs w:val="22"/>
              </w:rPr>
              <w:t xml:space="preserve">, </w:t>
            </w:r>
            <w:r w:rsidRPr="00040836">
              <w:rPr>
                <w:b w:val="0"/>
                <w:bCs w:val="0"/>
                <w:szCs w:val="22"/>
              </w:rPr>
              <w:t>Plomb (Pb)</w:t>
            </w:r>
            <w:r>
              <w:rPr>
                <w:b w:val="0"/>
                <w:bCs w:val="0"/>
                <w:szCs w:val="22"/>
              </w:rPr>
              <w:t xml:space="preserve">, </w:t>
            </w:r>
            <w:r w:rsidRPr="00040836">
              <w:rPr>
                <w:b w:val="0"/>
                <w:bCs w:val="0"/>
                <w:szCs w:val="22"/>
              </w:rPr>
              <w:t>Rubidium (Rb)</w:t>
            </w:r>
            <w:r>
              <w:rPr>
                <w:b w:val="0"/>
                <w:bCs w:val="0"/>
                <w:szCs w:val="22"/>
              </w:rPr>
              <w:t xml:space="preserve">, </w:t>
            </w:r>
            <w:r w:rsidRPr="00040836">
              <w:rPr>
                <w:b w:val="0"/>
                <w:bCs w:val="0"/>
                <w:szCs w:val="22"/>
              </w:rPr>
              <w:t>Sélénium (Se)</w:t>
            </w:r>
            <w:r>
              <w:rPr>
                <w:b w:val="0"/>
                <w:bCs w:val="0"/>
                <w:szCs w:val="22"/>
              </w:rPr>
              <w:t xml:space="preserve">, </w:t>
            </w:r>
            <w:r w:rsidRPr="00040836">
              <w:rPr>
                <w:b w:val="0"/>
                <w:bCs w:val="0"/>
                <w:szCs w:val="22"/>
              </w:rPr>
              <w:t>Vanadium (V)</w:t>
            </w:r>
            <w:r>
              <w:rPr>
                <w:b w:val="0"/>
                <w:bCs w:val="0"/>
                <w:szCs w:val="22"/>
              </w:rPr>
              <w:t xml:space="preserve">, </w:t>
            </w:r>
            <w:r w:rsidRPr="00040836">
              <w:rPr>
                <w:b w:val="0"/>
                <w:bCs w:val="0"/>
                <w:szCs w:val="22"/>
              </w:rPr>
              <w:t>Zinc (Zn)</w:t>
            </w:r>
          </w:p>
          <w:p w14:paraId="36904787" w14:textId="0781102A" w:rsidR="00040836" w:rsidRPr="00040836" w:rsidRDefault="00040836" w:rsidP="00040836">
            <w:pPr>
              <w:pStyle w:val="Lgende"/>
              <w:widowControl w:val="0"/>
              <w:jc w:val="both"/>
              <w:rPr>
                <w:b w:val="0"/>
                <w:bCs w:val="0"/>
                <w:szCs w:val="22"/>
              </w:rPr>
            </w:pPr>
            <w:r w:rsidRPr="00040836">
              <w:rPr>
                <w:b w:val="0"/>
                <w:bCs w:val="0"/>
                <w:szCs w:val="22"/>
              </w:rPr>
              <w:t>Yttrium (Y)</w:t>
            </w:r>
            <w:r>
              <w:rPr>
                <w:b w:val="0"/>
                <w:bCs w:val="0"/>
                <w:szCs w:val="22"/>
              </w:rPr>
              <w:t xml:space="preserve">, </w:t>
            </w:r>
            <w:r w:rsidRPr="00040836">
              <w:rPr>
                <w:b w:val="0"/>
                <w:bCs w:val="0"/>
                <w:szCs w:val="22"/>
              </w:rPr>
              <w:t>Lanthane (La)</w:t>
            </w:r>
            <w:r>
              <w:rPr>
                <w:b w:val="0"/>
                <w:bCs w:val="0"/>
                <w:szCs w:val="22"/>
              </w:rPr>
              <w:t xml:space="preserve">, </w:t>
            </w:r>
            <w:r w:rsidRPr="00040836">
              <w:rPr>
                <w:b w:val="0"/>
                <w:bCs w:val="0"/>
                <w:szCs w:val="22"/>
              </w:rPr>
              <w:t>Cérium (Ce)</w:t>
            </w:r>
            <w:r>
              <w:rPr>
                <w:b w:val="0"/>
                <w:bCs w:val="0"/>
                <w:szCs w:val="22"/>
              </w:rPr>
              <w:t xml:space="preserve">, </w:t>
            </w:r>
            <w:r w:rsidRPr="00040836">
              <w:rPr>
                <w:b w:val="0"/>
                <w:bCs w:val="0"/>
                <w:szCs w:val="22"/>
              </w:rPr>
              <w:t>Praséodyme (Pr)</w:t>
            </w:r>
            <w:r>
              <w:rPr>
                <w:b w:val="0"/>
                <w:bCs w:val="0"/>
                <w:szCs w:val="22"/>
              </w:rPr>
              <w:t xml:space="preserve">, </w:t>
            </w:r>
            <w:r w:rsidRPr="00040836">
              <w:rPr>
                <w:b w:val="0"/>
                <w:bCs w:val="0"/>
                <w:szCs w:val="22"/>
              </w:rPr>
              <w:t>Néodyme (Nd)</w:t>
            </w:r>
            <w:r>
              <w:rPr>
                <w:b w:val="0"/>
                <w:bCs w:val="0"/>
                <w:szCs w:val="22"/>
              </w:rPr>
              <w:t xml:space="preserve">, </w:t>
            </w:r>
            <w:r w:rsidRPr="00040836">
              <w:rPr>
                <w:b w:val="0"/>
                <w:bCs w:val="0"/>
                <w:szCs w:val="22"/>
              </w:rPr>
              <w:t>Samarium (Sm)</w:t>
            </w:r>
            <w:r>
              <w:rPr>
                <w:b w:val="0"/>
                <w:bCs w:val="0"/>
                <w:szCs w:val="22"/>
              </w:rPr>
              <w:t xml:space="preserve">, </w:t>
            </w:r>
            <w:r w:rsidRPr="00040836">
              <w:rPr>
                <w:b w:val="0"/>
                <w:bCs w:val="0"/>
                <w:szCs w:val="22"/>
              </w:rPr>
              <w:t>Europium (Eu)</w:t>
            </w:r>
            <w:r>
              <w:rPr>
                <w:b w:val="0"/>
                <w:bCs w:val="0"/>
                <w:szCs w:val="22"/>
              </w:rPr>
              <w:t xml:space="preserve">, </w:t>
            </w:r>
            <w:r w:rsidRPr="00040836">
              <w:rPr>
                <w:b w:val="0"/>
                <w:bCs w:val="0"/>
                <w:szCs w:val="22"/>
              </w:rPr>
              <w:t>Gadolinium (Gd)</w:t>
            </w:r>
            <w:r>
              <w:rPr>
                <w:b w:val="0"/>
                <w:bCs w:val="0"/>
                <w:szCs w:val="22"/>
              </w:rPr>
              <w:t xml:space="preserve">, </w:t>
            </w:r>
            <w:r w:rsidRPr="00040836">
              <w:rPr>
                <w:b w:val="0"/>
                <w:bCs w:val="0"/>
                <w:szCs w:val="22"/>
              </w:rPr>
              <w:t>Terbium (Tb)</w:t>
            </w:r>
            <w:r>
              <w:rPr>
                <w:b w:val="0"/>
                <w:bCs w:val="0"/>
                <w:szCs w:val="22"/>
              </w:rPr>
              <w:t xml:space="preserve">, </w:t>
            </w:r>
            <w:r w:rsidRPr="00040836">
              <w:rPr>
                <w:b w:val="0"/>
                <w:bCs w:val="0"/>
                <w:szCs w:val="22"/>
              </w:rPr>
              <w:t>Dysprosium (Dy)</w:t>
            </w:r>
            <w:r>
              <w:rPr>
                <w:b w:val="0"/>
                <w:bCs w:val="0"/>
                <w:szCs w:val="22"/>
              </w:rPr>
              <w:t xml:space="preserve">, </w:t>
            </w:r>
            <w:r w:rsidRPr="00040836">
              <w:rPr>
                <w:b w:val="0"/>
                <w:bCs w:val="0"/>
                <w:szCs w:val="22"/>
              </w:rPr>
              <w:t>Holumium (Ho)</w:t>
            </w:r>
            <w:r>
              <w:rPr>
                <w:b w:val="0"/>
                <w:bCs w:val="0"/>
                <w:szCs w:val="22"/>
              </w:rPr>
              <w:t xml:space="preserve">, </w:t>
            </w:r>
            <w:r w:rsidRPr="00040836">
              <w:rPr>
                <w:b w:val="0"/>
                <w:bCs w:val="0"/>
                <w:szCs w:val="22"/>
              </w:rPr>
              <w:t>Thulium (Tm)</w:t>
            </w:r>
            <w:r>
              <w:rPr>
                <w:b w:val="0"/>
                <w:bCs w:val="0"/>
                <w:szCs w:val="22"/>
              </w:rPr>
              <w:t xml:space="preserve">, </w:t>
            </w:r>
            <w:r w:rsidRPr="00040836">
              <w:rPr>
                <w:b w:val="0"/>
                <w:bCs w:val="0"/>
                <w:szCs w:val="22"/>
              </w:rPr>
              <w:t>Erbium (Er)</w:t>
            </w:r>
            <w:r>
              <w:rPr>
                <w:b w:val="0"/>
                <w:bCs w:val="0"/>
                <w:szCs w:val="22"/>
              </w:rPr>
              <w:t xml:space="preserve">, </w:t>
            </w:r>
            <w:r w:rsidRPr="00040836">
              <w:rPr>
                <w:b w:val="0"/>
                <w:bCs w:val="0"/>
                <w:szCs w:val="22"/>
              </w:rPr>
              <w:t>Ytterbium (Yb)</w:t>
            </w:r>
            <w:r>
              <w:rPr>
                <w:b w:val="0"/>
                <w:bCs w:val="0"/>
                <w:szCs w:val="22"/>
              </w:rPr>
              <w:t xml:space="preserve">, </w:t>
            </w:r>
            <w:r w:rsidRPr="00040836">
              <w:rPr>
                <w:b w:val="0"/>
                <w:bCs w:val="0"/>
                <w:szCs w:val="22"/>
              </w:rPr>
              <w:t>Lutécium (Lu)</w:t>
            </w:r>
          </w:p>
          <w:p w14:paraId="6C7376D7" w14:textId="7DCE6520" w:rsidR="007159F1" w:rsidRPr="00D90894" w:rsidRDefault="007159F1" w:rsidP="00040836">
            <w:pPr>
              <w:pStyle w:val="corpsdetexte"/>
              <w:suppressAutoHyphens/>
              <w:spacing w:after="0"/>
              <w:rPr>
                <w:sz w:val="20"/>
                <w:szCs w:val="22"/>
              </w:rPr>
            </w:pPr>
            <w:bookmarkStart w:id="17" w:name="_Hlk33018730"/>
            <w:r>
              <w:rPr>
                <w:sz w:val="20"/>
                <w:szCs w:val="22"/>
              </w:rPr>
              <w:t>Platine (Pt), Palladium (Pd), Rhodium (Rh)</w:t>
            </w:r>
            <w:bookmarkEnd w:id="17"/>
          </w:p>
        </w:tc>
      </w:tr>
      <w:tr w:rsidR="002063E8" w:rsidRPr="00D90894" w14:paraId="55F07B34" w14:textId="77777777" w:rsidTr="007804D3">
        <w:trPr>
          <w:jc w:val="center"/>
        </w:trPr>
        <w:tc>
          <w:tcPr>
            <w:tcW w:w="2411" w:type="dxa"/>
          </w:tcPr>
          <w:p w14:paraId="1AF87BEF" w14:textId="506487FE" w:rsidR="002063E8" w:rsidRPr="00D90894" w:rsidRDefault="002063E8" w:rsidP="007804D3">
            <w:pPr>
              <w:pStyle w:val="corpsdetexte"/>
              <w:suppressAutoHyphens/>
              <w:spacing w:after="0"/>
              <w:rPr>
                <w:sz w:val="20"/>
                <w:szCs w:val="22"/>
              </w:rPr>
            </w:pPr>
            <w:r w:rsidRPr="00D90894">
              <w:rPr>
                <w:sz w:val="20"/>
                <w:szCs w:val="22"/>
              </w:rPr>
              <w:t>HAP</w:t>
            </w:r>
          </w:p>
          <w:p w14:paraId="00B90356" w14:textId="77777777" w:rsidR="005963CC" w:rsidRDefault="002063E8" w:rsidP="007804D3">
            <w:pPr>
              <w:pStyle w:val="corpsdetexte"/>
              <w:suppressAutoHyphens/>
              <w:spacing w:after="0"/>
              <w:rPr>
                <w:sz w:val="20"/>
                <w:szCs w:val="22"/>
              </w:rPr>
            </w:pPr>
            <w:r w:rsidRPr="00D90894">
              <w:rPr>
                <w:sz w:val="20"/>
                <w:szCs w:val="22"/>
              </w:rPr>
              <w:t>1</w:t>
            </w:r>
            <w:r w:rsidR="00616992" w:rsidRPr="00D90894">
              <w:rPr>
                <w:sz w:val="20"/>
                <w:szCs w:val="22"/>
              </w:rPr>
              <w:t xml:space="preserve">6 + </w:t>
            </w:r>
            <w:r w:rsidR="005963CC">
              <w:rPr>
                <w:sz w:val="20"/>
                <w:szCs w:val="22"/>
              </w:rPr>
              <w:t>2</w:t>
            </w:r>
            <w:r w:rsidRPr="00D90894">
              <w:rPr>
                <w:sz w:val="20"/>
                <w:szCs w:val="22"/>
              </w:rPr>
              <w:t xml:space="preserve"> </w:t>
            </w:r>
            <w:r w:rsidR="005963CC">
              <w:rPr>
                <w:sz w:val="20"/>
                <w:szCs w:val="22"/>
              </w:rPr>
              <w:t>méthylés</w:t>
            </w:r>
          </w:p>
          <w:p w14:paraId="49B74ECC" w14:textId="7CEE2A4C" w:rsidR="002063E8" w:rsidRPr="00D90894" w:rsidRDefault="005963CC" w:rsidP="007804D3">
            <w:pPr>
              <w:pStyle w:val="corpsdetexte"/>
              <w:suppressAutoHyphens/>
              <w:spacing w:after="0"/>
              <w:rPr>
                <w:sz w:val="20"/>
                <w:szCs w:val="22"/>
              </w:rPr>
            </w:pPr>
            <w:r>
              <w:rPr>
                <w:sz w:val="20"/>
                <w:szCs w:val="22"/>
              </w:rPr>
              <w:t xml:space="preserve">+ </w:t>
            </w:r>
            <w:r w:rsidR="007159F1">
              <w:rPr>
                <w:sz w:val="20"/>
                <w:szCs w:val="22"/>
              </w:rPr>
              <w:t>coronène</w:t>
            </w:r>
          </w:p>
        </w:tc>
        <w:tc>
          <w:tcPr>
            <w:tcW w:w="6095" w:type="dxa"/>
          </w:tcPr>
          <w:p w14:paraId="1856D32F" w14:textId="3788ADEC" w:rsidR="002063E8" w:rsidRPr="00D90894" w:rsidRDefault="002063E8" w:rsidP="007804D3">
            <w:pPr>
              <w:pStyle w:val="corpsdetexte"/>
              <w:suppressAutoHyphens/>
              <w:spacing w:after="0"/>
              <w:rPr>
                <w:sz w:val="20"/>
                <w:szCs w:val="22"/>
              </w:rPr>
            </w:pPr>
            <w:r w:rsidRPr="00D90894">
              <w:rPr>
                <w:sz w:val="20"/>
                <w:szCs w:val="22"/>
              </w:rPr>
              <w:t>Naphtalène (N), 1-m</w:t>
            </w:r>
            <w:r w:rsidR="00732C37" w:rsidRPr="00D90894">
              <w:rPr>
                <w:sz w:val="20"/>
                <w:szCs w:val="22"/>
              </w:rPr>
              <w:t>é</w:t>
            </w:r>
            <w:r w:rsidRPr="00D90894">
              <w:rPr>
                <w:sz w:val="20"/>
                <w:szCs w:val="22"/>
              </w:rPr>
              <w:t>thyl-naphtalène (1methyl-N), 2-m</w:t>
            </w:r>
            <w:r w:rsidR="00732C37" w:rsidRPr="00D90894">
              <w:rPr>
                <w:sz w:val="20"/>
                <w:szCs w:val="22"/>
              </w:rPr>
              <w:t>é</w:t>
            </w:r>
            <w:r w:rsidRPr="00D90894">
              <w:rPr>
                <w:sz w:val="20"/>
                <w:szCs w:val="22"/>
              </w:rPr>
              <w:t>thyl-naphalène (2methyl-N), acénaphtylène (Acy), acénaphtène (Acen), Fluorene (F), phénanthrène (P), anthracène (A), fluoranthène (Fluo), pyrène (Pyr), benzo(a)anthracène (BaA), chrysène (Chr), benzo(b)fluoranthène (BbF), benzo(k)fluoranthène (BkF), benzo(a)pyrène (BaP), indeno(cd)pyrène (IcdP), dibenzo(ah)anthracène (DahA), benzo(ghi)perylène (BghiP)</w:t>
            </w:r>
            <w:r w:rsidR="007159F1">
              <w:rPr>
                <w:sz w:val="20"/>
                <w:szCs w:val="22"/>
              </w:rPr>
              <w:t>, coronène (Cor)</w:t>
            </w:r>
          </w:p>
        </w:tc>
      </w:tr>
      <w:tr w:rsidR="002063E8" w:rsidRPr="00D90894" w14:paraId="2E261374" w14:textId="77777777" w:rsidTr="007804D3">
        <w:trPr>
          <w:trHeight w:val="1664"/>
          <w:jc w:val="center"/>
        </w:trPr>
        <w:tc>
          <w:tcPr>
            <w:tcW w:w="2411" w:type="dxa"/>
          </w:tcPr>
          <w:p w14:paraId="05B35E86" w14:textId="169C55EB" w:rsidR="002063E8" w:rsidRPr="00D90894" w:rsidRDefault="002063E8" w:rsidP="007804D3">
            <w:pPr>
              <w:pStyle w:val="corpsdetexte"/>
              <w:suppressAutoHyphens/>
              <w:spacing w:after="0"/>
              <w:rPr>
                <w:sz w:val="20"/>
                <w:szCs w:val="22"/>
              </w:rPr>
            </w:pPr>
            <w:r w:rsidRPr="00D90894">
              <w:rPr>
                <w:sz w:val="20"/>
                <w:szCs w:val="22"/>
              </w:rPr>
              <w:t>Phtalates</w:t>
            </w:r>
          </w:p>
          <w:p w14:paraId="4D3DEBFB" w14:textId="3143CE86" w:rsidR="002063E8" w:rsidRPr="00D90894" w:rsidRDefault="001430B8" w:rsidP="007804D3">
            <w:pPr>
              <w:pStyle w:val="corpsdetexte"/>
              <w:suppressAutoHyphens/>
              <w:spacing w:after="0"/>
              <w:rPr>
                <w:sz w:val="20"/>
                <w:szCs w:val="22"/>
              </w:rPr>
            </w:pPr>
            <w:r w:rsidRPr="00D90894">
              <w:rPr>
                <w:sz w:val="20"/>
                <w:szCs w:val="22"/>
              </w:rPr>
              <w:t>1</w:t>
            </w:r>
            <w:r w:rsidR="00616992" w:rsidRPr="00D90894">
              <w:rPr>
                <w:sz w:val="20"/>
                <w:szCs w:val="22"/>
              </w:rPr>
              <w:t>5</w:t>
            </w:r>
            <w:r w:rsidR="002063E8" w:rsidRPr="00D90894">
              <w:rPr>
                <w:sz w:val="20"/>
                <w:szCs w:val="22"/>
              </w:rPr>
              <w:t xml:space="preserve"> composés</w:t>
            </w:r>
          </w:p>
        </w:tc>
        <w:tc>
          <w:tcPr>
            <w:tcW w:w="6095" w:type="dxa"/>
          </w:tcPr>
          <w:p w14:paraId="5B92E9F4" w14:textId="0523ADA0" w:rsidR="002063E8" w:rsidRPr="00D90894" w:rsidRDefault="001430B8" w:rsidP="007804D3">
            <w:pPr>
              <w:pStyle w:val="corpsdetexte"/>
              <w:suppressAutoHyphens/>
              <w:spacing w:after="0"/>
              <w:rPr>
                <w:sz w:val="20"/>
                <w:szCs w:val="22"/>
              </w:rPr>
            </w:pPr>
            <w:r w:rsidRPr="00D90894">
              <w:rPr>
                <w:sz w:val="20"/>
                <w:szCs w:val="22"/>
              </w:rPr>
              <w:t>dimethyl phtalate (DMP), diethyl phtalate (DEP), dibutyl phtalate (D</w:t>
            </w:r>
            <w:r w:rsidR="00732C37" w:rsidRPr="00D90894">
              <w:rPr>
                <w:sz w:val="20"/>
                <w:szCs w:val="22"/>
              </w:rPr>
              <w:t>i</w:t>
            </w:r>
            <w:r w:rsidRPr="00D90894">
              <w:rPr>
                <w:sz w:val="20"/>
                <w:szCs w:val="22"/>
              </w:rPr>
              <w:t>BP), butylbenzyl phtalate (BBP), di-2-ethylhexyl phtalate (DEHP), di-n-octyl-phtalate (D</w:t>
            </w:r>
            <w:r w:rsidR="00732C37" w:rsidRPr="00D90894">
              <w:rPr>
                <w:sz w:val="20"/>
                <w:szCs w:val="22"/>
              </w:rPr>
              <w:t>N</w:t>
            </w:r>
            <w:r w:rsidRPr="00D90894">
              <w:rPr>
                <w:sz w:val="20"/>
                <w:szCs w:val="22"/>
              </w:rPr>
              <w:t>OP), di-2-butoxyethyl phtalate (DBEP), dinonyl phtalate (DNP)</w:t>
            </w:r>
            <w:r w:rsidR="00732C37" w:rsidRPr="00D90894">
              <w:rPr>
                <w:sz w:val="20"/>
                <w:szCs w:val="22"/>
              </w:rPr>
              <w:t xml:space="preserve">, </w:t>
            </w:r>
            <w:r w:rsidRPr="00D90894">
              <w:rPr>
                <w:sz w:val="20"/>
                <w:szCs w:val="22"/>
              </w:rPr>
              <w:t>diisobutyl phtalate (DiBP), dimethoxyethyl phtalate (DMEP), di-n-pentyl phtalate (DnPP), diethoxyethyl phtalate (DEEP), dicyclohexyl phtalate (DCHP), di-4-methyl-2-pentyl phtalate (DMPP), di-n-hexyl phtalate (DNP)</w:t>
            </w:r>
          </w:p>
        </w:tc>
      </w:tr>
      <w:tr w:rsidR="002063E8" w:rsidRPr="00D90894" w14:paraId="31CE05C0" w14:textId="77777777" w:rsidTr="007804D3">
        <w:trPr>
          <w:trHeight w:val="494"/>
          <w:jc w:val="center"/>
        </w:trPr>
        <w:tc>
          <w:tcPr>
            <w:tcW w:w="2411" w:type="dxa"/>
          </w:tcPr>
          <w:p w14:paraId="05C50C81" w14:textId="1B5B54DA" w:rsidR="002063E8" w:rsidRPr="00D90894" w:rsidRDefault="00616992" w:rsidP="007804D3">
            <w:pPr>
              <w:pStyle w:val="corpsdetexte"/>
              <w:suppressAutoHyphens/>
              <w:spacing w:after="0"/>
              <w:rPr>
                <w:sz w:val="20"/>
                <w:szCs w:val="22"/>
              </w:rPr>
            </w:pPr>
            <w:r w:rsidRPr="00D90894">
              <w:rPr>
                <w:sz w:val="20"/>
                <w:szCs w:val="22"/>
              </w:rPr>
              <w:t>P</w:t>
            </w:r>
            <w:r w:rsidR="002063E8" w:rsidRPr="00D90894">
              <w:rPr>
                <w:sz w:val="20"/>
                <w:szCs w:val="22"/>
              </w:rPr>
              <w:t>BDE</w:t>
            </w:r>
          </w:p>
          <w:p w14:paraId="737D6FA6" w14:textId="1C1F03B9" w:rsidR="002063E8" w:rsidRPr="00D90894" w:rsidRDefault="002063E8" w:rsidP="007804D3">
            <w:pPr>
              <w:pStyle w:val="corpsdetexte"/>
              <w:suppressAutoHyphens/>
              <w:spacing w:after="0"/>
              <w:rPr>
                <w:sz w:val="20"/>
                <w:szCs w:val="22"/>
              </w:rPr>
            </w:pPr>
            <w:r w:rsidRPr="00D90894">
              <w:rPr>
                <w:sz w:val="20"/>
                <w:szCs w:val="22"/>
              </w:rPr>
              <w:t>10 composés</w:t>
            </w:r>
          </w:p>
        </w:tc>
        <w:tc>
          <w:tcPr>
            <w:tcW w:w="6095" w:type="dxa"/>
          </w:tcPr>
          <w:p w14:paraId="2E313BC0" w14:textId="7D32FB7D" w:rsidR="002063E8" w:rsidRPr="00D90894" w:rsidRDefault="002063E8" w:rsidP="007804D3">
            <w:pPr>
              <w:pStyle w:val="corpsdetexte"/>
              <w:suppressAutoHyphens/>
              <w:spacing w:after="0"/>
              <w:rPr>
                <w:sz w:val="20"/>
                <w:szCs w:val="22"/>
              </w:rPr>
            </w:pPr>
            <w:r w:rsidRPr="00D90894">
              <w:rPr>
                <w:sz w:val="20"/>
                <w:szCs w:val="22"/>
              </w:rPr>
              <w:t>BDE 7, BDE 15, BDE 17, BDE 28, BDE 47, BDE 99, BDE 100, BDE 153, BDE 154, BDE 209</w:t>
            </w:r>
          </w:p>
        </w:tc>
      </w:tr>
      <w:tr w:rsidR="002063E8" w:rsidRPr="00D90894" w14:paraId="69A9B36E" w14:textId="77777777" w:rsidTr="007804D3">
        <w:trPr>
          <w:jc w:val="center"/>
        </w:trPr>
        <w:tc>
          <w:tcPr>
            <w:tcW w:w="2411" w:type="dxa"/>
          </w:tcPr>
          <w:p w14:paraId="47BF57CA" w14:textId="34FC6741" w:rsidR="002063E8" w:rsidRPr="00D90894" w:rsidRDefault="002063E8" w:rsidP="007804D3">
            <w:pPr>
              <w:pStyle w:val="corpsdetexte"/>
              <w:suppressAutoHyphens/>
              <w:spacing w:after="0"/>
              <w:rPr>
                <w:sz w:val="20"/>
                <w:szCs w:val="22"/>
              </w:rPr>
            </w:pPr>
            <w:r w:rsidRPr="00D90894">
              <w:rPr>
                <w:sz w:val="20"/>
                <w:szCs w:val="22"/>
              </w:rPr>
              <w:t>AP et BPA</w:t>
            </w:r>
          </w:p>
          <w:p w14:paraId="325E058B" w14:textId="77777777" w:rsidR="00CB4611" w:rsidRPr="00D90894" w:rsidRDefault="002063E8" w:rsidP="007804D3">
            <w:pPr>
              <w:pStyle w:val="corpsdetexte"/>
              <w:suppressAutoHyphens/>
              <w:spacing w:after="0"/>
              <w:rPr>
                <w:sz w:val="20"/>
                <w:szCs w:val="22"/>
              </w:rPr>
            </w:pPr>
            <w:r w:rsidRPr="00D90894">
              <w:rPr>
                <w:sz w:val="20"/>
                <w:szCs w:val="22"/>
              </w:rPr>
              <w:t>7 composés</w:t>
            </w:r>
          </w:p>
          <w:p w14:paraId="1297AD56" w14:textId="448B62E7" w:rsidR="002063E8" w:rsidRPr="00D90894" w:rsidRDefault="007804D3" w:rsidP="007804D3">
            <w:pPr>
              <w:pStyle w:val="corpsdetexte"/>
              <w:suppressAutoHyphens/>
              <w:spacing w:after="0"/>
              <w:rPr>
                <w:sz w:val="20"/>
                <w:szCs w:val="22"/>
              </w:rPr>
            </w:pPr>
            <w:r w:rsidRPr="00D90894">
              <w:rPr>
                <w:sz w:val="20"/>
                <w:szCs w:val="22"/>
              </w:rPr>
              <w:t>BPA</w:t>
            </w:r>
          </w:p>
        </w:tc>
        <w:tc>
          <w:tcPr>
            <w:tcW w:w="6095" w:type="dxa"/>
          </w:tcPr>
          <w:p w14:paraId="1F967671" w14:textId="77777777" w:rsidR="00CB4611" w:rsidRPr="00D90894" w:rsidRDefault="002063E8" w:rsidP="007804D3">
            <w:pPr>
              <w:pStyle w:val="corpsdetexte"/>
              <w:suppressAutoHyphens/>
              <w:spacing w:after="0"/>
              <w:rPr>
                <w:sz w:val="20"/>
                <w:szCs w:val="22"/>
              </w:rPr>
            </w:pPr>
            <w:r w:rsidRPr="00D90894">
              <w:rPr>
                <w:sz w:val="20"/>
                <w:szCs w:val="22"/>
              </w:rPr>
              <w:t>Nonylphénols (NP), nonylphénol monoethoxylate (NP1EO), nonylphénol diethoxylate (NP2EO), octylphénol (OP), octylphenol monoethoxylate (OP1EO), octylphenol diethoxylate (OP2EO), acide nonylphenoxy acétique (NP1EC)</w:t>
            </w:r>
          </w:p>
          <w:p w14:paraId="5FE1849F" w14:textId="2016A3CB" w:rsidR="002063E8" w:rsidRPr="00D90894" w:rsidRDefault="002063E8" w:rsidP="007804D3">
            <w:pPr>
              <w:pStyle w:val="corpsdetexte"/>
              <w:suppressAutoHyphens/>
              <w:spacing w:after="0"/>
              <w:rPr>
                <w:sz w:val="20"/>
                <w:szCs w:val="22"/>
              </w:rPr>
            </w:pPr>
            <w:r w:rsidRPr="00D90894">
              <w:rPr>
                <w:sz w:val="20"/>
                <w:szCs w:val="22"/>
              </w:rPr>
              <w:t>Bisphénol A (BPA)</w:t>
            </w:r>
          </w:p>
        </w:tc>
      </w:tr>
      <w:tr w:rsidR="002063E8" w:rsidRPr="00D90894" w14:paraId="6356EDA4" w14:textId="77777777" w:rsidTr="007804D3">
        <w:trPr>
          <w:jc w:val="center"/>
        </w:trPr>
        <w:tc>
          <w:tcPr>
            <w:tcW w:w="2411" w:type="dxa"/>
            <w:shd w:val="clear" w:color="auto" w:fill="auto"/>
          </w:tcPr>
          <w:p w14:paraId="2E5583D7" w14:textId="4CEBE8E3" w:rsidR="002063E8" w:rsidRPr="00D90894" w:rsidRDefault="00F12AB3" w:rsidP="007804D3">
            <w:pPr>
              <w:pStyle w:val="corpsdetexte"/>
              <w:suppressAutoHyphens/>
              <w:spacing w:after="0"/>
              <w:rPr>
                <w:sz w:val="20"/>
                <w:szCs w:val="22"/>
              </w:rPr>
            </w:pPr>
            <w:r w:rsidRPr="00D90894">
              <w:rPr>
                <w:sz w:val="20"/>
                <w:szCs w:val="22"/>
              </w:rPr>
              <w:t>PFAS</w:t>
            </w:r>
          </w:p>
          <w:p w14:paraId="21AF92C5" w14:textId="00D8CACE" w:rsidR="002063E8" w:rsidRPr="00D90894" w:rsidRDefault="002063E8" w:rsidP="007804D3">
            <w:pPr>
              <w:pStyle w:val="corpsdetexte"/>
              <w:suppressAutoHyphens/>
              <w:spacing w:after="0"/>
              <w:jc w:val="left"/>
              <w:rPr>
                <w:sz w:val="20"/>
                <w:szCs w:val="22"/>
              </w:rPr>
            </w:pPr>
            <w:r w:rsidRPr="00D90894">
              <w:rPr>
                <w:sz w:val="20"/>
                <w:szCs w:val="22"/>
              </w:rPr>
              <w:t>18 composés</w:t>
            </w:r>
            <w:r w:rsidR="00596C35" w:rsidRPr="00D90894">
              <w:rPr>
                <w:sz w:val="20"/>
                <w:szCs w:val="22"/>
              </w:rPr>
              <w:t xml:space="preserve"> dont</w:t>
            </w:r>
          </w:p>
          <w:p w14:paraId="679E43DD" w14:textId="788C1B4E" w:rsidR="002063E8" w:rsidRPr="00D90894" w:rsidRDefault="002063E8" w:rsidP="007804D3">
            <w:pPr>
              <w:pStyle w:val="corpsdetexte"/>
              <w:suppressAutoHyphens/>
              <w:spacing w:after="0"/>
              <w:jc w:val="left"/>
              <w:rPr>
                <w:sz w:val="20"/>
                <w:szCs w:val="22"/>
              </w:rPr>
            </w:pPr>
            <w:r w:rsidRPr="00D90894">
              <w:rPr>
                <w:sz w:val="20"/>
                <w:szCs w:val="22"/>
              </w:rPr>
              <w:t>8 acides carboxyliques</w:t>
            </w:r>
          </w:p>
          <w:p w14:paraId="3D9E6D3F" w14:textId="6FD97F1A" w:rsidR="002063E8" w:rsidRPr="00D90894" w:rsidRDefault="002063E8" w:rsidP="007804D3">
            <w:pPr>
              <w:pStyle w:val="corpsdetexte"/>
              <w:suppressAutoHyphens/>
              <w:spacing w:after="0"/>
              <w:jc w:val="left"/>
              <w:rPr>
                <w:sz w:val="20"/>
                <w:szCs w:val="22"/>
              </w:rPr>
            </w:pPr>
            <w:r w:rsidRPr="00D90894">
              <w:rPr>
                <w:sz w:val="20"/>
                <w:szCs w:val="22"/>
              </w:rPr>
              <w:t>6 acides sulfoniques</w:t>
            </w:r>
          </w:p>
          <w:p w14:paraId="01D1DC50" w14:textId="0883B6BC" w:rsidR="002063E8" w:rsidRPr="00D90894" w:rsidRDefault="002063E8" w:rsidP="007804D3">
            <w:pPr>
              <w:pStyle w:val="corpsdetexte"/>
              <w:suppressAutoHyphens/>
              <w:spacing w:after="0"/>
              <w:jc w:val="left"/>
              <w:rPr>
                <w:sz w:val="20"/>
                <w:szCs w:val="22"/>
              </w:rPr>
            </w:pPr>
            <w:r w:rsidRPr="00D90894">
              <w:rPr>
                <w:sz w:val="20"/>
                <w:szCs w:val="22"/>
              </w:rPr>
              <w:t>1</w:t>
            </w:r>
            <w:r w:rsidR="00977FFD" w:rsidRPr="00D90894">
              <w:rPr>
                <w:sz w:val="20"/>
                <w:szCs w:val="22"/>
              </w:rPr>
              <w:t xml:space="preserve"> s</w:t>
            </w:r>
            <w:r w:rsidRPr="00D90894">
              <w:rPr>
                <w:sz w:val="20"/>
                <w:szCs w:val="22"/>
              </w:rPr>
              <w:t>ulfonamide</w:t>
            </w:r>
          </w:p>
          <w:p w14:paraId="6AFD950B" w14:textId="3F899640" w:rsidR="002063E8" w:rsidRPr="00D90894" w:rsidRDefault="002063E8" w:rsidP="007804D3">
            <w:pPr>
              <w:pStyle w:val="corpsdetexte"/>
              <w:suppressAutoHyphens/>
              <w:spacing w:after="0"/>
              <w:jc w:val="left"/>
              <w:rPr>
                <w:sz w:val="20"/>
                <w:szCs w:val="22"/>
              </w:rPr>
            </w:pPr>
            <w:r w:rsidRPr="00D90894">
              <w:rPr>
                <w:sz w:val="20"/>
                <w:szCs w:val="22"/>
              </w:rPr>
              <w:t xml:space="preserve">3 </w:t>
            </w:r>
            <w:r w:rsidR="00977FFD" w:rsidRPr="00D90894">
              <w:rPr>
                <w:sz w:val="20"/>
                <w:szCs w:val="22"/>
              </w:rPr>
              <w:t>f</w:t>
            </w:r>
            <w:r w:rsidRPr="00D90894">
              <w:rPr>
                <w:sz w:val="20"/>
                <w:szCs w:val="22"/>
              </w:rPr>
              <w:t>luorotélomère sulfonates</w:t>
            </w:r>
          </w:p>
        </w:tc>
        <w:tc>
          <w:tcPr>
            <w:tcW w:w="6095" w:type="dxa"/>
            <w:shd w:val="clear" w:color="auto" w:fill="auto"/>
          </w:tcPr>
          <w:p w14:paraId="290F1F51" w14:textId="3337E4F2" w:rsidR="002063E8" w:rsidRPr="00D90894" w:rsidRDefault="002063E8" w:rsidP="007804D3">
            <w:pPr>
              <w:pStyle w:val="corpsdetexte"/>
              <w:suppressAutoHyphens/>
              <w:spacing w:after="0"/>
              <w:rPr>
                <w:sz w:val="20"/>
                <w:szCs w:val="22"/>
              </w:rPr>
            </w:pPr>
            <w:r w:rsidRPr="00D90894">
              <w:rPr>
                <w:sz w:val="20"/>
                <w:szCs w:val="22"/>
              </w:rPr>
              <w:t>Acide perfluoropentanoique (PFPeA), Acide perfluorohexanoique (PFHxA), Acide perfluoroheptanoique (PFHpA), Acide perfluorooctanoique (PFOA), Acide perfluoronoanoique (PFNA), Acide perfluorodecanoique (PFDA), Acide perfluoroundecanoique (PFUnDA), p Acide erfluorododecanoique (PFDoDA)</w:t>
            </w:r>
          </w:p>
          <w:p w14:paraId="5FC306FB" w14:textId="5135DBAE" w:rsidR="002063E8" w:rsidRPr="00D90894" w:rsidRDefault="002063E8" w:rsidP="007804D3">
            <w:pPr>
              <w:pStyle w:val="corpsdetexte"/>
              <w:suppressAutoHyphens/>
              <w:spacing w:after="0"/>
              <w:rPr>
                <w:sz w:val="20"/>
                <w:szCs w:val="22"/>
              </w:rPr>
            </w:pPr>
            <w:r w:rsidRPr="00D90894">
              <w:rPr>
                <w:sz w:val="20"/>
                <w:szCs w:val="22"/>
              </w:rPr>
              <w:t>Acide perfluorobutane sulfonique (PFBS), Acide perfluorohexane sulfonique (PFHxS), Acide perfluoroheptane sulfonique (PFHpS), Acide perfluorooctane sulfonique linéaire (L-PFOS), Acide perfluorooctane sulfonique ramifié (Br-PFOS)</w:t>
            </w:r>
            <w:r w:rsidR="00977FFD" w:rsidRPr="00D90894">
              <w:rPr>
                <w:sz w:val="20"/>
                <w:szCs w:val="22"/>
              </w:rPr>
              <w:t xml:space="preserve">, </w:t>
            </w:r>
            <w:r w:rsidRPr="00D90894">
              <w:rPr>
                <w:sz w:val="20"/>
                <w:szCs w:val="22"/>
              </w:rPr>
              <w:t>Acide perfluorodecane sulfo</w:t>
            </w:r>
            <w:r w:rsidR="00977FFD" w:rsidRPr="00D90894">
              <w:rPr>
                <w:sz w:val="20"/>
                <w:szCs w:val="22"/>
              </w:rPr>
              <w:t>i</w:t>
            </w:r>
            <w:r w:rsidRPr="00D90894">
              <w:rPr>
                <w:sz w:val="20"/>
                <w:szCs w:val="22"/>
              </w:rPr>
              <w:t>nque (PFDS)</w:t>
            </w:r>
          </w:p>
          <w:p w14:paraId="3075B160" w14:textId="77777777" w:rsidR="002063E8" w:rsidRPr="00D90894" w:rsidRDefault="002063E8" w:rsidP="007804D3">
            <w:pPr>
              <w:pStyle w:val="corpsdetexte"/>
              <w:suppressAutoHyphens/>
              <w:spacing w:after="0"/>
              <w:rPr>
                <w:sz w:val="20"/>
                <w:szCs w:val="22"/>
              </w:rPr>
            </w:pPr>
            <w:r w:rsidRPr="00D90894">
              <w:rPr>
                <w:sz w:val="20"/>
                <w:szCs w:val="22"/>
              </w:rPr>
              <w:t>perfluorooctane sulfonamide (FOSA)</w:t>
            </w:r>
          </w:p>
          <w:p w14:paraId="2F9E34A8" w14:textId="64B27404" w:rsidR="002063E8" w:rsidRPr="00D90894" w:rsidRDefault="002063E8" w:rsidP="007804D3">
            <w:pPr>
              <w:pStyle w:val="corpsdetexte"/>
              <w:suppressAutoHyphens/>
              <w:spacing w:after="0"/>
              <w:rPr>
                <w:sz w:val="20"/>
                <w:szCs w:val="22"/>
              </w:rPr>
            </w:pPr>
            <w:r w:rsidRPr="00D90894">
              <w:rPr>
                <w:sz w:val="20"/>
                <w:szCs w:val="22"/>
              </w:rPr>
              <w:t>4:2 fluorotélomère sulfonate (4:2 FTSA), 6:2 fluorotélomère sulfonate (6:2 FTSA), 8:2 fluorotélomère sulfonate (8:2 FTSA)</w:t>
            </w:r>
          </w:p>
        </w:tc>
      </w:tr>
      <w:tr w:rsidR="002063E8" w:rsidRPr="00D90894" w14:paraId="525040DA" w14:textId="77777777" w:rsidTr="007804D3">
        <w:trPr>
          <w:jc w:val="center"/>
        </w:trPr>
        <w:tc>
          <w:tcPr>
            <w:tcW w:w="2411" w:type="dxa"/>
          </w:tcPr>
          <w:p w14:paraId="18E799E7" w14:textId="77777777" w:rsidR="002063E8" w:rsidRPr="00D90894" w:rsidRDefault="002063E8" w:rsidP="007804D3">
            <w:pPr>
              <w:pStyle w:val="corpsdetexte"/>
              <w:suppressAutoHyphens/>
              <w:spacing w:after="0"/>
              <w:rPr>
                <w:sz w:val="20"/>
                <w:szCs w:val="22"/>
              </w:rPr>
            </w:pPr>
            <w:r w:rsidRPr="00D90894">
              <w:rPr>
                <w:sz w:val="20"/>
                <w:szCs w:val="22"/>
              </w:rPr>
              <w:t>Benzotriazoles</w:t>
            </w:r>
          </w:p>
          <w:p w14:paraId="0807E6EC" w14:textId="27BF68F5" w:rsidR="002063E8" w:rsidRPr="00D90894" w:rsidRDefault="002063E8" w:rsidP="007804D3">
            <w:pPr>
              <w:pStyle w:val="corpsdetexte"/>
              <w:suppressAutoHyphens/>
              <w:spacing w:after="0"/>
              <w:rPr>
                <w:sz w:val="20"/>
                <w:szCs w:val="22"/>
              </w:rPr>
            </w:pPr>
            <w:r w:rsidRPr="00D90894">
              <w:rPr>
                <w:sz w:val="20"/>
                <w:szCs w:val="22"/>
              </w:rPr>
              <w:t>4 composés</w:t>
            </w:r>
          </w:p>
        </w:tc>
        <w:tc>
          <w:tcPr>
            <w:tcW w:w="6095" w:type="dxa"/>
          </w:tcPr>
          <w:p w14:paraId="01FFEDBE" w14:textId="4D122E11" w:rsidR="002063E8" w:rsidRPr="00D90894" w:rsidRDefault="002063E8" w:rsidP="007804D3">
            <w:pPr>
              <w:pStyle w:val="corpsdetexte"/>
              <w:suppressAutoHyphens/>
              <w:spacing w:after="0"/>
              <w:rPr>
                <w:sz w:val="20"/>
                <w:szCs w:val="22"/>
              </w:rPr>
            </w:pPr>
            <w:r w:rsidRPr="00D90894">
              <w:rPr>
                <w:sz w:val="20"/>
                <w:szCs w:val="22"/>
              </w:rPr>
              <w:t>1H-benzotriazole, 4-méthyl-1H-benzotriazole, 5-méthyl-1H-enzotriazole, 5,6-diméthyl- 1H-benzotriazole</w:t>
            </w:r>
          </w:p>
        </w:tc>
      </w:tr>
      <w:tr w:rsidR="002063E8" w:rsidRPr="00D90894" w14:paraId="1E296193" w14:textId="77777777" w:rsidTr="007804D3">
        <w:trPr>
          <w:jc w:val="center"/>
        </w:trPr>
        <w:tc>
          <w:tcPr>
            <w:tcW w:w="2411" w:type="dxa"/>
          </w:tcPr>
          <w:p w14:paraId="3939A2F4" w14:textId="77777777" w:rsidR="002063E8" w:rsidRPr="00D90894" w:rsidRDefault="002063E8" w:rsidP="007804D3">
            <w:pPr>
              <w:pStyle w:val="corpsdetexte"/>
              <w:suppressAutoHyphens/>
              <w:spacing w:after="0"/>
              <w:rPr>
                <w:sz w:val="20"/>
                <w:szCs w:val="22"/>
              </w:rPr>
            </w:pPr>
            <w:r w:rsidRPr="00D90894">
              <w:rPr>
                <w:sz w:val="20"/>
                <w:szCs w:val="22"/>
              </w:rPr>
              <w:t>Ethers oxygénés</w:t>
            </w:r>
          </w:p>
          <w:p w14:paraId="78F92415" w14:textId="18476767" w:rsidR="007804D3" w:rsidRPr="00D90894" w:rsidRDefault="007804D3" w:rsidP="007804D3">
            <w:pPr>
              <w:pStyle w:val="corpsdetexte"/>
              <w:suppressAutoHyphens/>
              <w:spacing w:after="0"/>
              <w:rPr>
                <w:sz w:val="20"/>
                <w:szCs w:val="22"/>
              </w:rPr>
            </w:pPr>
            <w:r w:rsidRPr="00D90894">
              <w:rPr>
                <w:sz w:val="20"/>
                <w:szCs w:val="22"/>
              </w:rPr>
              <w:t>3 composés</w:t>
            </w:r>
          </w:p>
        </w:tc>
        <w:tc>
          <w:tcPr>
            <w:tcW w:w="6095" w:type="dxa"/>
          </w:tcPr>
          <w:p w14:paraId="08EA436D" w14:textId="0FDB77F0" w:rsidR="002063E8" w:rsidRPr="00D90894" w:rsidRDefault="002063E8" w:rsidP="007804D3">
            <w:pPr>
              <w:pStyle w:val="corpsdetexte"/>
              <w:suppressAutoHyphens/>
              <w:spacing w:after="0"/>
              <w:rPr>
                <w:sz w:val="20"/>
                <w:szCs w:val="22"/>
              </w:rPr>
            </w:pPr>
            <w:r w:rsidRPr="00D90894">
              <w:rPr>
                <w:sz w:val="20"/>
                <w:szCs w:val="22"/>
              </w:rPr>
              <w:t>Méthyl-tert-butyl éther (MTBE), éthyl-tert-butyl éther (ETBE), tert-amyl-méthyl éther (TAME)</w:t>
            </w:r>
          </w:p>
        </w:tc>
      </w:tr>
      <w:tr w:rsidR="002063E8" w:rsidRPr="00D90894" w14:paraId="5AD9C7B0" w14:textId="77777777" w:rsidTr="007804D3">
        <w:trPr>
          <w:jc w:val="center"/>
        </w:trPr>
        <w:tc>
          <w:tcPr>
            <w:tcW w:w="2411" w:type="dxa"/>
          </w:tcPr>
          <w:p w14:paraId="44D2D63B" w14:textId="77777777" w:rsidR="002063E8" w:rsidRPr="00D90894" w:rsidRDefault="002063E8" w:rsidP="007804D3">
            <w:pPr>
              <w:pStyle w:val="corpsdetexte"/>
              <w:suppressAutoHyphens/>
              <w:spacing w:after="0"/>
              <w:rPr>
                <w:sz w:val="20"/>
                <w:szCs w:val="22"/>
              </w:rPr>
            </w:pPr>
            <w:r w:rsidRPr="00D90894">
              <w:rPr>
                <w:sz w:val="20"/>
                <w:szCs w:val="22"/>
              </w:rPr>
              <w:t>Autres composés</w:t>
            </w:r>
          </w:p>
          <w:p w14:paraId="5F9D1027" w14:textId="0656A3B4" w:rsidR="007804D3" w:rsidRPr="00D90894" w:rsidRDefault="007804D3" w:rsidP="007804D3">
            <w:pPr>
              <w:pStyle w:val="corpsdetexte"/>
              <w:suppressAutoHyphens/>
              <w:spacing w:after="0"/>
              <w:rPr>
                <w:sz w:val="20"/>
                <w:szCs w:val="22"/>
              </w:rPr>
            </w:pPr>
          </w:p>
        </w:tc>
        <w:tc>
          <w:tcPr>
            <w:tcW w:w="6095" w:type="dxa"/>
          </w:tcPr>
          <w:p w14:paraId="52106AB0" w14:textId="6D6CF6F4" w:rsidR="002063E8" w:rsidRPr="00D90894" w:rsidRDefault="00616992" w:rsidP="007804D3">
            <w:pPr>
              <w:pStyle w:val="corpsdetexte"/>
              <w:suppressAutoHyphens/>
              <w:spacing w:after="0"/>
              <w:rPr>
                <w:sz w:val="20"/>
                <w:szCs w:val="22"/>
              </w:rPr>
            </w:pPr>
            <w:r w:rsidRPr="00D90894">
              <w:rPr>
                <w:sz w:val="20"/>
                <w:szCs w:val="22"/>
              </w:rPr>
              <w:t>T</w:t>
            </w:r>
            <w:r w:rsidR="007804D3" w:rsidRPr="00D90894">
              <w:rPr>
                <w:sz w:val="20"/>
                <w:szCs w:val="22"/>
              </w:rPr>
              <w:t>é</w:t>
            </w:r>
            <w:r w:rsidR="002063E8" w:rsidRPr="00D90894">
              <w:rPr>
                <w:sz w:val="20"/>
                <w:szCs w:val="22"/>
              </w:rPr>
              <w:t>trabromobisphénol A (TBBPA), hexabromocyclododecane (HBCDD), chloroalcanes, benzophénone</w:t>
            </w:r>
          </w:p>
        </w:tc>
      </w:tr>
    </w:tbl>
    <w:p w14:paraId="4ED493CF" w14:textId="77777777" w:rsidR="00CB4611" w:rsidRPr="00D90894" w:rsidRDefault="00CB4611">
      <w:pPr>
        <w:rPr>
          <w:i/>
          <w:highlight w:val="lightGray"/>
        </w:rPr>
      </w:pPr>
    </w:p>
    <w:p w14:paraId="5E4034D6" w14:textId="4C373A80" w:rsidR="00732C37" w:rsidRPr="00D90894" w:rsidRDefault="00732C37">
      <w:pPr>
        <w:rPr>
          <w:b/>
          <w:bCs/>
          <w:iCs/>
          <w:szCs w:val="28"/>
          <w:highlight w:val="lightGray"/>
        </w:rPr>
      </w:pPr>
      <w:r w:rsidRPr="00D90894">
        <w:rPr>
          <w:i/>
          <w:highlight w:val="lightGray"/>
        </w:rPr>
        <w:br w:type="page"/>
      </w:r>
    </w:p>
    <w:p w14:paraId="75C4732F" w14:textId="3E8A8F82" w:rsidR="000C1368" w:rsidRDefault="00197FBF" w:rsidP="00BB7F79">
      <w:pPr>
        <w:widowControl w:val="0"/>
        <w:rPr>
          <w:sz w:val="22"/>
          <w:szCs w:val="22"/>
        </w:rPr>
      </w:pPr>
      <w:r w:rsidRPr="00D90894">
        <w:rPr>
          <w:sz w:val="22"/>
          <w:szCs w:val="22"/>
        </w:rPr>
        <w:lastRenderedPageBreak/>
        <w:t>Pour l</w:t>
      </w:r>
      <w:r w:rsidR="000C1368">
        <w:rPr>
          <w:sz w:val="22"/>
          <w:szCs w:val="22"/>
        </w:rPr>
        <w:t xml:space="preserve">a plupart des </w:t>
      </w:r>
      <w:r w:rsidRPr="00D90894">
        <w:rPr>
          <w:sz w:val="22"/>
          <w:szCs w:val="22"/>
        </w:rPr>
        <w:t>composés organiques</w:t>
      </w:r>
      <w:r w:rsidR="00E62C96" w:rsidRPr="00D90894">
        <w:rPr>
          <w:sz w:val="22"/>
          <w:szCs w:val="22"/>
        </w:rPr>
        <w:t xml:space="preserve"> et les métaux</w:t>
      </w:r>
      <w:r w:rsidRPr="00D90894">
        <w:rPr>
          <w:sz w:val="22"/>
          <w:szCs w:val="22"/>
        </w:rPr>
        <w:t xml:space="preserve">, les phases dissoutes et particulaires ont été analysées séparément </w:t>
      </w:r>
      <w:r w:rsidR="00616992" w:rsidRPr="00D90894">
        <w:rPr>
          <w:sz w:val="22"/>
          <w:szCs w:val="22"/>
        </w:rPr>
        <w:t xml:space="preserve">comme recommandé dans la littérature </w:t>
      </w:r>
      <w:r w:rsidR="00616992" w:rsidRPr="00D90894">
        <w:rPr>
          <w:sz w:val="22"/>
          <w:szCs w:val="22"/>
        </w:rPr>
        <w:fldChar w:fldCharType="begin"/>
      </w:r>
      <w:r w:rsidR="00616992" w:rsidRPr="00D90894">
        <w:rPr>
          <w:sz w:val="22"/>
          <w:szCs w:val="22"/>
        </w:rPr>
        <w:instrText xml:space="preserve"> ADDIN ZOTERO_ITEM CSL_CITATION {"citationID":"OXxs6iHO","properties":{"formattedCitation":"(Zgheib et al., 2011)","plainCitation":"(Zgheib et al., 2011)","noteIndex":0},"citationItems":[{"id":8156,"uris":["http://zotero.org/users/2361760/items/AE9WAR7R"],"uri":["http://zotero.org/users/2361760/items/AE9WAR7R"],"itemData":{"id":8156,"type":"article-journal","abstract":"This paper presents results about the occurrence, the concentrations of urban priority substances on both the dissolved and the particulate phases in stormwater. Samples were collected at the outlet of a dense urban catchment in Paris suburb (2.30 km(2)). 13 chemical groups were investigated including 88 individual substances. Results showed that stormwater discharges contained 45 substances among them some metals, organotins, PAHs, PCBs, alkylphenols, pesticides, phthalates, cholorophenols and one volatile organic compound, i.e. methylene chloride. With respect to the European Water Framework Directive, these substances included 47% of the priority hazardous substances (n = 8), 38% of the priority substances (n = 10). The remaining substances (n = 27) belong to a list of others specific urban substances not included in the Water Framework Directive but monitored during this work. Finally, stormwater quality was evaluated by comparing the substance concentrations to environmental quality standards (EQS) and the particulate content to Canadian sediment quality guidelines. This showed that stormwater was highly contaminated and should be treated before being discharged to receiving waters in order to avoid any adverse impact on the river quality. (C) 2010 Elsevier Ltd. All rights reserved.","container-title":"Water Research","DOI":"10.1016/j.watres.2010.09.032","ISSN":"0043-1354","issue":"2","journalAbbreviation":"Water Res.","language":"English","note":"WOS:000286790500051","page":"913-925","source":"Web of Science","title":"Partition of pollution between dissolved and particulate phases: What about emerging substances in urban stormwater catchments?","title-short":"Partition of pollution between dissolved and particulate phases","volume":"45","author":[{"family":"Zgheib","given":"Sally"},{"family":"Moilleron","given":"Regis"},{"family":"Saad","given":"Mohamed"},{"family":"Chebbo","given":"Ghassan"}],"issued":{"date-parts":[["2011",1]]}}}],"schema":"https://github.com/citation-style-language/schema/raw/master/csl-citation.json"} </w:instrText>
      </w:r>
      <w:r w:rsidR="00616992" w:rsidRPr="00D90894">
        <w:rPr>
          <w:sz w:val="22"/>
          <w:szCs w:val="22"/>
        </w:rPr>
        <w:fldChar w:fldCharType="separate"/>
      </w:r>
      <w:r w:rsidR="00616992" w:rsidRPr="00D90894">
        <w:rPr>
          <w:sz w:val="22"/>
        </w:rPr>
        <w:t>(Zgheib et al., 2011)</w:t>
      </w:r>
      <w:r w:rsidR="00616992" w:rsidRPr="00D90894">
        <w:rPr>
          <w:sz w:val="22"/>
          <w:szCs w:val="22"/>
        </w:rPr>
        <w:fldChar w:fldCharType="end"/>
      </w:r>
      <w:r w:rsidRPr="00D90894">
        <w:rPr>
          <w:sz w:val="22"/>
          <w:szCs w:val="22"/>
        </w:rPr>
        <w:t xml:space="preserve">. </w:t>
      </w:r>
      <w:r w:rsidR="000C1368">
        <w:rPr>
          <w:sz w:val="22"/>
          <w:szCs w:val="22"/>
        </w:rPr>
        <w:t>Les éléments dosés par le laboratoire SGS ont été analysés quant à eux sur la phase dissoute et totale.</w:t>
      </w:r>
    </w:p>
    <w:p w14:paraId="34BFC6A7" w14:textId="77777777" w:rsidR="000C1368" w:rsidRDefault="000C1368" w:rsidP="00BB7F79">
      <w:pPr>
        <w:widowControl w:val="0"/>
        <w:rPr>
          <w:sz w:val="22"/>
          <w:szCs w:val="22"/>
        </w:rPr>
      </w:pPr>
    </w:p>
    <w:p w14:paraId="6F0C8EEF" w14:textId="3ABF1A07" w:rsidR="00E62C96" w:rsidRPr="00D90894" w:rsidRDefault="00197FBF" w:rsidP="00E62C96">
      <w:pPr>
        <w:widowControl w:val="0"/>
        <w:rPr>
          <w:sz w:val="22"/>
          <w:szCs w:val="22"/>
        </w:rPr>
      </w:pPr>
      <w:r w:rsidRPr="00D90894">
        <w:rPr>
          <w:sz w:val="22"/>
          <w:szCs w:val="22"/>
        </w:rPr>
        <w:t xml:space="preserve">Les </w:t>
      </w:r>
      <w:r w:rsidR="00DA1C13">
        <w:rPr>
          <w:sz w:val="22"/>
          <w:szCs w:val="22"/>
        </w:rPr>
        <w:t xml:space="preserve">éléments inorganiques </w:t>
      </w:r>
      <w:r w:rsidRPr="00D90894">
        <w:rPr>
          <w:sz w:val="22"/>
          <w:szCs w:val="22"/>
        </w:rPr>
        <w:t xml:space="preserve">ont été analysés par </w:t>
      </w:r>
      <w:r w:rsidR="00596C35" w:rsidRPr="00D90894">
        <w:rPr>
          <w:sz w:val="22"/>
          <w:szCs w:val="22"/>
        </w:rPr>
        <w:t xml:space="preserve">spectrométrie de masse couplée à un plasma inductif </w:t>
      </w:r>
      <w:r w:rsidRPr="00D90894">
        <w:rPr>
          <w:sz w:val="22"/>
          <w:szCs w:val="22"/>
        </w:rPr>
        <w:t>(ICP-MS</w:t>
      </w:r>
      <w:r w:rsidR="00E62C96" w:rsidRPr="00D90894">
        <w:rPr>
          <w:sz w:val="22"/>
          <w:szCs w:val="22"/>
        </w:rPr>
        <w:t>)</w:t>
      </w:r>
      <w:r w:rsidR="00DA1C13">
        <w:rPr>
          <w:sz w:val="22"/>
          <w:szCs w:val="22"/>
        </w:rPr>
        <w:t xml:space="preserve"> par </w:t>
      </w:r>
      <w:r w:rsidR="00DA1C13" w:rsidRPr="00D90894">
        <w:rPr>
          <w:sz w:val="22"/>
          <w:szCs w:val="22"/>
        </w:rPr>
        <w:t>l’Institut Français des Sciences et Technologies des Transports, de l’Aménagement et des Réseaux (IFSTTAR)</w:t>
      </w:r>
      <w:r w:rsidR="00DA1C13">
        <w:rPr>
          <w:sz w:val="22"/>
          <w:szCs w:val="22"/>
        </w:rPr>
        <w:t xml:space="preserve"> ou le Laboratoire des Sciences </w:t>
      </w:r>
      <w:r w:rsidR="00DA1C13" w:rsidRPr="00DA1C13">
        <w:rPr>
          <w:sz w:val="22"/>
          <w:szCs w:val="22"/>
        </w:rPr>
        <w:t>du Climat et de l'Environnement</w:t>
      </w:r>
      <w:r w:rsidR="00DA1C13">
        <w:rPr>
          <w:sz w:val="22"/>
          <w:szCs w:val="22"/>
        </w:rPr>
        <w:t xml:space="preserve"> (LSCE).</w:t>
      </w:r>
      <w:r w:rsidR="00817E12">
        <w:rPr>
          <w:sz w:val="22"/>
          <w:szCs w:val="22"/>
        </w:rPr>
        <w:t xml:space="preserve"> </w:t>
      </w:r>
      <w:r w:rsidRPr="00D90894">
        <w:rPr>
          <w:sz w:val="22"/>
          <w:szCs w:val="22"/>
        </w:rPr>
        <w:t xml:space="preserve">Les polluants organiques ont été analysés par chromatographie liquide ou gazeuse couplée avec un détecteur à </w:t>
      </w:r>
      <w:r w:rsidR="00E62C96" w:rsidRPr="00D90894">
        <w:rPr>
          <w:sz w:val="22"/>
          <w:szCs w:val="22"/>
        </w:rPr>
        <w:t>capture d’électron</w:t>
      </w:r>
      <w:r w:rsidRPr="00D90894">
        <w:rPr>
          <w:sz w:val="22"/>
          <w:szCs w:val="22"/>
        </w:rPr>
        <w:t xml:space="preserve"> ou avec un spectromètre de masse simple</w:t>
      </w:r>
      <w:r w:rsidR="00E62C96" w:rsidRPr="00D90894">
        <w:rPr>
          <w:sz w:val="22"/>
          <w:szCs w:val="22"/>
        </w:rPr>
        <w:t xml:space="preserve"> ou</w:t>
      </w:r>
      <w:r w:rsidRPr="00D90894">
        <w:rPr>
          <w:sz w:val="22"/>
          <w:szCs w:val="22"/>
        </w:rPr>
        <w:t xml:space="preserve"> en tandem. Tous les polluants ont été quantifiés à l’aide d’étalons internes. Les détails analytiques sont disponibles pour les AP et le </w:t>
      </w:r>
      <w:r w:rsidR="00E83A54" w:rsidRPr="00D90894">
        <w:rPr>
          <w:sz w:val="22"/>
          <w:szCs w:val="22"/>
        </w:rPr>
        <w:t>BPA</w:t>
      </w:r>
      <w:r w:rsidRPr="00D90894">
        <w:rPr>
          <w:sz w:val="22"/>
          <w:szCs w:val="22"/>
        </w:rPr>
        <w:t xml:space="preserve"> </w:t>
      </w:r>
      <w:r w:rsidR="00616992" w:rsidRPr="00D90894">
        <w:rPr>
          <w:sz w:val="22"/>
          <w:szCs w:val="22"/>
        </w:rPr>
        <w:fldChar w:fldCharType="begin"/>
      </w:r>
      <w:r w:rsidR="00616992" w:rsidRPr="00D90894">
        <w:rPr>
          <w:sz w:val="22"/>
          <w:szCs w:val="22"/>
        </w:rPr>
        <w:instrText xml:space="preserve"> ADDIN ZOTERO_ITEM CSL_CITATION {"citationID":"DnAAl6yp","properties":{"formattedCitation":"(Cladiere et al., 2014)","plainCitation":"(Cladiere et al., 2014)","noteIndex":0},"citationItems":[{"id":248,"uris":["http://zotero.org/users/2361760/items/7ZEDMJTZ"],"uri":["http://zotero.org/users/2361760/items/7ZEDMJTZ"],"itemData":{"id":248,"type":"article-journal","container-title":"Science of The Total …","issue":"Query date: 2017-02-02","title":"Modelling the fate of nonylphenolic compounds in the Seine River—part 1: Determination of in-situ attenuation rate constants","URL":"http://www.sciencedirect.com/science/article/pii/S0048969713010668","author":[{"family":"Cladiere","given":"M"},{"family":"Bonhomme","given":"C"},{"family":"Vilmin","given":"L"},{"family":"Gasperi","given":"J"},{"literal":"..."}],"issued":{"date-parts":[["2014"]]}}}],"schema":"https://github.com/citation-style-language/schema/raw/master/csl-citation.json"} </w:instrText>
      </w:r>
      <w:r w:rsidR="00616992" w:rsidRPr="00D90894">
        <w:rPr>
          <w:sz w:val="22"/>
          <w:szCs w:val="22"/>
        </w:rPr>
        <w:fldChar w:fldCharType="separate"/>
      </w:r>
      <w:r w:rsidR="00616992" w:rsidRPr="00D90894">
        <w:rPr>
          <w:sz w:val="22"/>
        </w:rPr>
        <w:t>(Cladiere et al., 2014)</w:t>
      </w:r>
      <w:r w:rsidR="00616992" w:rsidRPr="00D90894">
        <w:rPr>
          <w:sz w:val="22"/>
          <w:szCs w:val="22"/>
        </w:rPr>
        <w:fldChar w:fldCharType="end"/>
      </w:r>
      <w:r w:rsidR="00616992" w:rsidRPr="00D90894">
        <w:rPr>
          <w:sz w:val="22"/>
          <w:szCs w:val="22"/>
        </w:rPr>
        <w:t xml:space="preserve">, </w:t>
      </w:r>
      <w:r w:rsidRPr="00D90894">
        <w:rPr>
          <w:sz w:val="22"/>
          <w:szCs w:val="22"/>
        </w:rPr>
        <w:t xml:space="preserve">les PBDE </w:t>
      </w:r>
      <w:r w:rsidR="00616992" w:rsidRPr="00D90894">
        <w:rPr>
          <w:sz w:val="22"/>
          <w:szCs w:val="22"/>
        </w:rPr>
        <w:fldChar w:fldCharType="begin"/>
      </w:r>
      <w:r w:rsidR="00616992" w:rsidRPr="00D90894">
        <w:rPr>
          <w:sz w:val="22"/>
          <w:szCs w:val="22"/>
        </w:rPr>
        <w:instrText xml:space="preserve"> ADDIN ZOTERO_ITEM CSL_CITATION {"citationID":"r30Jnwxr","properties":{"formattedCitation":"(Gilbert et al., 2010)","plainCitation":"(Gilbert et al., 2010)","noteIndex":0},"citationItems":[{"id":204,"uris":["http://zotero.org/users/2361760/items/UCR2NKKK"],"uri":["http://zotero.org/users/2361760/items/UCR2NKKK"],"itemData":{"id":204,"type":"article-journal","container-title":"Proceeding of the …","issue":"Query date: 2017-02-02","title":"Removal of PBDE and alkylphenol in a trickling filter wastewater treatment plant during dry and wet weather periods","author":[{"family":"Gilbert","given":"S"},{"family":"Gasperi","given":"J"},{"family":"Rocher","given":"V"},{"literal":"..."}],"issued":{"date-parts":[["2010"]]}}}],"schema":"https://github.com/citation-style-language/schema/raw/master/csl-citation.json"} </w:instrText>
      </w:r>
      <w:r w:rsidR="00616992" w:rsidRPr="00D90894">
        <w:rPr>
          <w:sz w:val="22"/>
          <w:szCs w:val="22"/>
        </w:rPr>
        <w:fldChar w:fldCharType="separate"/>
      </w:r>
      <w:r w:rsidR="00616992" w:rsidRPr="00D90894">
        <w:rPr>
          <w:sz w:val="22"/>
        </w:rPr>
        <w:t>(Gilbert et al., 2010)</w:t>
      </w:r>
      <w:r w:rsidR="00616992" w:rsidRPr="00D90894">
        <w:rPr>
          <w:sz w:val="22"/>
          <w:szCs w:val="22"/>
        </w:rPr>
        <w:fldChar w:fldCharType="end"/>
      </w:r>
      <w:r w:rsidR="00E83A54" w:rsidRPr="00D90894">
        <w:rPr>
          <w:sz w:val="22"/>
          <w:szCs w:val="22"/>
        </w:rPr>
        <w:t xml:space="preserve"> et</w:t>
      </w:r>
      <w:r w:rsidR="00616992" w:rsidRPr="00D90894">
        <w:rPr>
          <w:sz w:val="22"/>
          <w:szCs w:val="22"/>
        </w:rPr>
        <w:t xml:space="preserve"> </w:t>
      </w:r>
      <w:r w:rsidR="00E62C96" w:rsidRPr="00D90894">
        <w:rPr>
          <w:sz w:val="22"/>
          <w:szCs w:val="22"/>
        </w:rPr>
        <w:t>les composés perfluor</w:t>
      </w:r>
      <w:r w:rsidR="00F12AB3" w:rsidRPr="00D90894">
        <w:rPr>
          <w:sz w:val="22"/>
          <w:szCs w:val="22"/>
        </w:rPr>
        <w:t>oalkyl</w:t>
      </w:r>
      <w:r w:rsidR="00E62C96" w:rsidRPr="00D90894">
        <w:rPr>
          <w:sz w:val="22"/>
          <w:szCs w:val="22"/>
        </w:rPr>
        <w:t xml:space="preserve">és </w:t>
      </w:r>
      <w:r w:rsidR="00616992" w:rsidRPr="00D90894">
        <w:rPr>
          <w:sz w:val="22"/>
          <w:szCs w:val="22"/>
        </w:rPr>
        <w:fldChar w:fldCharType="begin"/>
      </w:r>
      <w:r w:rsidR="00616992" w:rsidRPr="00D90894">
        <w:rPr>
          <w:sz w:val="22"/>
          <w:szCs w:val="22"/>
        </w:rPr>
        <w:instrText xml:space="preserve"> ADDIN ZOTERO_ITEM CSL_CITATION {"citationID":"I1olqLZX","properties":{"formattedCitation":"(Munoz et al., 2015)","plainCitation":"(Munoz et al., 2015)","noteIndex":0},"citationItems":[{"id":2789,"uris":["http://zotero.org/groups/472759/items/X4MCUR8M"],"uri":["http://zotero.org/groups/472759/items/X4MCUR8M"],"itemData":{"id":2789,"type":"article-journal","abstract":"The spatial distribution and partitioning of 22 poly- and perfluoroalkyl substances (PFASs) in 133 selected rivers and lakes were investigated at a nationwide scale in mainland France. Sigma PFASs was in the range &lt;LOD-725 ng L-1 in the dissolved phase (median: 7.9 ng L-1) and &lt;LOD-25 ng g(-1) dry weight (dw) in the sediment (median: 0.48 ng g(-1) dw); dissolved PFAS levels were significantly lower at \"reference\" sites than at urban, rural or industrial sites. Although perfluorooctane sulfonate (PFOS) was found to be the prevalent compound on average, a multivariate analysis based on neural networks revealed noteworthy trends for other compounds at specific locations and, in some cases, at watershed scale. For instance, several sites along the Rhone River displayed a peculiar PFAS signature, perfluoroalkyl carboxylates (PFCAs) often dominating the PFAS profile (e.g., PFCAs &gt; 99% of Sigma PFASs in the sediment, likely as a consequence of industrial point source discharge). Several treatments for data below detection limits (non-detects) were used to compute descriptive statistics, differences among groups, and correlations between congeners, as well as log K-d and log K-oc partition coefficients; in that respect, the Regression on Order Statistics (robust ROS) method was preferred for descriptive statistics computation while the Akritas-Theil-Sen estimator was used for regression and correlation analyses. Multiple regression results suggest that PFAS levels in the dissolved phase and sediment characteristics (organic carbon fraction and grain size) may be significant controlling factors of PFAS levels in the sediment. (C) 2015 Elsevier B.V. All rights reserved.","container-title":"Science of the Total Environment","DOI":"10.1016/j.scitotenv.2015.02.043","ISSN":"0048-9697","journalAbbreviation":"Sci. Total Environ.","language":"English","note":"WOS:000352663800006","page":"48-56","source":"Web of Science","title":"Spatial distribution and partitioning behavior of selected poly- and perfluoroalkyl substances in freshwater ecosystems: A French nationwide survey","title-short":"Spatial distribution and partitioning behavior of selected poly- and perfluoroalkyl substances in freshwater ecosystems","volume":"517","author":[{"family":"Munoz","given":"Gabriel"},{"family":"Giraudel","given":"Jean-Luc"},{"family":"Botta","given":"Fabrizio"},{"family":"Lestremau","given":"Francois"},{"family":"Devier","given":"Marie-Helene"},{"family":"Budzinski","given":"Helene"},{"family":"Labadie","given":"Pierre"}],"issued":{"date-parts":[["2015",6,1]]}}}],"schema":"https://github.com/citation-style-language/schema/raw/master/csl-citation.json"} </w:instrText>
      </w:r>
      <w:r w:rsidR="00616992" w:rsidRPr="00D90894">
        <w:rPr>
          <w:sz w:val="22"/>
          <w:szCs w:val="22"/>
        </w:rPr>
        <w:fldChar w:fldCharType="separate"/>
      </w:r>
      <w:r w:rsidR="00616992" w:rsidRPr="00D90894">
        <w:rPr>
          <w:sz w:val="22"/>
        </w:rPr>
        <w:t>(Munoz et al., 2015)</w:t>
      </w:r>
      <w:r w:rsidR="00616992" w:rsidRPr="00D90894">
        <w:rPr>
          <w:sz w:val="22"/>
          <w:szCs w:val="22"/>
        </w:rPr>
        <w:fldChar w:fldCharType="end"/>
      </w:r>
      <w:r w:rsidR="00E62C96" w:rsidRPr="00D90894">
        <w:rPr>
          <w:sz w:val="22"/>
          <w:szCs w:val="22"/>
        </w:rPr>
        <w:t>.</w:t>
      </w:r>
      <w:r w:rsidR="00DA1C13">
        <w:rPr>
          <w:sz w:val="22"/>
          <w:szCs w:val="22"/>
        </w:rPr>
        <w:t xml:space="preserve"> </w:t>
      </w:r>
      <w:r w:rsidR="00DA1C13" w:rsidRPr="00D90894">
        <w:rPr>
          <w:sz w:val="22"/>
          <w:szCs w:val="22"/>
        </w:rPr>
        <w:t>Le</w:t>
      </w:r>
      <w:r w:rsidRPr="00D90894">
        <w:rPr>
          <w:sz w:val="22"/>
          <w:szCs w:val="22"/>
        </w:rPr>
        <w:t xml:space="preserve"> Laboratoire Eau Environnement et Systèmes Urbains (LEESU) </w:t>
      </w:r>
      <w:r w:rsidR="00DA1C13">
        <w:rPr>
          <w:sz w:val="22"/>
          <w:szCs w:val="22"/>
        </w:rPr>
        <w:t xml:space="preserve">a pris en charge l’analyse du </w:t>
      </w:r>
      <w:r w:rsidRPr="00D90894">
        <w:rPr>
          <w:sz w:val="22"/>
          <w:szCs w:val="22"/>
        </w:rPr>
        <w:t>BPA, AP</w:t>
      </w:r>
      <w:r w:rsidR="00E62C96" w:rsidRPr="00D90894">
        <w:rPr>
          <w:sz w:val="22"/>
          <w:szCs w:val="22"/>
        </w:rPr>
        <w:t xml:space="preserve">, </w:t>
      </w:r>
      <w:r w:rsidR="00616992" w:rsidRPr="00D90894">
        <w:rPr>
          <w:sz w:val="22"/>
          <w:szCs w:val="22"/>
        </w:rPr>
        <w:t>p</w:t>
      </w:r>
      <w:r w:rsidR="00E62C96" w:rsidRPr="00D90894">
        <w:rPr>
          <w:sz w:val="22"/>
          <w:szCs w:val="22"/>
        </w:rPr>
        <w:t>htalates et</w:t>
      </w:r>
      <w:r w:rsidR="00DA1C13">
        <w:rPr>
          <w:sz w:val="22"/>
          <w:szCs w:val="22"/>
        </w:rPr>
        <w:t xml:space="preserve"> </w:t>
      </w:r>
      <w:r w:rsidRPr="00D90894">
        <w:rPr>
          <w:sz w:val="22"/>
          <w:szCs w:val="22"/>
        </w:rPr>
        <w:t xml:space="preserve">PBDE, </w:t>
      </w:r>
      <w:r w:rsidR="00DA1C13">
        <w:rPr>
          <w:sz w:val="22"/>
          <w:szCs w:val="22"/>
        </w:rPr>
        <w:t xml:space="preserve">tandis que le </w:t>
      </w:r>
      <w:r w:rsidR="00E62C96" w:rsidRPr="00D90894">
        <w:rPr>
          <w:sz w:val="22"/>
          <w:szCs w:val="22"/>
        </w:rPr>
        <w:t>CEREMA</w:t>
      </w:r>
      <w:r w:rsidRPr="00D90894">
        <w:rPr>
          <w:sz w:val="22"/>
          <w:szCs w:val="22"/>
        </w:rPr>
        <w:t xml:space="preserve"> </w:t>
      </w:r>
      <w:r w:rsidR="00DA1C13">
        <w:rPr>
          <w:sz w:val="22"/>
          <w:szCs w:val="22"/>
        </w:rPr>
        <w:t xml:space="preserve">a analysé </w:t>
      </w:r>
      <w:r w:rsidRPr="00D90894">
        <w:rPr>
          <w:sz w:val="22"/>
          <w:szCs w:val="22"/>
        </w:rPr>
        <w:t>les HAP</w:t>
      </w:r>
      <w:r w:rsidR="00616992" w:rsidRPr="00D90894">
        <w:rPr>
          <w:sz w:val="22"/>
          <w:szCs w:val="22"/>
        </w:rPr>
        <w:t xml:space="preserve"> et les hydrocarbures totaux</w:t>
      </w:r>
      <w:r w:rsidRPr="00D90894">
        <w:rPr>
          <w:sz w:val="22"/>
          <w:szCs w:val="22"/>
        </w:rPr>
        <w:t>.</w:t>
      </w:r>
      <w:r w:rsidR="00E62C96" w:rsidRPr="00D90894">
        <w:rPr>
          <w:sz w:val="22"/>
          <w:szCs w:val="22"/>
        </w:rPr>
        <w:t xml:space="preserve"> Pour les hydrocarbures totaux, les normes NF EN ISO 9377-2 et NF ISO 16703 relatives à l’analyse de la fraction dissoute et particulière ont été suivies. Pour les HAP, les normes NF ISO 2854/XP ISO-TS 28581 et XP X33-012/NF EN 15527 ont été </w:t>
      </w:r>
      <w:r w:rsidR="00616992" w:rsidRPr="00D90894">
        <w:rPr>
          <w:sz w:val="22"/>
          <w:szCs w:val="22"/>
        </w:rPr>
        <w:t>considérées</w:t>
      </w:r>
      <w:r w:rsidR="00E62C96" w:rsidRPr="00D90894">
        <w:rPr>
          <w:sz w:val="22"/>
          <w:szCs w:val="22"/>
        </w:rPr>
        <w:t xml:space="preserve">. Le laboratoire SGS a pris en charge l’analyse des organoétains, des éthers oxygénés de l’essence, des chloroalcanes, des benzotriazoles, des </w:t>
      </w:r>
      <w:r w:rsidR="00616992" w:rsidRPr="00D90894">
        <w:rPr>
          <w:sz w:val="22"/>
          <w:szCs w:val="22"/>
        </w:rPr>
        <w:t>alkylbenzènes sulfonates linéaires (LAS)</w:t>
      </w:r>
      <w:r w:rsidR="00E62C96" w:rsidRPr="00D90894">
        <w:rPr>
          <w:sz w:val="22"/>
          <w:szCs w:val="22"/>
        </w:rPr>
        <w:t xml:space="preserve"> et de la benzophénone.</w:t>
      </w:r>
    </w:p>
    <w:p w14:paraId="5F14D7CF" w14:textId="77777777" w:rsidR="00E62C96" w:rsidRPr="00D90894" w:rsidRDefault="00E62C96" w:rsidP="00E62C96">
      <w:pPr>
        <w:widowControl w:val="0"/>
        <w:rPr>
          <w:sz w:val="22"/>
          <w:szCs w:val="22"/>
        </w:rPr>
      </w:pPr>
    </w:p>
    <w:p w14:paraId="2BA8659D" w14:textId="75355801" w:rsidR="00197FBF" w:rsidRPr="00D90894" w:rsidRDefault="00197FBF" w:rsidP="00E62C96">
      <w:pPr>
        <w:widowControl w:val="0"/>
        <w:rPr>
          <w:sz w:val="22"/>
          <w:szCs w:val="22"/>
        </w:rPr>
      </w:pPr>
      <w:r w:rsidRPr="00D90894">
        <w:rPr>
          <w:sz w:val="22"/>
          <w:szCs w:val="22"/>
        </w:rPr>
        <w:t>Comparativement aux incertitudes analytiques, les blancs terrains ne permettent pas de mettre en évidence une contamination des dispositifs d’échantillonnage et des procédures de prétraitement pour la plupart des polluants sur les concentrations dissoutes. Pour les concentrations totales et particulaires, des difficultés sur l’homogénéisation des échantillons ont été rencontrées et les tests menés ne permettent pas de confirmer ou d’infirmer une contamination de cette phase.</w:t>
      </w:r>
    </w:p>
    <w:p w14:paraId="1A7E10B5" w14:textId="77777777" w:rsidR="007A577A" w:rsidRPr="00D90894" w:rsidRDefault="007A577A" w:rsidP="00E62C96">
      <w:pPr>
        <w:widowControl w:val="0"/>
      </w:pPr>
    </w:p>
    <w:p w14:paraId="0FF62726" w14:textId="52D37180" w:rsidR="00E34390" w:rsidRPr="00D90894" w:rsidRDefault="0019331A" w:rsidP="007A577A">
      <w:pPr>
        <w:widowControl w:val="0"/>
        <w:rPr>
          <w:sz w:val="22"/>
          <w:szCs w:val="22"/>
        </w:rPr>
      </w:pPr>
      <w:bookmarkStart w:id="18" w:name="_Toc17185438"/>
      <w:bookmarkStart w:id="19" w:name="_Toc17185439"/>
      <w:bookmarkStart w:id="20" w:name="_Toc17185440"/>
      <w:bookmarkStart w:id="21" w:name="_Toc17185441"/>
      <w:bookmarkStart w:id="22" w:name="_Toc17185442"/>
      <w:bookmarkStart w:id="23" w:name="_Toc17185443"/>
      <w:bookmarkEnd w:id="18"/>
      <w:bookmarkEnd w:id="19"/>
      <w:bookmarkEnd w:id="20"/>
      <w:bookmarkEnd w:id="21"/>
      <w:bookmarkEnd w:id="22"/>
      <w:bookmarkEnd w:id="23"/>
      <w:r w:rsidRPr="00D90894">
        <w:rPr>
          <w:sz w:val="22"/>
          <w:szCs w:val="22"/>
        </w:rPr>
        <w:t xml:space="preserve">Deux méthodes ont été utilisées pour calculer les incertitudes : une méthode globale utilisant des valeurs de reproductibilité </w:t>
      </w:r>
      <w:r w:rsidR="007A577A" w:rsidRPr="00D90894">
        <w:rPr>
          <w:sz w:val="22"/>
          <w:szCs w:val="22"/>
        </w:rPr>
        <w:t>intra laboratoires</w:t>
      </w:r>
      <w:r w:rsidRPr="00D90894">
        <w:rPr>
          <w:sz w:val="22"/>
          <w:szCs w:val="22"/>
        </w:rPr>
        <w:t xml:space="preserve"> du contrôle qualité interne et une à partir des données d'essais </w:t>
      </w:r>
      <w:r w:rsidR="007A577A" w:rsidRPr="00D90894">
        <w:rPr>
          <w:sz w:val="22"/>
          <w:szCs w:val="22"/>
        </w:rPr>
        <w:t>inter laboratoires</w:t>
      </w:r>
      <w:r w:rsidRPr="00D90894">
        <w:rPr>
          <w:sz w:val="22"/>
          <w:szCs w:val="22"/>
        </w:rPr>
        <w:t xml:space="preserve"> selon la norme NF ISO 11352 (réseau A.G.L.A.E.). Les incertitudes sont différentes selon le laboratoire d’analyse et selon le composé analysé. Elles ont été calculées avec un taux d’acceptabilité de 95</w:t>
      </w:r>
      <w:r w:rsidR="00EE67CB">
        <w:rPr>
          <w:sz w:val="22"/>
          <w:szCs w:val="22"/>
        </w:rPr>
        <w:t xml:space="preserve"> </w:t>
      </w:r>
      <w:r w:rsidRPr="00D90894">
        <w:rPr>
          <w:sz w:val="22"/>
          <w:szCs w:val="22"/>
        </w:rPr>
        <w:t>% sauf pour les phtalates et les AP où ce taux passe à 80% (calcul basé sur un essai de répétabilité d’extraction et d’analyse avec un nombre faible de réplicas)</w:t>
      </w:r>
      <w:r w:rsidR="00E62C96" w:rsidRPr="00D90894">
        <w:rPr>
          <w:sz w:val="22"/>
          <w:szCs w:val="22"/>
        </w:rPr>
        <w:t xml:space="preserve">. </w:t>
      </w:r>
      <w:r w:rsidRPr="00D90894">
        <w:rPr>
          <w:sz w:val="22"/>
          <w:szCs w:val="22"/>
        </w:rPr>
        <w:t>Dans le cas des éléments majeurs et de métaux traces, les incertitudes d’analyse sont relativement faibles, généralement inférieures à 15</w:t>
      </w:r>
      <w:r w:rsidR="00EE67CB">
        <w:rPr>
          <w:sz w:val="22"/>
          <w:szCs w:val="22"/>
        </w:rPr>
        <w:t xml:space="preserve"> </w:t>
      </w:r>
      <w:r w:rsidRPr="00D90894">
        <w:rPr>
          <w:sz w:val="22"/>
          <w:szCs w:val="22"/>
        </w:rPr>
        <w:t>%.</w:t>
      </w:r>
      <w:r w:rsidR="00E62C96" w:rsidRPr="00D90894">
        <w:rPr>
          <w:sz w:val="22"/>
          <w:szCs w:val="22"/>
        </w:rPr>
        <w:t xml:space="preserve"> L</w:t>
      </w:r>
      <w:r w:rsidRPr="00D90894">
        <w:rPr>
          <w:sz w:val="22"/>
          <w:szCs w:val="22"/>
        </w:rPr>
        <w:t>es incertitudes d’analyse de la plupart des composés organiques sont entre 25 et 4</w:t>
      </w:r>
      <w:r w:rsidR="00EE67CB">
        <w:rPr>
          <w:sz w:val="22"/>
          <w:szCs w:val="22"/>
        </w:rPr>
        <w:t xml:space="preserve"> </w:t>
      </w:r>
      <w:r w:rsidRPr="00D90894">
        <w:rPr>
          <w:sz w:val="22"/>
          <w:szCs w:val="22"/>
        </w:rPr>
        <w:t>5%.</w:t>
      </w:r>
    </w:p>
    <w:p w14:paraId="510F49E4" w14:textId="77777777" w:rsidR="00E34390" w:rsidRPr="00D90894" w:rsidRDefault="00E34390">
      <w:r w:rsidRPr="00D90894">
        <w:br w:type="page"/>
      </w:r>
    </w:p>
    <w:p w14:paraId="714898D2" w14:textId="3EA795CC" w:rsidR="0019331A" w:rsidRPr="00D90894" w:rsidRDefault="0019331A" w:rsidP="00BB7F79">
      <w:pPr>
        <w:pStyle w:val="Titre1"/>
        <w:keepNext w:val="0"/>
        <w:widowControl w:val="0"/>
        <w:numPr>
          <w:ilvl w:val="0"/>
          <w:numId w:val="1"/>
        </w:numPr>
        <w:spacing w:before="360" w:after="240"/>
        <w:rPr>
          <w:rFonts w:ascii="Times New Roman" w:hAnsi="Times New Roman" w:cs="Times New Roman"/>
          <w:color w:val="007377"/>
          <w:sz w:val="24"/>
        </w:rPr>
      </w:pPr>
      <w:bookmarkStart w:id="24" w:name="_Toc18416564"/>
      <w:bookmarkStart w:id="25" w:name="_Toc33020475"/>
      <w:r w:rsidRPr="00D90894">
        <w:rPr>
          <w:rFonts w:ascii="Times New Roman" w:hAnsi="Times New Roman" w:cs="Times New Roman"/>
          <w:color w:val="007377"/>
          <w:sz w:val="24"/>
        </w:rPr>
        <w:lastRenderedPageBreak/>
        <w:t>Méthodologie d’exploitation des résultats et bilan de données</w:t>
      </w:r>
      <w:bookmarkEnd w:id="24"/>
      <w:bookmarkEnd w:id="25"/>
    </w:p>
    <w:p w14:paraId="091B9D17" w14:textId="1A9E97B8" w:rsidR="0019331A" w:rsidRPr="00D90894" w:rsidRDefault="007A577A" w:rsidP="00C75893">
      <w:pPr>
        <w:pStyle w:val="Titre2"/>
      </w:pPr>
      <w:bookmarkStart w:id="26" w:name="_Toc33020476"/>
      <w:r w:rsidRPr="00D90894">
        <w:t>Validation des résultats</w:t>
      </w:r>
      <w:bookmarkEnd w:id="26"/>
    </w:p>
    <w:p w14:paraId="400914D6" w14:textId="0A8C504D" w:rsidR="0019331A" w:rsidRPr="00D90894" w:rsidRDefault="007A577A" w:rsidP="007A577A">
      <w:pPr>
        <w:widowControl w:val="0"/>
        <w:rPr>
          <w:sz w:val="22"/>
          <w:szCs w:val="22"/>
        </w:rPr>
      </w:pPr>
      <w:r w:rsidRPr="00D90894">
        <w:rPr>
          <w:sz w:val="22"/>
          <w:szCs w:val="22"/>
        </w:rPr>
        <w:t>Au sein de chaque laboratoire</w:t>
      </w:r>
      <w:r w:rsidR="0019331A" w:rsidRPr="00D90894">
        <w:rPr>
          <w:sz w:val="22"/>
          <w:szCs w:val="22"/>
        </w:rPr>
        <w:t>, un contrôle qualité</w:t>
      </w:r>
      <w:r w:rsidRPr="00D90894">
        <w:rPr>
          <w:sz w:val="22"/>
          <w:szCs w:val="22"/>
        </w:rPr>
        <w:t xml:space="preserve"> sur l’analyse des polluants ciblés</w:t>
      </w:r>
      <w:r w:rsidR="0019331A" w:rsidRPr="00D90894">
        <w:rPr>
          <w:sz w:val="22"/>
          <w:szCs w:val="22"/>
        </w:rPr>
        <w:t xml:space="preserve"> est </w:t>
      </w:r>
      <w:r w:rsidRPr="00D90894">
        <w:rPr>
          <w:sz w:val="22"/>
          <w:szCs w:val="22"/>
        </w:rPr>
        <w:t xml:space="preserve">réalisé </w:t>
      </w:r>
      <w:r w:rsidR="0019331A" w:rsidRPr="00D90894">
        <w:rPr>
          <w:sz w:val="22"/>
          <w:szCs w:val="22"/>
        </w:rPr>
        <w:t>selon leurs propres méthodes. Ce</w:t>
      </w:r>
      <w:r w:rsidRPr="00D90894">
        <w:rPr>
          <w:sz w:val="22"/>
          <w:szCs w:val="22"/>
        </w:rPr>
        <w:t xml:space="preserve">tte étape de validation valide l’analyse des polluants en examinant la qualité des </w:t>
      </w:r>
      <w:r w:rsidR="0019331A" w:rsidRPr="00D90894">
        <w:rPr>
          <w:sz w:val="22"/>
          <w:szCs w:val="22"/>
        </w:rPr>
        <w:t>courbes d’étalonnage</w:t>
      </w:r>
      <w:r w:rsidRPr="00D90894">
        <w:rPr>
          <w:sz w:val="22"/>
          <w:szCs w:val="22"/>
        </w:rPr>
        <w:t>, le niveau de contamination des blancs et le taux de récupération des étalons internes</w:t>
      </w:r>
      <w:r w:rsidR="0019331A" w:rsidRPr="00D90894">
        <w:rPr>
          <w:sz w:val="22"/>
          <w:szCs w:val="22"/>
        </w:rPr>
        <w:t xml:space="preserve">. </w:t>
      </w:r>
      <w:r w:rsidRPr="00D90894">
        <w:rPr>
          <w:sz w:val="22"/>
          <w:szCs w:val="22"/>
        </w:rPr>
        <w:t xml:space="preserve">Certaines analyses comme celles des phtalates et d’alkylphénols ont été effectués en duplicata pour vérifier la répétabilité des analyses. </w:t>
      </w:r>
      <w:r w:rsidR="0019331A" w:rsidRPr="00D90894">
        <w:rPr>
          <w:sz w:val="22"/>
          <w:szCs w:val="22"/>
        </w:rPr>
        <w:t xml:space="preserve">Sur ces réplicas, la </w:t>
      </w:r>
      <w:r w:rsidRPr="00D90894">
        <w:rPr>
          <w:sz w:val="22"/>
          <w:szCs w:val="22"/>
        </w:rPr>
        <w:t>convergence</w:t>
      </w:r>
      <w:r w:rsidR="0019331A" w:rsidRPr="00D90894">
        <w:rPr>
          <w:sz w:val="22"/>
          <w:szCs w:val="22"/>
        </w:rPr>
        <w:t xml:space="preserve"> des valeurs de concentration</w:t>
      </w:r>
      <w:r w:rsidRPr="00D90894">
        <w:rPr>
          <w:sz w:val="22"/>
          <w:szCs w:val="22"/>
        </w:rPr>
        <w:t>s (écart inférieur à 20%) a été regardé</w:t>
      </w:r>
      <w:r w:rsidR="0019331A" w:rsidRPr="00D90894">
        <w:rPr>
          <w:sz w:val="22"/>
          <w:szCs w:val="22"/>
        </w:rPr>
        <w:t>. Lors</w:t>
      </w:r>
      <w:r w:rsidRPr="00D90894">
        <w:rPr>
          <w:sz w:val="22"/>
          <w:szCs w:val="22"/>
        </w:rPr>
        <w:t xml:space="preserve"> d’écart, une analyse approfondie des critères de qualité analytiques a été mené pour </w:t>
      </w:r>
      <w:r w:rsidR="0019331A" w:rsidRPr="00D90894">
        <w:rPr>
          <w:sz w:val="22"/>
          <w:szCs w:val="22"/>
        </w:rPr>
        <w:t xml:space="preserve">choisir la valeur la plus pertinente. Si les erreurs étaient trop élevées et qu’aucune valeur ne semblait correcte, les échantillons ont été </w:t>
      </w:r>
      <w:r w:rsidR="00580960" w:rsidRPr="00D90894">
        <w:rPr>
          <w:sz w:val="22"/>
          <w:szCs w:val="22"/>
        </w:rPr>
        <w:t>réanalysés</w:t>
      </w:r>
      <w:r w:rsidR="0019331A" w:rsidRPr="00D90894">
        <w:rPr>
          <w:sz w:val="22"/>
          <w:szCs w:val="22"/>
        </w:rPr>
        <w:t xml:space="preserve">. </w:t>
      </w:r>
    </w:p>
    <w:p w14:paraId="4E80BB57" w14:textId="77777777" w:rsidR="00580960" w:rsidRPr="00D90894" w:rsidRDefault="00580960" w:rsidP="007A577A">
      <w:pPr>
        <w:widowControl w:val="0"/>
        <w:rPr>
          <w:sz w:val="22"/>
          <w:szCs w:val="22"/>
        </w:rPr>
      </w:pPr>
    </w:p>
    <w:p w14:paraId="37713D38" w14:textId="110036E5" w:rsidR="0019331A" w:rsidRPr="00D90894" w:rsidRDefault="007A577A" w:rsidP="007A577A">
      <w:pPr>
        <w:widowControl w:val="0"/>
        <w:rPr>
          <w:sz w:val="22"/>
          <w:szCs w:val="22"/>
        </w:rPr>
      </w:pPr>
      <w:r w:rsidRPr="00D90894">
        <w:rPr>
          <w:sz w:val="22"/>
          <w:szCs w:val="22"/>
        </w:rPr>
        <w:t>U</w:t>
      </w:r>
      <w:r w:rsidR="0019331A" w:rsidRPr="00D90894">
        <w:rPr>
          <w:sz w:val="22"/>
          <w:szCs w:val="22"/>
        </w:rPr>
        <w:t>n deuxième niveau de validation a été mis en place sur l’ensemble des mesures dans l’eau. Cette approche repose sur le fait que certains paramètres tendent à être corrélés entre eux dans les eaux de ruissellement brutes. Quand une valeur aberrante est détectée, il est d’abord demandé au laboratoire de vérifier</w:t>
      </w:r>
      <w:r w:rsidRPr="00D90894">
        <w:rPr>
          <w:sz w:val="22"/>
          <w:szCs w:val="22"/>
        </w:rPr>
        <w:t xml:space="preserve"> cette valeur</w:t>
      </w:r>
      <w:r w:rsidR="0019331A" w:rsidRPr="00D90894">
        <w:rPr>
          <w:sz w:val="22"/>
          <w:szCs w:val="22"/>
        </w:rPr>
        <w:t xml:space="preserve">, ce qui permet </w:t>
      </w:r>
      <w:r w:rsidRPr="00D90894">
        <w:rPr>
          <w:sz w:val="22"/>
          <w:szCs w:val="22"/>
        </w:rPr>
        <w:t xml:space="preserve">le plus </w:t>
      </w:r>
      <w:r w:rsidR="0019331A" w:rsidRPr="00D90894">
        <w:rPr>
          <w:sz w:val="22"/>
          <w:szCs w:val="22"/>
        </w:rPr>
        <w:t>souvent de la corriger. Si la valeur est confirmée par le laboratoire, elle est signalée comme invalide et elle n’est pas prise en compte pour la suite de l’analyse de données. On note que cette méthode est plus efficace pour des paramètres ayant de fortes corrélations avec d’autres paramètres. C’est souvent le cas pour les concentrations totales de polluants majoritairement particulaires mais plus rarement pour la fraction dissoute des polluants.</w:t>
      </w:r>
    </w:p>
    <w:p w14:paraId="649F9669" w14:textId="4976105A" w:rsidR="0019331A" w:rsidRPr="00D90894" w:rsidRDefault="00B81DD2" w:rsidP="00C75893">
      <w:pPr>
        <w:pStyle w:val="Titre2"/>
      </w:pPr>
      <w:bookmarkStart w:id="27" w:name="_Toc33020477"/>
      <w:r>
        <w:t>Présentation</w:t>
      </w:r>
      <w:r w:rsidR="0019331A" w:rsidRPr="00D90894">
        <w:t xml:space="preserve"> de la base de données</w:t>
      </w:r>
      <w:bookmarkEnd w:id="27"/>
    </w:p>
    <w:p w14:paraId="595A3780" w14:textId="02B38BD7" w:rsidR="0019331A" w:rsidRPr="00D90894" w:rsidRDefault="0019331A" w:rsidP="007A577A">
      <w:pPr>
        <w:widowControl w:val="0"/>
        <w:rPr>
          <w:sz w:val="22"/>
          <w:szCs w:val="22"/>
        </w:rPr>
      </w:pPr>
      <w:r w:rsidRPr="00D90894">
        <w:rPr>
          <w:sz w:val="22"/>
          <w:szCs w:val="22"/>
        </w:rPr>
        <w:t xml:space="preserve">Pour exploiter </w:t>
      </w:r>
      <w:r w:rsidR="007A577A" w:rsidRPr="00D90894">
        <w:rPr>
          <w:sz w:val="22"/>
          <w:szCs w:val="22"/>
        </w:rPr>
        <w:t>l</w:t>
      </w:r>
      <w:r w:rsidRPr="00D90894">
        <w:rPr>
          <w:sz w:val="22"/>
          <w:szCs w:val="22"/>
        </w:rPr>
        <w:t>es résultat</w:t>
      </w:r>
      <w:r w:rsidR="00B81DD2">
        <w:rPr>
          <w:sz w:val="22"/>
          <w:szCs w:val="22"/>
        </w:rPr>
        <w:t>s</w:t>
      </w:r>
      <w:r w:rsidRPr="00D90894">
        <w:rPr>
          <w:sz w:val="22"/>
          <w:szCs w:val="22"/>
        </w:rPr>
        <w:t xml:space="preserve"> issus de</w:t>
      </w:r>
      <w:r w:rsidR="007343C0" w:rsidRPr="00D90894">
        <w:rPr>
          <w:sz w:val="22"/>
          <w:szCs w:val="22"/>
        </w:rPr>
        <w:t>s</w:t>
      </w:r>
      <w:r w:rsidRPr="00D90894">
        <w:rPr>
          <w:sz w:val="22"/>
          <w:szCs w:val="22"/>
        </w:rPr>
        <w:t xml:space="preserve"> tâches </w:t>
      </w:r>
      <w:r w:rsidR="007A577A" w:rsidRPr="00D90894">
        <w:rPr>
          <w:sz w:val="22"/>
          <w:szCs w:val="22"/>
        </w:rPr>
        <w:t>2 et 3</w:t>
      </w:r>
      <w:r w:rsidRPr="00D90894">
        <w:rPr>
          <w:sz w:val="22"/>
          <w:szCs w:val="22"/>
        </w:rPr>
        <w:t xml:space="preserve"> du projet, </w:t>
      </w:r>
      <w:r w:rsidR="00CB4611" w:rsidRPr="00D90894">
        <w:rPr>
          <w:sz w:val="22"/>
          <w:szCs w:val="22"/>
        </w:rPr>
        <w:t>et pour les</w:t>
      </w:r>
      <w:r w:rsidRPr="00D90894">
        <w:rPr>
          <w:sz w:val="22"/>
          <w:szCs w:val="22"/>
        </w:rPr>
        <w:t xml:space="preserve"> quatre sites d’études, une base de données les regroupant en un seul document Excel a été constituée. Les données sont organisées de la manière suivante :</w:t>
      </w:r>
    </w:p>
    <w:p w14:paraId="750FFEEA" w14:textId="77777777" w:rsidR="0019331A" w:rsidRPr="00D90894" w:rsidRDefault="0019331A" w:rsidP="007A577A">
      <w:pPr>
        <w:pStyle w:val="Paragraphedeliste"/>
        <w:widowControl w:val="0"/>
        <w:numPr>
          <w:ilvl w:val="0"/>
          <w:numId w:val="42"/>
        </w:numPr>
        <w:rPr>
          <w:sz w:val="22"/>
          <w:szCs w:val="22"/>
        </w:rPr>
      </w:pPr>
      <w:r w:rsidRPr="00D90894">
        <w:rPr>
          <w:sz w:val="22"/>
          <w:szCs w:val="22"/>
        </w:rPr>
        <w:t>Une feuille pour la concentration totale.</w:t>
      </w:r>
    </w:p>
    <w:p w14:paraId="01B359E9" w14:textId="77777777" w:rsidR="0019331A" w:rsidRPr="00D90894" w:rsidRDefault="0019331A" w:rsidP="007A577A">
      <w:pPr>
        <w:pStyle w:val="Paragraphedeliste"/>
        <w:widowControl w:val="0"/>
        <w:numPr>
          <w:ilvl w:val="0"/>
          <w:numId w:val="42"/>
        </w:numPr>
        <w:rPr>
          <w:sz w:val="22"/>
          <w:szCs w:val="22"/>
        </w:rPr>
      </w:pPr>
      <w:r w:rsidRPr="00D90894">
        <w:rPr>
          <w:sz w:val="22"/>
          <w:szCs w:val="22"/>
        </w:rPr>
        <w:t>Une feuille pour la concentration dissoute.</w:t>
      </w:r>
    </w:p>
    <w:p w14:paraId="588CFFB5" w14:textId="77777777" w:rsidR="0019331A" w:rsidRPr="00D90894" w:rsidRDefault="0019331A" w:rsidP="007A577A">
      <w:pPr>
        <w:pStyle w:val="Paragraphedeliste"/>
        <w:widowControl w:val="0"/>
        <w:numPr>
          <w:ilvl w:val="0"/>
          <w:numId w:val="42"/>
        </w:numPr>
        <w:rPr>
          <w:sz w:val="22"/>
          <w:szCs w:val="22"/>
        </w:rPr>
      </w:pPr>
      <w:r w:rsidRPr="00D90894">
        <w:rPr>
          <w:sz w:val="22"/>
          <w:szCs w:val="22"/>
        </w:rPr>
        <w:t>Une feuille pour la concentration particulaire.</w:t>
      </w:r>
    </w:p>
    <w:p w14:paraId="343AA836" w14:textId="77777777" w:rsidR="0019331A" w:rsidRPr="00D90894" w:rsidRDefault="0019331A" w:rsidP="007A577A">
      <w:pPr>
        <w:pStyle w:val="Paragraphedeliste"/>
        <w:widowControl w:val="0"/>
        <w:numPr>
          <w:ilvl w:val="0"/>
          <w:numId w:val="42"/>
        </w:numPr>
        <w:rPr>
          <w:sz w:val="22"/>
          <w:szCs w:val="22"/>
        </w:rPr>
      </w:pPr>
      <w:r w:rsidRPr="00D90894">
        <w:rPr>
          <w:sz w:val="22"/>
          <w:szCs w:val="22"/>
        </w:rPr>
        <w:t>Une feuille pour la teneur particulaire.</w:t>
      </w:r>
    </w:p>
    <w:p w14:paraId="4953E7D9" w14:textId="77777777" w:rsidR="0019331A" w:rsidRPr="00D90894" w:rsidRDefault="0019331A" w:rsidP="007A577A">
      <w:pPr>
        <w:pStyle w:val="Paragraphedeliste"/>
        <w:widowControl w:val="0"/>
        <w:numPr>
          <w:ilvl w:val="0"/>
          <w:numId w:val="42"/>
        </w:numPr>
        <w:rPr>
          <w:sz w:val="22"/>
          <w:szCs w:val="22"/>
        </w:rPr>
      </w:pPr>
      <w:r w:rsidRPr="00D90894">
        <w:rPr>
          <w:sz w:val="22"/>
          <w:szCs w:val="22"/>
        </w:rPr>
        <w:t>Une feuille pour les paramètres globaux.</w:t>
      </w:r>
    </w:p>
    <w:p w14:paraId="32F24D92" w14:textId="77777777" w:rsidR="0019331A" w:rsidRPr="00D90894" w:rsidRDefault="0019331A" w:rsidP="007A577A">
      <w:pPr>
        <w:pStyle w:val="Paragraphedeliste"/>
        <w:widowControl w:val="0"/>
        <w:numPr>
          <w:ilvl w:val="0"/>
          <w:numId w:val="42"/>
        </w:numPr>
        <w:rPr>
          <w:sz w:val="22"/>
          <w:szCs w:val="22"/>
        </w:rPr>
      </w:pPr>
      <w:r w:rsidRPr="00D90894">
        <w:rPr>
          <w:sz w:val="22"/>
          <w:szCs w:val="22"/>
        </w:rPr>
        <w:t>Une feuille pour les caractéristiques des pluies étudiées.</w:t>
      </w:r>
    </w:p>
    <w:p w14:paraId="12BB5682" w14:textId="77777777" w:rsidR="0019331A" w:rsidRPr="00D90894" w:rsidRDefault="0019331A" w:rsidP="007A577A">
      <w:pPr>
        <w:pStyle w:val="Paragraphedeliste"/>
        <w:widowControl w:val="0"/>
        <w:numPr>
          <w:ilvl w:val="0"/>
          <w:numId w:val="42"/>
        </w:numPr>
        <w:rPr>
          <w:sz w:val="22"/>
          <w:szCs w:val="22"/>
        </w:rPr>
      </w:pPr>
      <w:r w:rsidRPr="00D90894">
        <w:rPr>
          <w:sz w:val="22"/>
          <w:szCs w:val="22"/>
        </w:rPr>
        <w:t>Une feuille pour la répartition des phases.</w:t>
      </w:r>
    </w:p>
    <w:p w14:paraId="5D2F01AD" w14:textId="77777777" w:rsidR="007A577A" w:rsidRPr="00D90894" w:rsidRDefault="007A577A" w:rsidP="00BB7F79">
      <w:pPr>
        <w:widowControl w:val="0"/>
        <w:ind w:firstLine="283"/>
        <w:rPr>
          <w:sz w:val="22"/>
          <w:szCs w:val="22"/>
        </w:rPr>
      </w:pPr>
    </w:p>
    <w:p w14:paraId="57EB0213" w14:textId="6C5EB5A3" w:rsidR="0019331A" w:rsidRPr="00D90894" w:rsidRDefault="0019331A" w:rsidP="007A577A">
      <w:pPr>
        <w:widowControl w:val="0"/>
        <w:rPr>
          <w:sz w:val="22"/>
          <w:szCs w:val="22"/>
        </w:rPr>
      </w:pPr>
      <w:r w:rsidRPr="00D90894">
        <w:rPr>
          <w:sz w:val="22"/>
          <w:szCs w:val="22"/>
        </w:rPr>
        <w:t>Dans chaque feuille, les données, issues des tâches 2 et 3, ont été classé</w:t>
      </w:r>
      <w:r w:rsidR="007A577A" w:rsidRPr="00D90894">
        <w:rPr>
          <w:sz w:val="22"/>
          <w:szCs w:val="22"/>
        </w:rPr>
        <w:t>es</w:t>
      </w:r>
      <w:r w:rsidRPr="00D90894">
        <w:rPr>
          <w:sz w:val="22"/>
          <w:szCs w:val="22"/>
        </w:rPr>
        <w:t xml:space="preserve"> par date d’échantillonnage et par famille </w:t>
      </w:r>
      <w:r w:rsidR="007A577A" w:rsidRPr="00D90894">
        <w:rPr>
          <w:sz w:val="22"/>
          <w:szCs w:val="22"/>
        </w:rPr>
        <w:t>de polluants</w:t>
      </w:r>
      <w:r w:rsidRPr="00D90894">
        <w:rPr>
          <w:sz w:val="22"/>
          <w:szCs w:val="22"/>
        </w:rPr>
        <w:t>. Toutes les analyses d’un composé sont regroupées sur une colonne par site. L’ordre des composés au sein d’une famille est spécifique à chaque famille. Par exemple, les métaux traces sont classés par ordre alphabétique alors que les HAP sont classés par ordre croissant de poids moléculaire.</w:t>
      </w:r>
    </w:p>
    <w:p w14:paraId="086B1CF6" w14:textId="1042CED4" w:rsidR="007A577A" w:rsidRPr="00D90894" w:rsidRDefault="007A577A" w:rsidP="00BB7F79">
      <w:pPr>
        <w:widowControl w:val="0"/>
        <w:ind w:firstLine="283"/>
        <w:rPr>
          <w:sz w:val="22"/>
          <w:szCs w:val="22"/>
        </w:rPr>
      </w:pPr>
    </w:p>
    <w:p w14:paraId="5DF1C71E" w14:textId="54BE8FFE" w:rsidR="00230BA6" w:rsidRPr="00D90894" w:rsidRDefault="00CB4611" w:rsidP="007A577A">
      <w:pPr>
        <w:widowControl w:val="0"/>
        <w:rPr>
          <w:sz w:val="22"/>
          <w:szCs w:val="22"/>
        </w:rPr>
      </w:pPr>
      <w:r w:rsidRPr="00D90894">
        <w:rPr>
          <w:sz w:val="22"/>
          <w:szCs w:val="22"/>
        </w:rPr>
        <w:t xml:space="preserve">Lors de l’exploitation de la base de données, deux choix ont été opérés. Le premier consiste à remplacer toutes les valeurs de concentrations inférieures à la LQ par 0, alors que le second remplace </w:t>
      </w:r>
      <w:r w:rsidR="00E83A54" w:rsidRPr="00D90894">
        <w:rPr>
          <w:sz w:val="22"/>
          <w:szCs w:val="22"/>
        </w:rPr>
        <w:t>ces valeurs</w:t>
      </w:r>
      <w:r w:rsidRPr="00D90894">
        <w:rPr>
          <w:sz w:val="22"/>
          <w:szCs w:val="22"/>
        </w:rPr>
        <w:t xml:space="preserve"> par la valeur de la LQ. Dans le présent rapport, les conclusions et ordres de grandeurs rapportés sont issus de la première approche. </w:t>
      </w:r>
      <w:r w:rsidR="007A577A" w:rsidRPr="00D90894">
        <w:rPr>
          <w:sz w:val="22"/>
          <w:szCs w:val="22"/>
        </w:rPr>
        <w:t>Il est important de noter qu</w:t>
      </w:r>
      <w:r w:rsidRPr="00D90894">
        <w:rPr>
          <w:sz w:val="22"/>
          <w:szCs w:val="22"/>
        </w:rPr>
        <w:t>’</w:t>
      </w:r>
      <w:r w:rsidR="007A577A" w:rsidRPr="00D90894">
        <w:rPr>
          <w:sz w:val="22"/>
          <w:szCs w:val="22"/>
        </w:rPr>
        <w:t xml:space="preserve">en faisant ce choix, les médianes seront calculées avec des valeurs nulles et </w:t>
      </w:r>
      <w:r w:rsidRPr="00D90894">
        <w:rPr>
          <w:sz w:val="22"/>
          <w:szCs w:val="22"/>
        </w:rPr>
        <w:t xml:space="preserve">donc </w:t>
      </w:r>
      <w:r w:rsidR="007A577A" w:rsidRPr="00D90894">
        <w:rPr>
          <w:sz w:val="22"/>
          <w:szCs w:val="22"/>
        </w:rPr>
        <w:t>sous-estimées.</w:t>
      </w:r>
    </w:p>
    <w:p w14:paraId="45E0FC2B" w14:textId="77777777" w:rsidR="00230BA6" w:rsidRPr="00D90894" w:rsidRDefault="00230BA6">
      <w:pPr>
        <w:rPr>
          <w:sz w:val="22"/>
          <w:szCs w:val="22"/>
        </w:rPr>
      </w:pPr>
      <w:r w:rsidRPr="00D90894">
        <w:rPr>
          <w:sz w:val="22"/>
          <w:szCs w:val="22"/>
        </w:rPr>
        <w:br w:type="page"/>
      </w:r>
    </w:p>
    <w:p w14:paraId="1752B959" w14:textId="275A7BDA" w:rsidR="0019331A" w:rsidRPr="00D90894" w:rsidRDefault="00580960" w:rsidP="00BB7F79">
      <w:pPr>
        <w:pStyle w:val="Titre1"/>
        <w:keepNext w:val="0"/>
        <w:widowControl w:val="0"/>
        <w:numPr>
          <w:ilvl w:val="0"/>
          <w:numId w:val="1"/>
        </w:numPr>
        <w:spacing w:before="360" w:after="240"/>
        <w:rPr>
          <w:rFonts w:ascii="Times New Roman" w:hAnsi="Times New Roman" w:cs="Times New Roman"/>
          <w:color w:val="007377"/>
          <w:sz w:val="24"/>
        </w:rPr>
      </w:pPr>
      <w:bookmarkStart w:id="28" w:name="_Toc17185448"/>
      <w:bookmarkStart w:id="29" w:name="_Toc33020478"/>
      <w:bookmarkEnd w:id="28"/>
      <w:r w:rsidRPr="00D90894">
        <w:rPr>
          <w:rFonts w:ascii="Times New Roman" w:hAnsi="Times New Roman" w:cs="Times New Roman"/>
          <w:color w:val="007377"/>
          <w:sz w:val="24"/>
        </w:rPr>
        <w:lastRenderedPageBreak/>
        <w:t xml:space="preserve">Caractéristiques des eaux de ruissellement </w:t>
      </w:r>
      <w:r w:rsidR="007A1379" w:rsidRPr="00D90894">
        <w:rPr>
          <w:rFonts w:ascii="Times New Roman" w:hAnsi="Times New Roman" w:cs="Times New Roman"/>
          <w:color w:val="007377"/>
          <w:sz w:val="24"/>
        </w:rPr>
        <w:t>échantillonnées</w:t>
      </w:r>
      <w:bookmarkEnd w:id="29"/>
    </w:p>
    <w:p w14:paraId="3E9B6D8A" w14:textId="0C8E958D" w:rsidR="0019331A" w:rsidRPr="00D90894" w:rsidRDefault="001B3319" w:rsidP="00BB7F79">
      <w:pPr>
        <w:widowControl w:val="0"/>
        <w:ind w:firstLine="360"/>
        <w:rPr>
          <w:sz w:val="22"/>
          <w:szCs w:val="22"/>
        </w:rPr>
      </w:pPr>
      <w:r w:rsidRPr="00D90894">
        <w:rPr>
          <w:sz w:val="22"/>
          <w:szCs w:val="22"/>
        </w:rPr>
        <w:t xml:space="preserve">Le </w:t>
      </w:r>
      <w:r w:rsidR="0019331A" w:rsidRPr="00D90894">
        <w:rPr>
          <w:sz w:val="22"/>
          <w:szCs w:val="22"/>
        </w:rPr>
        <w:fldChar w:fldCharType="begin"/>
      </w:r>
      <w:r w:rsidR="0019331A" w:rsidRPr="00D90894">
        <w:rPr>
          <w:sz w:val="22"/>
          <w:szCs w:val="22"/>
        </w:rPr>
        <w:instrText xml:space="preserve"> REF _Ref16699054 \h </w:instrText>
      </w:r>
      <w:r w:rsidR="004C5F04" w:rsidRPr="00D90894">
        <w:rPr>
          <w:sz w:val="22"/>
          <w:szCs w:val="22"/>
        </w:rPr>
        <w:instrText xml:space="preserve"> \* MERGEFORMAT </w:instrText>
      </w:r>
      <w:r w:rsidR="0019331A" w:rsidRPr="00D90894">
        <w:rPr>
          <w:sz w:val="22"/>
          <w:szCs w:val="22"/>
        </w:rPr>
      </w:r>
      <w:r w:rsidR="0019331A" w:rsidRPr="00D90894">
        <w:rPr>
          <w:sz w:val="22"/>
          <w:szCs w:val="22"/>
        </w:rPr>
        <w:fldChar w:fldCharType="separate"/>
      </w:r>
      <w:r w:rsidR="00911CEA" w:rsidRPr="00E70D43">
        <w:rPr>
          <w:sz w:val="22"/>
          <w:szCs w:val="22"/>
        </w:rPr>
        <w:t xml:space="preserve">Tableau </w:t>
      </w:r>
      <w:r w:rsidR="00911CEA" w:rsidRPr="00E70D43">
        <w:rPr>
          <w:noProof/>
          <w:sz w:val="22"/>
          <w:szCs w:val="22"/>
        </w:rPr>
        <w:t>5</w:t>
      </w:r>
      <w:r w:rsidR="0019331A" w:rsidRPr="00D90894">
        <w:rPr>
          <w:sz w:val="22"/>
          <w:szCs w:val="22"/>
        </w:rPr>
        <w:fldChar w:fldCharType="end"/>
      </w:r>
      <w:r w:rsidR="0019331A" w:rsidRPr="00D90894">
        <w:rPr>
          <w:sz w:val="22"/>
          <w:szCs w:val="22"/>
        </w:rPr>
        <w:t xml:space="preserve"> </w:t>
      </w:r>
      <w:r w:rsidRPr="00D90894">
        <w:rPr>
          <w:sz w:val="22"/>
          <w:szCs w:val="22"/>
        </w:rPr>
        <w:t>synthétise les concentrations</w:t>
      </w:r>
      <w:r w:rsidR="0019331A" w:rsidRPr="00D90894">
        <w:rPr>
          <w:sz w:val="22"/>
          <w:szCs w:val="22"/>
        </w:rPr>
        <w:t xml:space="preserve"> (médiane, </w:t>
      </w:r>
      <w:r w:rsidRPr="00D90894">
        <w:rPr>
          <w:sz w:val="22"/>
          <w:szCs w:val="22"/>
        </w:rPr>
        <w:t>minimale-maximale</w:t>
      </w:r>
      <w:r w:rsidR="0019331A" w:rsidRPr="00D90894">
        <w:rPr>
          <w:sz w:val="22"/>
          <w:szCs w:val="22"/>
        </w:rPr>
        <w:t xml:space="preserve">) sur les </w:t>
      </w:r>
      <w:r w:rsidR="007A577A" w:rsidRPr="00D90894">
        <w:rPr>
          <w:sz w:val="22"/>
          <w:szCs w:val="22"/>
        </w:rPr>
        <w:t>différents</w:t>
      </w:r>
      <w:r w:rsidR="0019331A" w:rsidRPr="00D90894">
        <w:rPr>
          <w:sz w:val="22"/>
          <w:szCs w:val="22"/>
        </w:rPr>
        <w:t xml:space="preserve"> sites </w:t>
      </w:r>
      <w:r w:rsidRPr="00D90894">
        <w:rPr>
          <w:sz w:val="22"/>
          <w:szCs w:val="22"/>
        </w:rPr>
        <w:t>pour les</w:t>
      </w:r>
      <w:r w:rsidR="0019331A" w:rsidRPr="00D90894">
        <w:rPr>
          <w:sz w:val="22"/>
          <w:szCs w:val="22"/>
        </w:rPr>
        <w:t xml:space="preserve"> paramètres globaux.</w:t>
      </w:r>
    </w:p>
    <w:p w14:paraId="2ACE9C1C" w14:textId="77777777" w:rsidR="00580960" w:rsidRPr="00D90894" w:rsidRDefault="00580960" w:rsidP="00BB7F79">
      <w:pPr>
        <w:widowControl w:val="0"/>
        <w:ind w:firstLine="360"/>
      </w:pPr>
    </w:p>
    <w:p w14:paraId="6BC61462" w14:textId="2A01E517" w:rsidR="0019331A" w:rsidRPr="00D90894" w:rsidRDefault="0019331A" w:rsidP="00BB7F79">
      <w:pPr>
        <w:pStyle w:val="Lgende"/>
        <w:widowControl w:val="0"/>
      </w:pPr>
      <w:bookmarkStart w:id="30" w:name="_Ref16699054"/>
      <w:bookmarkStart w:id="31" w:name="_Toc18416528"/>
      <w:r w:rsidRPr="00D90894">
        <w:t xml:space="preserve">Tableau </w:t>
      </w:r>
      <w:fldSimple w:instr=" SEQ Tableau \* ARABIC ">
        <w:r w:rsidR="00911CEA">
          <w:rPr>
            <w:noProof/>
          </w:rPr>
          <w:t>5</w:t>
        </w:r>
      </w:fldSimple>
      <w:bookmarkEnd w:id="30"/>
      <w:r w:rsidR="00580960" w:rsidRPr="00D90894">
        <w:t xml:space="preserve"> : </w:t>
      </w:r>
      <w:r w:rsidR="001B3319" w:rsidRPr="00D90894">
        <w:t>Concentrations m</w:t>
      </w:r>
      <w:r w:rsidRPr="00D90894">
        <w:t>édianes (</w:t>
      </w:r>
      <w:r w:rsidR="001B3319" w:rsidRPr="00D90894">
        <w:t>min-max</w:t>
      </w:r>
      <w:r w:rsidRPr="00D90894">
        <w:t xml:space="preserve">) des paramètres globaux pour les </w:t>
      </w:r>
      <w:bookmarkEnd w:id="31"/>
      <w:r w:rsidR="001B3319" w:rsidRPr="00D90894">
        <w:t>quatre sites</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5"/>
        <w:gridCol w:w="702"/>
        <w:gridCol w:w="1381"/>
        <w:gridCol w:w="1026"/>
        <w:gridCol w:w="1507"/>
        <w:gridCol w:w="1537"/>
        <w:gridCol w:w="1330"/>
      </w:tblGrid>
      <w:tr w:rsidR="0019331A" w:rsidRPr="00D90894" w14:paraId="783B4B4B" w14:textId="77777777" w:rsidTr="00B81DD2">
        <w:trPr>
          <w:trHeight w:val="588"/>
          <w:jc w:val="center"/>
        </w:trPr>
        <w:tc>
          <w:tcPr>
            <w:tcW w:w="709" w:type="dxa"/>
            <w:shd w:val="clear" w:color="auto" w:fill="auto"/>
            <w:vAlign w:val="center"/>
            <w:hideMark/>
          </w:tcPr>
          <w:p w14:paraId="2908D7DB" w14:textId="77777777" w:rsidR="0019331A" w:rsidRPr="00B81DD2" w:rsidRDefault="0019331A" w:rsidP="00BB7F79">
            <w:pPr>
              <w:widowControl w:val="0"/>
              <w:jc w:val="center"/>
              <w:rPr>
                <w:b/>
                <w:sz w:val="20"/>
                <w:szCs w:val="20"/>
              </w:rPr>
            </w:pPr>
            <w:r w:rsidRPr="00B81DD2">
              <w:rPr>
                <w:b/>
                <w:sz w:val="20"/>
                <w:szCs w:val="20"/>
              </w:rPr>
              <w:t>Sites</w:t>
            </w:r>
          </w:p>
        </w:tc>
        <w:tc>
          <w:tcPr>
            <w:tcW w:w="709" w:type="dxa"/>
            <w:shd w:val="clear" w:color="auto" w:fill="auto"/>
            <w:vAlign w:val="center"/>
            <w:hideMark/>
          </w:tcPr>
          <w:p w14:paraId="534DC7E5" w14:textId="2F5177FA" w:rsidR="0019331A" w:rsidRPr="00B81DD2" w:rsidRDefault="0019331A" w:rsidP="00BB7F79">
            <w:pPr>
              <w:widowControl w:val="0"/>
              <w:jc w:val="center"/>
              <w:rPr>
                <w:b/>
                <w:sz w:val="20"/>
                <w:szCs w:val="20"/>
              </w:rPr>
            </w:pPr>
            <w:r w:rsidRPr="00B81DD2">
              <w:rPr>
                <w:b/>
                <w:sz w:val="20"/>
                <w:szCs w:val="20"/>
              </w:rPr>
              <w:t>T</w:t>
            </w:r>
            <w:r w:rsidR="00580960" w:rsidRPr="00B81DD2">
              <w:rPr>
                <w:b/>
                <w:sz w:val="20"/>
                <w:szCs w:val="20"/>
              </w:rPr>
              <w:t>â</w:t>
            </w:r>
            <w:r w:rsidRPr="00B81DD2">
              <w:rPr>
                <w:b/>
                <w:sz w:val="20"/>
                <w:szCs w:val="20"/>
              </w:rPr>
              <w:t>che</w:t>
            </w:r>
          </w:p>
        </w:tc>
        <w:tc>
          <w:tcPr>
            <w:tcW w:w="1493" w:type="dxa"/>
            <w:shd w:val="clear" w:color="auto" w:fill="auto"/>
            <w:vAlign w:val="center"/>
            <w:hideMark/>
          </w:tcPr>
          <w:p w14:paraId="56942CA2" w14:textId="77777777" w:rsidR="004178B0" w:rsidRPr="00B81DD2" w:rsidRDefault="0019331A" w:rsidP="00BB7F79">
            <w:pPr>
              <w:widowControl w:val="0"/>
              <w:jc w:val="center"/>
              <w:rPr>
                <w:b/>
                <w:sz w:val="20"/>
                <w:szCs w:val="20"/>
              </w:rPr>
            </w:pPr>
            <w:r w:rsidRPr="00B81DD2">
              <w:rPr>
                <w:b/>
                <w:sz w:val="20"/>
                <w:szCs w:val="20"/>
              </w:rPr>
              <w:t>MES</w:t>
            </w:r>
          </w:p>
          <w:p w14:paraId="69FA8623" w14:textId="12A81E04" w:rsidR="0019331A" w:rsidRPr="00B81DD2" w:rsidRDefault="0019331A" w:rsidP="00BB7F79">
            <w:pPr>
              <w:widowControl w:val="0"/>
              <w:jc w:val="center"/>
              <w:rPr>
                <w:b/>
                <w:sz w:val="20"/>
                <w:szCs w:val="20"/>
              </w:rPr>
            </w:pPr>
            <w:r w:rsidRPr="00B81DD2">
              <w:rPr>
                <w:b/>
                <w:sz w:val="20"/>
                <w:szCs w:val="20"/>
              </w:rPr>
              <w:t>(mg/l)</w:t>
            </w:r>
          </w:p>
        </w:tc>
        <w:tc>
          <w:tcPr>
            <w:tcW w:w="1103" w:type="dxa"/>
            <w:shd w:val="clear" w:color="auto" w:fill="auto"/>
            <w:vAlign w:val="center"/>
            <w:hideMark/>
          </w:tcPr>
          <w:p w14:paraId="4AF8E6C6" w14:textId="77777777" w:rsidR="0019331A" w:rsidRPr="00B81DD2" w:rsidRDefault="0019331A" w:rsidP="00BB7F79">
            <w:pPr>
              <w:widowControl w:val="0"/>
              <w:jc w:val="center"/>
              <w:rPr>
                <w:b/>
                <w:sz w:val="20"/>
                <w:szCs w:val="20"/>
              </w:rPr>
            </w:pPr>
            <w:r w:rsidRPr="00B81DD2">
              <w:rPr>
                <w:b/>
                <w:sz w:val="20"/>
                <w:szCs w:val="20"/>
              </w:rPr>
              <w:t>pH</w:t>
            </w:r>
          </w:p>
        </w:tc>
        <w:tc>
          <w:tcPr>
            <w:tcW w:w="1548" w:type="dxa"/>
            <w:shd w:val="clear" w:color="auto" w:fill="auto"/>
            <w:vAlign w:val="center"/>
            <w:hideMark/>
          </w:tcPr>
          <w:p w14:paraId="49BA0FA6" w14:textId="77777777" w:rsidR="0019331A" w:rsidRPr="00B81DD2" w:rsidRDefault="0019331A" w:rsidP="00BB7F79">
            <w:pPr>
              <w:widowControl w:val="0"/>
              <w:jc w:val="center"/>
              <w:rPr>
                <w:b/>
                <w:sz w:val="20"/>
                <w:szCs w:val="20"/>
              </w:rPr>
            </w:pPr>
            <w:r w:rsidRPr="00B81DD2">
              <w:rPr>
                <w:b/>
                <w:sz w:val="20"/>
                <w:szCs w:val="20"/>
              </w:rPr>
              <w:t>Conductivité (µS/cm²)</w:t>
            </w:r>
          </w:p>
        </w:tc>
        <w:tc>
          <w:tcPr>
            <w:tcW w:w="1606" w:type="dxa"/>
            <w:shd w:val="clear" w:color="auto" w:fill="auto"/>
            <w:vAlign w:val="center"/>
            <w:hideMark/>
          </w:tcPr>
          <w:p w14:paraId="5BFBD937" w14:textId="77777777" w:rsidR="004178B0" w:rsidRPr="00B81DD2" w:rsidRDefault="0019331A" w:rsidP="00BB7F79">
            <w:pPr>
              <w:widowControl w:val="0"/>
              <w:jc w:val="center"/>
              <w:rPr>
                <w:b/>
                <w:sz w:val="20"/>
                <w:szCs w:val="20"/>
              </w:rPr>
            </w:pPr>
            <w:r w:rsidRPr="00B81DD2">
              <w:rPr>
                <w:b/>
                <w:sz w:val="20"/>
                <w:szCs w:val="20"/>
              </w:rPr>
              <w:t>COP</w:t>
            </w:r>
          </w:p>
          <w:p w14:paraId="01F7255B" w14:textId="1E57B098" w:rsidR="0019331A" w:rsidRPr="00B81DD2" w:rsidRDefault="0019331A" w:rsidP="00BB7F79">
            <w:pPr>
              <w:widowControl w:val="0"/>
              <w:jc w:val="center"/>
              <w:rPr>
                <w:b/>
                <w:sz w:val="20"/>
                <w:szCs w:val="20"/>
              </w:rPr>
            </w:pPr>
            <w:r w:rsidRPr="00B81DD2">
              <w:rPr>
                <w:b/>
                <w:sz w:val="20"/>
                <w:szCs w:val="20"/>
              </w:rPr>
              <w:t>(</w:t>
            </w:r>
            <w:r w:rsidR="001D7056" w:rsidRPr="00B81DD2">
              <w:rPr>
                <w:b/>
                <w:sz w:val="20"/>
                <w:szCs w:val="20"/>
              </w:rPr>
              <w:t>gC/gMES</w:t>
            </w:r>
            <w:r w:rsidR="00A01059" w:rsidRPr="00B81DD2">
              <w:rPr>
                <w:b/>
                <w:sz w:val="20"/>
                <w:szCs w:val="20"/>
              </w:rPr>
              <w:t>, %</w:t>
            </w:r>
            <w:r w:rsidRPr="00B81DD2">
              <w:rPr>
                <w:b/>
                <w:sz w:val="20"/>
                <w:szCs w:val="20"/>
              </w:rPr>
              <w:t>)</w:t>
            </w:r>
          </w:p>
        </w:tc>
        <w:tc>
          <w:tcPr>
            <w:tcW w:w="1400" w:type="dxa"/>
            <w:shd w:val="clear" w:color="auto" w:fill="auto"/>
            <w:vAlign w:val="center"/>
            <w:hideMark/>
          </w:tcPr>
          <w:p w14:paraId="44845483" w14:textId="77777777" w:rsidR="004178B0" w:rsidRPr="00B81DD2" w:rsidRDefault="0019331A" w:rsidP="00BB7F79">
            <w:pPr>
              <w:widowControl w:val="0"/>
              <w:jc w:val="center"/>
              <w:rPr>
                <w:b/>
                <w:sz w:val="20"/>
                <w:szCs w:val="20"/>
              </w:rPr>
            </w:pPr>
            <w:r w:rsidRPr="00B81DD2">
              <w:rPr>
                <w:b/>
                <w:sz w:val="20"/>
                <w:szCs w:val="20"/>
              </w:rPr>
              <w:t>COD</w:t>
            </w:r>
          </w:p>
          <w:p w14:paraId="0160C391" w14:textId="242BEF34" w:rsidR="0019331A" w:rsidRPr="00B81DD2" w:rsidRDefault="0019331A" w:rsidP="00BB7F79">
            <w:pPr>
              <w:widowControl w:val="0"/>
              <w:jc w:val="center"/>
              <w:rPr>
                <w:b/>
                <w:sz w:val="20"/>
                <w:szCs w:val="20"/>
              </w:rPr>
            </w:pPr>
            <w:r w:rsidRPr="00B81DD2">
              <w:rPr>
                <w:b/>
                <w:sz w:val="20"/>
                <w:szCs w:val="20"/>
              </w:rPr>
              <w:t>(mgC/L)</w:t>
            </w:r>
          </w:p>
        </w:tc>
      </w:tr>
      <w:tr w:rsidR="0019331A" w:rsidRPr="00D90894" w14:paraId="5F9B6E72" w14:textId="77777777" w:rsidTr="00B81DD2">
        <w:trPr>
          <w:trHeight w:val="323"/>
          <w:jc w:val="center"/>
        </w:trPr>
        <w:tc>
          <w:tcPr>
            <w:tcW w:w="709" w:type="dxa"/>
            <w:vMerge w:val="restart"/>
            <w:shd w:val="clear" w:color="auto" w:fill="auto"/>
            <w:vAlign w:val="center"/>
            <w:hideMark/>
          </w:tcPr>
          <w:p w14:paraId="15C4873C" w14:textId="77777777" w:rsidR="0019331A" w:rsidRPr="00B81DD2" w:rsidRDefault="0019331A" w:rsidP="00BB7F79">
            <w:pPr>
              <w:widowControl w:val="0"/>
              <w:jc w:val="center"/>
              <w:rPr>
                <w:sz w:val="20"/>
                <w:szCs w:val="20"/>
              </w:rPr>
            </w:pPr>
            <w:r w:rsidRPr="00B81DD2">
              <w:rPr>
                <w:sz w:val="20"/>
                <w:szCs w:val="20"/>
              </w:rPr>
              <w:t>Paris</w:t>
            </w:r>
          </w:p>
        </w:tc>
        <w:tc>
          <w:tcPr>
            <w:tcW w:w="709" w:type="dxa"/>
            <w:shd w:val="clear" w:color="auto" w:fill="auto"/>
            <w:vAlign w:val="center"/>
            <w:hideMark/>
          </w:tcPr>
          <w:p w14:paraId="2F84CD5C" w14:textId="77777777" w:rsidR="0019331A" w:rsidRPr="00B81DD2" w:rsidRDefault="0019331A" w:rsidP="00BB7F79">
            <w:pPr>
              <w:widowControl w:val="0"/>
              <w:jc w:val="center"/>
              <w:rPr>
                <w:sz w:val="20"/>
                <w:szCs w:val="20"/>
              </w:rPr>
            </w:pPr>
            <w:r w:rsidRPr="00B81DD2">
              <w:rPr>
                <w:sz w:val="20"/>
                <w:szCs w:val="20"/>
              </w:rPr>
              <w:t>2</w:t>
            </w:r>
          </w:p>
        </w:tc>
        <w:tc>
          <w:tcPr>
            <w:tcW w:w="1493" w:type="dxa"/>
            <w:shd w:val="clear" w:color="auto" w:fill="auto"/>
            <w:vAlign w:val="center"/>
            <w:hideMark/>
          </w:tcPr>
          <w:p w14:paraId="511A9077" w14:textId="77777777" w:rsidR="00197FBF" w:rsidRPr="00B81DD2" w:rsidRDefault="0019331A" w:rsidP="00BB7F79">
            <w:pPr>
              <w:widowControl w:val="0"/>
              <w:jc w:val="center"/>
              <w:rPr>
                <w:bCs/>
                <w:sz w:val="20"/>
                <w:szCs w:val="20"/>
              </w:rPr>
            </w:pPr>
            <w:r w:rsidRPr="00B81DD2">
              <w:rPr>
                <w:bCs/>
                <w:sz w:val="20"/>
                <w:szCs w:val="20"/>
              </w:rPr>
              <w:t>191</w:t>
            </w:r>
          </w:p>
          <w:p w14:paraId="14C6FD9E" w14:textId="59788638" w:rsidR="0019331A" w:rsidRPr="00B81DD2" w:rsidRDefault="0019331A" w:rsidP="00BB7F79">
            <w:pPr>
              <w:widowControl w:val="0"/>
              <w:jc w:val="center"/>
              <w:rPr>
                <w:bCs/>
                <w:sz w:val="20"/>
                <w:szCs w:val="20"/>
              </w:rPr>
            </w:pPr>
            <w:r w:rsidRPr="00B81DD2">
              <w:rPr>
                <w:sz w:val="20"/>
                <w:szCs w:val="20"/>
              </w:rPr>
              <w:t>(26</w:t>
            </w:r>
            <w:r w:rsidR="00230BA6" w:rsidRPr="00B81DD2">
              <w:rPr>
                <w:sz w:val="20"/>
                <w:szCs w:val="20"/>
              </w:rPr>
              <w:t xml:space="preserve"> -</w:t>
            </w:r>
            <w:r w:rsidRPr="00B81DD2">
              <w:rPr>
                <w:sz w:val="20"/>
                <w:szCs w:val="20"/>
              </w:rPr>
              <w:t xml:space="preserve"> 1237)</w:t>
            </w:r>
          </w:p>
        </w:tc>
        <w:tc>
          <w:tcPr>
            <w:tcW w:w="1103" w:type="dxa"/>
            <w:shd w:val="clear" w:color="auto" w:fill="auto"/>
            <w:vAlign w:val="center"/>
            <w:hideMark/>
          </w:tcPr>
          <w:p w14:paraId="6978630E" w14:textId="77777777" w:rsidR="00197FBF" w:rsidRPr="00B81DD2" w:rsidRDefault="0019331A" w:rsidP="00BB7F79">
            <w:pPr>
              <w:widowControl w:val="0"/>
              <w:jc w:val="center"/>
              <w:rPr>
                <w:bCs/>
                <w:sz w:val="20"/>
                <w:szCs w:val="20"/>
              </w:rPr>
            </w:pPr>
            <w:r w:rsidRPr="00B81DD2">
              <w:rPr>
                <w:bCs/>
                <w:sz w:val="20"/>
                <w:szCs w:val="20"/>
              </w:rPr>
              <w:t>7,2</w:t>
            </w:r>
          </w:p>
          <w:p w14:paraId="30FC5CE8" w14:textId="156992BC" w:rsidR="0019331A" w:rsidRPr="00B81DD2" w:rsidRDefault="0019331A" w:rsidP="00BB7F79">
            <w:pPr>
              <w:widowControl w:val="0"/>
              <w:jc w:val="center"/>
              <w:rPr>
                <w:bCs/>
                <w:sz w:val="20"/>
                <w:szCs w:val="20"/>
              </w:rPr>
            </w:pPr>
            <w:r w:rsidRPr="00B81DD2">
              <w:rPr>
                <w:sz w:val="20"/>
                <w:szCs w:val="20"/>
              </w:rPr>
              <w:t>(</w:t>
            </w:r>
            <w:r w:rsidR="00230BA6" w:rsidRPr="00B81DD2">
              <w:rPr>
                <w:sz w:val="20"/>
                <w:szCs w:val="20"/>
              </w:rPr>
              <w:t>7.0 –</w:t>
            </w:r>
            <w:r w:rsidRPr="00B81DD2">
              <w:rPr>
                <w:sz w:val="20"/>
                <w:szCs w:val="20"/>
              </w:rPr>
              <w:t xml:space="preserve"> 8</w:t>
            </w:r>
            <w:r w:rsidR="00230BA6" w:rsidRPr="00B81DD2">
              <w:rPr>
                <w:sz w:val="20"/>
                <w:szCs w:val="20"/>
              </w:rPr>
              <w:t>.0</w:t>
            </w:r>
            <w:r w:rsidRPr="00B81DD2">
              <w:rPr>
                <w:sz w:val="20"/>
                <w:szCs w:val="20"/>
              </w:rPr>
              <w:t>)</w:t>
            </w:r>
          </w:p>
        </w:tc>
        <w:tc>
          <w:tcPr>
            <w:tcW w:w="1548" w:type="dxa"/>
            <w:shd w:val="clear" w:color="auto" w:fill="auto"/>
            <w:vAlign w:val="center"/>
            <w:hideMark/>
          </w:tcPr>
          <w:p w14:paraId="3904C00B" w14:textId="77777777" w:rsidR="00197FBF" w:rsidRPr="00B81DD2" w:rsidRDefault="0019331A" w:rsidP="00BB7F79">
            <w:pPr>
              <w:widowControl w:val="0"/>
              <w:jc w:val="center"/>
              <w:rPr>
                <w:bCs/>
                <w:sz w:val="20"/>
                <w:szCs w:val="20"/>
              </w:rPr>
            </w:pPr>
            <w:r w:rsidRPr="00B81DD2">
              <w:rPr>
                <w:bCs/>
                <w:sz w:val="20"/>
                <w:szCs w:val="20"/>
              </w:rPr>
              <w:t>152</w:t>
            </w:r>
          </w:p>
          <w:p w14:paraId="5C850732" w14:textId="08116167" w:rsidR="0019331A" w:rsidRPr="00B81DD2" w:rsidRDefault="0019331A" w:rsidP="00BB7F79">
            <w:pPr>
              <w:widowControl w:val="0"/>
              <w:jc w:val="center"/>
              <w:rPr>
                <w:bCs/>
                <w:sz w:val="20"/>
                <w:szCs w:val="20"/>
              </w:rPr>
            </w:pPr>
            <w:r w:rsidRPr="00B81DD2">
              <w:rPr>
                <w:sz w:val="20"/>
                <w:szCs w:val="20"/>
              </w:rPr>
              <w:t>(88 </w:t>
            </w:r>
            <w:r w:rsidR="00230BA6" w:rsidRPr="00B81DD2">
              <w:rPr>
                <w:sz w:val="20"/>
                <w:szCs w:val="20"/>
              </w:rPr>
              <w:t>-</w:t>
            </w:r>
            <w:r w:rsidRPr="00B81DD2">
              <w:rPr>
                <w:sz w:val="20"/>
                <w:szCs w:val="20"/>
              </w:rPr>
              <w:t xml:space="preserve"> 642)</w:t>
            </w:r>
          </w:p>
        </w:tc>
        <w:tc>
          <w:tcPr>
            <w:tcW w:w="1606" w:type="dxa"/>
            <w:shd w:val="clear" w:color="auto" w:fill="auto"/>
            <w:vAlign w:val="center"/>
            <w:hideMark/>
          </w:tcPr>
          <w:p w14:paraId="27FBC83B" w14:textId="7EDDBD45" w:rsidR="00197FBF" w:rsidRPr="00B81DD2" w:rsidRDefault="0019331A" w:rsidP="00BB7F79">
            <w:pPr>
              <w:widowControl w:val="0"/>
              <w:jc w:val="center"/>
              <w:rPr>
                <w:bCs/>
                <w:sz w:val="20"/>
                <w:szCs w:val="20"/>
              </w:rPr>
            </w:pPr>
            <w:r w:rsidRPr="00B81DD2">
              <w:rPr>
                <w:bCs/>
                <w:sz w:val="20"/>
                <w:szCs w:val="20"/>
              </w:rPr>
              <w:t>24</w:t>
            </w:r>
            <w:r w:rsidR="00230BA6" w:rsidRPr="00B81DD2">
              <w:rPr>
                <w:bCs/>
                <w:sz w:val="20"/>
                <w:szCs w:val="20"/>
              </w:rPr>
              <w:t>,4</w:t>
            </w:r>
          </w:p>
          <w:p w14:paraId="7671FDF9" w14:textId="62C7BACA" w:rsidR="0019331A" w:rsidRPr="00B81DD2" w:rsidRDefault="0019331A" w:rsidP="00BB7F79">
            <w:pPr>
              <w:widowControl w:val="0"/>
              <w:jc w:val="center"/>
              <w:rPr>
                <w:bCs/>
                <w:sz w:val="20"/>
                <w:szCs w:val="20"/>
              </w:rPr>
            </w:pPr>
            <w:r w:rsidRPr="00B81DD2">
              <w:rPr>
                <w:sz w:val="20"/>
                <w:szCs w:val="20"/>
              </w:rPr>
              <w:t>(1</w:t>
            </w:r>
            <w:r w:rsidR="00230BA6" w:rsidRPr="00B81DD2">
              <w:rPr>
                <w:sz w:val="20"/>
                <w:szCs w:val="20"/>
              </w:rPr>
              <w:t>0,8</w:t>
            </w:r>
            <w:r w:rsidR="00197FBF" w:rsidRPr="00B81DD2">
              <w:rPr>
                <w:sz w:val="20"/>
                <w:szCs w:val="20"/>
              </w:rPr>
              <w:t xml:space="preserve"> </w:t>
            </w:r>
            <w:r w:rsidR="00230BA6" w:rsidRPr="00B81DD2">
              <w:rPr>
                <w:sz w:val="20"/>
                <w:szCs w:val="20"/>
              </w:rPr>
              <w:t>–</w:t>
            </w:r>
            <w:r w:rsidRPr="00B81DD2">
              <w:rPr>
                <w:sz w:val="20"/>
                <w:szCs w:val="20"/>
              </w:rPr>
              <w:t xml:space="preserve"> 3</w:t>
            </w:r>
            <w:r w:rsidR="00230BA6" w:rsidRPr="00B81DD2">
              <w:rPr>
                <w:sz w:val="20"/>
                <w:szCs w:val="20"/>
              </w:rPr>
              <w:t>7,8</w:t>
            </w:r>
            <w:r w:rsidRPr="00B81DD2">
              <w:rPr>
                <w:sz w:val="20"/>
                <w:szCs w:val="20"/>
              </w:rPr>
              <w:t>)</w:t>
            </w:r>
          </w:p>
        </w:tc>
        <w:tc>
          <w:tcPr>
            <w:tcW w:w="1400" w:type="dxa"/>
            <w:shd w:val="clear" w:color="auto" w:fill="auto"/>
            <w:vAlign w:val="center"/>
            <w:hideMark/>
          </w:tcPr>
          <w:p w14:paraId="29262581" w14:textId="38AC0CA7" w:rsidR="00197FBF" w:rsidRPr="00B81DD2" w:rsidRDefault="0019331A" w:rsidP="00BB7F79">
            <w:pPr>
              <w:widowControl w:val="0"/>
              <w:jc w:val="center"/>
              <w:rPr>
                <w:bCs/>
                <w:sz w:val="20"/>
                <w:szCs w:val="20"/>
              </w:rPr>
            </w:pPr>
            <w:r w:rsidRPr="00B81DD2">
              <w:rPr>
                <w:bCs/>
                <w:sz w:val="20"/>
                <w:szCs w:val="20"/>
              </w:rPr>
              <w:t>1</w:t>
            </w:r>
            <w:r w:rsidR="00230BA6" w:rsidRPr="00B81DD2">
              <w:rPr>
                <w:bCs/>
                <w:sz w:val="20"/>
                <w:szCs w:val="20"/>
              </w:rPr>
              <w:t>3,7</w:t>
            </w:r>
          </w:p>
          <w:p w14:paraId="0E29407B" w14:textId="375AA77B" w:rsidR="0019331A" w:rsidRPr="00B81DD2" w:rsidRDefault="0019331A" w:rsidP="00BB7F79">
            <w:pPr>
              <w:widowControl w:val="0"/>
              <w:jc w:val="center"/>
              <w:rPr>
                <w:bCs/>
                <w:sz w:val="20"/>
                <w:szCs w:val="20"/>
              </w:rPr>
            </w:pPr>
            <w:r w:rsidRPr="00B81DD2">
              <w:rPr>
                <w:sz w:val="20"/>
                <w:szCs w:val="20"/>
              </w:rPr>
              <w:t>(4,2</w:t>
            </w:r>
            <w:r w:rsidR="00230BA6" w:rsidRPr="00B81DD2">
              <w:rPr>
                <w:sz w:val="20"/>
                <w:szCs w:val="20"/>
              </w:rPr>
              <w:t xml:space="preserve"> –</w:t>
            </w:r>
            <w:r w:rsidRPr="00B81DD2">
              <w:rPr>
                <w:sz w:val="20"/>
                <w:szCs w:val="20"/>
              </w:rPr>
              <w:t xml:space="preserve"> 68</w:t>
            </w:r>
            <w:r w:rsidR="00230BA6" w:rsidRPr="00B81DD2">
              <w:rPr>
                <w:sz w:val="20"/>
                <w:szCs w:val="20"/>
              </w:rPr>
              <w:t>,4</w:t>
            </w:r>
            <w:r w:rsidRPr="00B81DD2">
              <w:rPr>
                <w:sz w:val="20"/>
                <w:szCs w:val="20"/>
              </w:rPr>
              <w:t>)</w:t>
            </w:r>
          </w:p>
        </w:tc>
      </w:tr>
      <w:tr w:rsidR="0019331A" w:rsidRPr="00D90894" w14:paraId="5C5D2EEC" w14:textId="77777777" w:rsidTr="00B81DD2">
        <w:trPr>
          <w:trHeight w:val="588"/>
          <w:jc w:val="center"/>
        </w:trPr>
        <w:tc>
          <w:tcPr>
            <w:tcW w:w="709" w:type="dxa"/>
            <w:vMerge/>
            <w:vAlign w:val="center"/>
            <w:hideMark/>
          </w:tcPr>
          <w:p w14:paraId="68E8FB5B" w14:textId="77777777" w:rsidR="0019331A" w:rsidRPr="00B81DD2" w:rsidRDefault="0019331A" w:rsidP="00BB7F79">
            <w:pPr>
              <w:widowControl w:val="0"/>
              <w:rPr>
                <w:sz w:val="20"/>
                <w:szCs w:val="20"/>
              </w:rPr>
            </w:pPr>
          </w:p>
        </w:tc>
        <w:tc>
          <w:tcPr>
            <w:tcW w:w="709" w:type="dxa"/>
            <w:shd w:val="clear" w:color="auto" w:fill="auto"/>
            <w:vAlign w:val="center"/>
            <w:hideMark/>
          </w:tcPr>
          <w:p w14:paraId="4CFFBA22" w14:textId="77777777" w:rsidR="0019331A" w:rsidRPr="00B81DD2" w:rsidRDefault="0019331A" w:rsidP="00BB7F79">
            <w:pPr>
              <w:widowControl w:val="0"/>
              <w:jc w:val="center"/>
              <w:rPr>
                <w:sz w:val="20"/>
                <w:szCs w:val="20"/>
              </w:rPr>
            </w:pPr>
            <w:r w:rsidRPr="00B81DD2">
              <w:rPr>
                <w:sz w:val="20"/>
                <w:szCs w:val="20"/>
              </w:rPr>
              <w:t>3</w:t>
            </w:r>
          </w:p>
        </w:tc>
        <w:tc>
          <w:tcPr>
            <w:tcW w:w="1493" w:type="dxa"/>
            <w:shd w:val="clear" w:color="auto" w:fill="auto"/>
            <w:vAlign w:val="center"/>
            <w:hideMark/>
          </w:tcPr>
          <w:p w14:paraId="6D46864F" w14:textId="77777777" w:rsidR="00197FBF" w:rsidRPr="00B81DD2" w:rsidRDefault="0019331A" w:rsidP="00BB7F79">
            <w:pPr>
              <w:widowControl w:val="0"/>
              <w:jc w:val="center"/>
              <w:rPr>
                <w:bCs/>
                <w:sz w:val="20"/>
                <w:szCs w:val="20"/>
              </w:rPr>
            </w:pPr>
            <w:r w:rsidRPr="00B81DD2">
              <w:rPr>
                <w:bCs/>
                <w:sz w:val="20"/>
                <w:szCs w:val="20"/>
              </w:rPr>
              <w:t>235</w:t>
            </w:r>
          </w:p>
          <w:p w14:paraId="09948FA9" w14:textId="6F1239DA" w:rsidR="0019331A" w:rsidRPr="00B81DD2" w:rsidRDefault="0019331A" w:rsidP="00BB7F79">
            <w:pPr>
              <w:widowControl w:val="0"/>
              <w:jc w:val="center"/>
              <w:rPr>
                <w:bCs/>
                <w:sz w:val="20"/>
                <w:szCs w:val="20"/>
              </w:rPr>
            </w:pPr>
            <w:r w:rsidRPr="00B81DD2">
              <w:rPr>
                <w:sz w:val="20"/>
                <w:szCs w:val="20"/>
              </w:rPr>
              <w:t>(28</w:t>
            </w:r>
            <w:r w:rsidR="00197FBF" w:rsidRPr="00B81DD2">
              <w:rPr>
                <w:sz w:val="20"/>
                <w:szCs w:val="20"/>
              </w:rPr>
              <w:t xml:space="preserve"> </w:t>
            </w:r>
            <w:r w:rsidR="00230BA6" w:rsidRPr="00B81DD2">
              <w:rPr>
                <w:sz w:val="20"/>
                <w:szCs w:val="20"/>
              </w:rPr>
              <w:t>-</w:t>
            </w:r>
            <w:r w:rsidRPr="00B81DD2">
              <w:rPr>
                <w:sz w:val="20"/>
                <w:szCs w:val="20"/>
              </w:rPr>
              <w:t xml:space="preserve"> 1620)</w:t>
            </w:r>
          </w:p>
        </w:tc>
        <w:tc>
          <w:tcPr>
            <w:tcW w:w="1103" w:type="dxa"/>
            <w:shd w:val="clear" w:color="auto" w:fill="auto"/>
            <w:vAlign w:val="center"/>
            <w:hideMark/>
          </w:tcPr>
          <w:p w14:paraId="46A3C726" w14:textId="77777777" w:rsidR="00197FBF" w:rsidRPr="00B81DD2" w:rsidRDefault="0019331A" w:rsidP="00BB7F79">
            <w:pPr>
              <w:widowControl w:val="0"/>
              <w:jc w:val="center"/>
              <w:rPr>
                <w:bCs/>
                <w:sz w:val="20"/>
                <w:szCs w:val="20"/>
              </w:rPr>
            </w:pPr>
            <w:r w:rsidRPr="00B81DD2">
              <w:rPr>
                <w:bCs/>
                <w:sz w:val="20"/>
                <w:szCs w:val="20"/>
              </w:rPr>
              <w:t>7,6</w:t>
            </w:r>
          </w:p>
          <w:p w14:paraId="2357E9B0" w14:textId="4356907B" w:rsidR="0019331A" w:rsidRPr="00B81DD2" w:rsidRDefault="0019331A" w:rsidP="00BB7F79">
            <w:pPr>
              <w:widowControl w:val="0"/>
              <w:jc w:val="center"/>
              <w:rPr>
                <w:bCs/>
                <w:sz w:val="20"/>
                <w:szCs w:val="20"/>
              </w:rPr>
            </w:pPr>
            <w:r w:rsidRPr="00B81DD2">
              <w:rPr>
                <w:sz w:val="20"/>
                <w:szCs w:val="20"/>
              </w:rPr>
              <w:t>(6,9</w:t>
            </w:r>
            <w:r w:rsidR="00230BA6" w:rsidRPr="00B81DD2">
              <w:rPr>
                <w:sz w:val="20"/>
                <w:szCs w:val="20"/>
              </w:rPr>
              <w:t>-</w:t>
            </w:r>
            <w:r w:rsidRPr="00B81DD2">
              <w:rPr>
                <w:sz w:val="20"/>
                <w:szCs w:val="20"/>
              </w:rPr>
              <w:t xml:space="preserve"> 9,8)</w:t>
            </w:r>
          </w:p>
        </w:tc>
        <w:tc>
          <w:tcPr>
            <w:tcW w:w="1548" w:type="dxa"/>
            <w:shd w:val="clear" w:color="auto" w:fill="auto"/>
            <w:vAlign w:val="center"/>
            <w:hideMark/>
          </w:tcPr>
          <w:p w14:paraId="69B2ACEA" w14:textId="77777777" w:rsidR="00197FBF" w:rsidRPr="00B81DD2" w:rsidRDefault="0019331A" w:rsidP="00BB7F79">
            <w:pPr>
              <w:widowControl w:val="0"/>
              <w:jc w:val="center"/>
              <w:rPr>
                <w:bCs/>
                <w:sz w:val="20"/>
                <w:szCs w:val="20"/>
              </w:rPr>
            </w:pPr>
            <w:r w:rsidRPr="00B81DD2">
              <w:rPr>
                <w:bCs/>
                <w:sz w:val="20"/>
                <w:szCs w:val="20"/>
              </w:rPr>
              <w:t>198</w:t>
            </w:r>
          </w:p>
          <w:p w14:paraId="7EACCD9D" w14:textId="61925305" w:rsidR="0019331A" w:rsidRPr="00B81DD2" w:rsidRDefault="0019331A" w:rsidP="00BB7F79">
            <w:pPr>
              <w:widowControl w:val="0"/>
              <w:jc w:val="center"/>
              <w:rPr>
                <w:sz w:val="20"/>
                <w:szCs w:val="20"/>
              </w:rPr>
            </w:pPr>
            <w:r w:rsidRPr="00B81DD2">
              <w:rPr>
                <w:sz w:val="20"/>
                <w:szCs w:val="20"/>
              </w:rPr>
              <w:t xml:space="preserve">(88 </w:t>
            </w:r>
            <w:r w:rsidR="00230BA6" w:rsidRPr="00B81DD2">
              <w:rPr>
                <w:sz w:val="20"/>
                <w:szCs w:val="20"/>
              </w:rPr>
              <w:t>-</w:t>
            </w:r>
            <w:r w:rsidRPr="00B81DD2">
              <w:rPr>
                <w:sz w:val="20"/>
                <w:szCs w:val="20"/>
              </w:rPr>
              <w:t xml:space="preserve"> 786)</w:t>
            </w:r>
          </w:p>
        </w:tc>
        <w:tc>
          <w:tcPr>
            <w:tcW w:w="1606" w:type="dxa"/>
            <w:shd w:val="clear" w:color="auto" w:fill="auto"/>
            <w:vAlign w:val="center"/>
            <w:hideMark/>
          </w:tcPr>
          <w:p w14:paraId="2E0FFEE2" w14:textId="5265DAE1" w:rsidR="00197FBF" w:rsidRPr="00B81DD2" w:rsidRDefault="00230BA6" w:rsidP="00BB7F79">
            <w:pPr>
              <w:widowControl w:val="0"/>
              <w:jc w:val="center"/>
              <w:rPr>
                <w:bCs/>
                <w:sz w:val="20"/>
                <w:szCs w:val="20"/>
              </w:rPr>
            </w:pPr>
            <w:r w:rsidRPr="00B81DD2">
              <w:rPr>
                <w:bCs/>
                <w:sz w:val="20"/>
                <w:szCs w:val="20"/>
              </w:rPr>
              <w:t>24,1</w:t>
            </w:r>
          </w:p>
          <w:p w14:paraId="46590795" w14:textId="608CE1DE" w:rsidR="0019331A" w:rsidRPr="00B81DD2" w:rsidRDefault="0019331A" w:rsidP="00BB7F79">
            <w:pPr>
              <w:widowControl w:val="0"/>
              <w:jc w:val="center"/>
              <w:rPr>
                <w:bCs/>
                <w:sz w:val="20"/>
                <w:szCs w:val="20"/>
              </w:rPr>
            </w:pPr>
            <w:r w:rsidRPr="00B81DD2">
              <w:rPr>
                <w:sz w:val="20"/>
                <w:szCs w:val="20"/>
              </w:rPr>
              <w:t>(</w:t>
            </w:r>
            <w:r w:rsidR="00230BA6" w:rsidRPr="00B81DD2">
              <w:rPr>
                <w:sz w:val="20"/>
                <w:szCs w:val="20"/>
              </w:rPr>
              <w:t>7,8</w:t>
            </w:r>
            <w:r w:rsidRPr="00B81DD2">
              <w:rPr>
                <w:sz w:val="20"/>
                <w:szCs w:val="20"/>
              </w:rPr>
              <w:t xml:space="preserve"> </w:t>
            </w:r>
            <w:r w:rsidR="00230BA6" w:rsidRPr="00B81DD2">
              <w:rPr>
                <w:sz w:val="20"/>
                <w:szCs w:val="20"/>
              </w:rPr>
              <w:t>–</w:t>
            </w:r>
            <w:r w:rsidRPr="00B81DD2">
              <w:rPr>
                <w:sz w:val="20"/>
                <w:szCs w:val="20"/>
              </w:rPr>
              <w:t xml:space="preserve"> </w:t>
            </w:r>
            <w:r w:rsidR="00230BA6" w:rsidRPr="00B81DD2">
              <w:rPr>
                <w:sz w:val="20"/>
                <w:szCs w:val="20"/>
              </w:rPr>
              <w:t>38,0</w:t>
            </w:r>
            <w:r w:rsidRPr="00B81DD2">
              <w:rPr>
                <w:sz w:val="20"/>
                <w:szCs w:val="20"/>
              </w:rPr>
              <w:t>)</w:t>
            </w:r>
          </w:p>
        </w:tc>
        <w:tc>
          <w:tcPr>
            <w:tcW w:w="1400" w:type="dxa"/>
            <w:shd w:val="clear" w:color="auto" w:fill="auto"/>
            <w:vAlign w:val="center"/>
            <w:hideMark/>
          </w:tcPr>
          <w:p w14:paraId="30041BAC" w14:textId="3826C4A6" w:rsidR="00197FBF" w:rsidRPr="00B81DD2" w:rsidRDefault="0019331A" w:rsidP="00BB7F79">
            <w:pPr>
              <w:widowControl w:val="0"/>
              <w:jc w:val="center"/>
              <w:rPr>
                <w:bCs/>
                <w:sz w:val="20"/>
                <w:szCs w:val="20"/>
              </w:rPr>
            </w:pPr>
            <w:r w:rsidRPr="00B81DD2">
              <w:rPr>
                <w:bCs/>
                <w:sz w:val="20"/>
                <w:szCs w:val="20"/>
              </w:rPr>
              <w:t>1</w:t>
            </w:r>
            <w:r w:rsidR="00230BA6" w:rsidRPr="00B81DD2">
              <w:rPr>
                <w:bCs/>
                <w:sz w:val="20"/>
                <w:szCs w:val="20"/>
              </w:rPr>
              <w:t>6,9</w:t>
            </w:r>
          </w:p>
          <w:p w14:paraId="6084A93B" w14:textId="6496CD95" w:rsidR="0019331A" w:rsidRPr="00B81DD2" w:rsidRDefault="0019331A" w:rsidP="00BB7F79">
            <w:pPr>
              <w:widowControl w:val="0"/>
              <w:jc w:val="center"/>
              <w:rPr>
                <w:sz w:val="20"/>
                <w:szCs w:val="20"/>
              </w:rPr>
            </w:pPr>
            <w:r w:rsidRPr="00B81DD2">
              <w:rPr>
                <w:sz w:val="20"/>
                <w:szCs w:val="20"/>
              </w:rPr>
              <w:t xml:space="preserve">(4,2 </w:t>
            </w:r>
            <w:r w:rsidR="00230BA6" w:rsidRPr="00B81DD2">
              <w:rPr>
                <w:sz w:val="20"/>
                <w:szCs w:val="20"/>
              </w:rPr>
              <w:t>–</w:t>
            </w:r>
            <w:r w:rsidRPr="00B81DD2">
              <w:rPr>
                <w:sz w:val="20"/>
                <w:szCs w:val="20"/>
              </w:rPr>
              <w:t xml:space="preserve"> 95</w:t>
            </w:r>
            <w:r w:rsidR="00230BA6" w:rsidRPr="00B81DD2">
              <w:rPr>
                <w:sz w:val="20"/>
                <w:szCs w:val="20"/>
              </w:rPr>
              <w:t>,2</w:t>
            </w:r>
            <w:r w:rsidRPr="00B81DD2">
              <w:rPr>
                <w:sz w:val="20"/>
                <w:szCs w:val="20"/>
              </w:rPr>
              <w:t>)</w:t>
            </w:r>
          </w:p>
        </w:tc>
      </w:tr>
      <w:tr w:rsidR="0019331A" w:rsidRPr="00D90894" w14:paraId="162D19A4" w14:textId="77777777" w:rsidTr="00B81DD2">
        <w:trPr>
          <w:trHeight w:val="588"/>
          <w:jc w:val="center"/>
        </w:trPr>
        <w:tc>
          <w:tcPr>
            <w:tcW w:w="709" w:type="dxa"/>
            <w:vMerge w:val="restart"/>
            <w:shd w:val="clear" w:color="auto" w:fill="auto"/>
            <w:vAlign w:val="center"/>
            <w:hideMark/>
          </w:tcPr>
          <w:p w14:paraId="7DDE028D" w14:textId="77777777" w:rsidR="0019331A" w:rsidRPr="00B81DD2" w:rsidRDefault="0019331A" w:rsidP="00BB7F79">
            <w:pPr>
              <w:widowControl w:val="0"/>
              <w:jc w:val="center"/>
              <w:rPr>
                <w:sz w:val="20"/>
                <w:szCs w:val="20"/>
              </w:rPr>
            </w:pPr>
            <w:r w:rsidRPr="00B81DD2">
              <w:rPr>
                <w:sz w:val="20"/>
                <w:szCs w:val="20"/>
              </w:rPr>
              <w:t>Compans</w:t>
            </w:r>
          </w:p>
        </w:tc>
        <w:tc>
          <w:tcPr>
            <w:tcW w:w="709" w:type="dxa"/>
            <w:shd w:val="clear" w:color="auto" w:fill="auto"/>
            <w:vAlign w:val="center"/>
            <w:hideMark/>
          </w:tcPr>
          <w:p w14:paraId="4914CDDD" w14:textId="77777777" w:rsidR="0019331A" w:rsidRPr="00B81DD2" w:rsidRDefault="0019331A" w:rsidP="00BB7F79">
            <w:pPr>
              <w:widowControl w:val="0"/>
              <w:jc w:val="center"/>
              <w:rPr>
                <w:sz w:val="20"/>
                <w:szCs w:val="20"/>
              </w:rPr>
            </w:pPr>
            <w:r w:rsidRPr="00B81DD2">
              <w:rPr>
                <w:sz w:val="20"/>
                <w:szCs w:val="20"/>
              </w:rPr>
              <w:t>2</w:t>
            </w:r>
          </w:p>
        </w:tc>
        <w:tc>
          <w:tcPr>
            <w:tcW w:w="1493" w:type="dxa"/>
            <w:shd w:val="clear" w:color="auto" w:fill="auto"/>
            <w:vAlign w:val="center"/>
            <w:hideMark/>
          </w:tcPr>
          <w:p w14:paraId="11195258" w14:textId="77777777" w:rsidR="00197FBF" w:rsidRPr="00B81DD2" w:rsidRDefault="0019331A" w:rsidP="00BB7F79">
            <w:pPr>
              <w:widowControl w:val="0"/>
              <w:jc w:val="center"/>
              <w:rPr>
                <w:bCs/>
                <w:sz w:val="20"/>
                <w:szCs w:val="20"/>
              </w:rPr>
            </w:pPr>
            <w:r w:rsidRPr="00B81DD2">
              <w:rPr>
                <w:bCs/>
                <w:sz w:val="20"/>
                <w:szCs w:val="20"/>
              </w:rPr>
              <w:t>123</w:t>
            </w:r>
          </w:p>
          <w:p w14:paraId="3E2A6DD4" w14:textId="671F49D1" w:rsidR="0019331A" w:rsidRPr="00B81DD2" w:rsidRDefault="0019331A" w:rsidP="00BB7F79">
            <w:pPr>
              <w:widowControl w:val="0"/>
              <w:jc w:val="center"/>
              <w:rPr>
                <w:bCs/>
                <w:sz w:val="20"/>
                <w:szCs w:val="20"/>
              </w:rPr>
            </w:pPr>
            <w:r w:rsidRPr="00B81DD2">
              <w:rPr>
                <w:sz w:val="20"/>
                <w:szCs w:val="20"/>
              </w:rPr>
              <w:t xml:space="preserve">(54 </w:t>
            </w:r>
            <w:r w:rsidR="00230BA6" w:rsidRPr="00B81DD2">
              <w:rPr>
                <w:sz w:val="20"/>
                <w:szCs w:val="20"/>
              </w:rPr>
              <w:t>-</w:t>
            </w:r>
            <w:r w:rsidRPr="00B81DD2">
              <w:rPr>
                <w:sz w:val="20"/>
                <w:szCs w:val="20"/>
              </w:rPr>
              <w:t xml:space="preserve"> 535)</w:t>
            </w:r>
          </w:p>
        </w:tc>
        <w:tc>
          <w:tcPr>
            <w:tcW w:w="1103" w:type="dxa"/>
            <w:shd w:val="clear" w:color="auto" w:fill="auto"/>
            <w:vAlign w:val="center"/>
            <w:hideMark/>
          </w:tcPr>
          <w:p w14:paraId="0B732A4D" w14:textId="77777777" w:rsidR="00197FBF" w:rsidRPr="00B81DD2" w:rsidRDefault="0019331A" w:rsidP="00BB7F79">
            <w:pPr>
              <w:widowControl w:val="0"/>
              <w:jc w:val="center"/>
              <w:rPr>
                <w:bCs/>
                <w:sz w:val="20"/>
                <w:szCs w:val="20"/>
              </w:rPr>
            </w:pPr>
            <w:r w:rsidRPr="00B81DD2">
              <w:rPr>
                <w:bCs/>
                <w:sz w:val="20"/>
                <w:szCs w:val="20"/>
              </w:rPr>
              <w:t xml:space="preserve">7,9 </w:t>
            </w:r>
          </w:p>
          <w:p w14:paraId="7CC42FFC" w14:textId="144BAFFE" w:rsidR="0019331A" w:rsidRPr="00B81DD2" w:rsidRDefault="00197FBF" w:rsidP="00BB7F79">
            <w:pPr>
              <w:widowControl w:val="0"/>
              <w:jc w:val="center"/>
              <w:rPr>
                <w:bCs/>
                <w:sz w:val="20"/>
                <w:szCs w:val="20"/>
              </w:rPr>
            </w:pPr>
            <w:r w:rsidRPr="00B81DD2">
              <w:rPr>
                <w:bCs/>
                <w:sz w:val="20"/>
                <w:szCs w:val="20"/>
              </w:rPr>
              <w:t>(</w:t>
            </w:r>
            <w:r w:rsidR="0019331A" w:rsidRPr="00B81DD2">
              <w:rPr>
                <w:sz w:val="20"/>
                <w:szCs w:val="20"/>
              </w:rPr>
              <w:t xml:space="preserve">7,4 </w:t>
            </w:r>
            <w:r w:rsidR="00230BA6" w:rsidRPr="00B81DD2">
              <w:rPr>
                <w:sz w:val="20"/>
                <w:szCs w:val="20"/>
              </w:rPr>
              <w:t>-</w:t>
            </w:r>
            <w:r w:rsidR="0019331A" w:rsidRPr="00B81DD2">
              <w:rPr>
                <w:bCs/>
                <w:sz w:val="20"/>
                <w:szCs w:val="20"/>
              </w:rPr>
              <w:t xml:space="preserve"> </w:t>
            </w:r>
            <w:r w:rsidR="0019331A" w:rsidRPr="00B81DD2">
              <w:rPr>
                <w:sz w:val="20"/>
                <w:szCs w:val="20"/>
              </w:rPr>
              <w:t>8,4)</w:t>
            </w:r>
          </w:p>
        </w:tc>
        <w:tc>
          <w:tcPr>
            <w:tcW w:w="1548" w:type="dxa"/>
            <w:shd w:val="clear" w:color="auto" w:fill="auto"/>
            <w:vAlign w:val="center"/>
            <w:hideMark/>
          </w:tcPr>
          <w:p w14:paraId="232D53F3" w14:textId="77777777" w:rsidR="00197FBF" w:rsidRPr="00B81DD2" w:rsidRDefault="0019331A" w:rsidP="00BB7F79">
            <w:pPr>
              <w:widowControl w:val="0"/>
              <w:jc w:val="center"/>
              <w:rPr>
                <w:bCs/>
                <w:sz w:val="20"/>
                <w:szCs w:val="20"/>
              </w:rPr>
            </w:pPr>
            <w:r w:rsidRPr="00B81DD2">
              <w:rPr>
                <w:bCs/>
                <w:sz w:val="20"/>
                <w:szCs w:val="20"/>
              </w:rPr>
              <w:t>182</w:t>
            </w:r>
          </w:p>
          <w:p w14:paraId="0D71CBD0" w14:textId="685F3C12" w:rsidR="0019331A" w:rsidRPr="00B81DD2" w:rsidRDefault="0019331A" w:rsidP="00BB7F79">
            <w:pPr>
              <w:widowControl w:val="0"/>
              <w:jc w:val="center"/>
              <w:rPr>
                <w:bCs/>
                <w:sz w:val="20"/>
                <w:szCs w:val="20"/>
              </w:rPr>
            </w:pPr>
            <w:r w:rsidRPr="00B81DD2">
              <w:rPr>
                <w:sz w:val="20"/>
                <w:szCs w:val="20"/>
              </w:rPr>
              <w:t xml:space="preserve">(88 </w:t>
            </w:r>
            <w:r w:rsidR="00230BA6" w:rsidRPr="00B81DD2">
              <w:rPr>
                <w:sz w:val="20"/>
                <w:szCs w:val="20"/>
              </w:rPr>
              <w:t>-</w:t>
            </w:r>
            <w:r w:rsidRPr="00B81DD2">
              <w:rPr>
                <w:sz w:val="20"/>
                <w:szCs w:val="20"/>
              </w:rPr>
              <w:t xml:space="preserve"> 1950)</w:t>
            </w:r>
          </w:p>
        </w:tc>
        <w:tc>
          <w:tcPr>
            <w:tcW w:w="1606" w:type="dxa"/>
            <w:shd w:val="clear" w:color="auto" w:fill="auto"/>
            <w:vAlign w:val="center"/>
            <w:hideMark/>
          </w:tcPr>
          <w:p w14:paraId="06AA6B0A" w14:textId="2F42803C" w:rsidR="00197FBF" w:rsidRPr="00B81DD2" w:rsidRDefault="00D958FA" w:rsidP="00BB7F79">
            <w:pPr>
              <w:widowControl w:val="0"/>
              <w:jc w:val="center"/>
              <w:rPr>
                <w:bCs/>
                <w:sz w:val="20"/>
                <w:szCs w:val="20"/>
              </w:rPr>
            </w:pPr>
            <w:r w:rsidRPr="00B81DD2">
              <w:rPr>
                <w:bCs/>
                <w:sz w:val="20"/>
                <w:szCs w:val="20"/>
              </w:rPr>
              <w:t>5,6</w:t>
            </w:r>
          </w:p>
          <w:p w14:paraId="61A4A860" w14:textId="5A33B5B7" w:rsidR="0019331A" w:rsidRPr="00B81DD2" w:rsidRDefault="0019331A" w:rsidP="00BB7F79">
            <w:pPr>
              <w:widowControl w:val="0"/>
              <w:jc w:val="center"/>
              <w:rPr>
                <w:bCs/>
                <w:sz w:val="20"/>
                <w:szCs w:val="20"/>
              </w:rPr>
            </w:pPr>
            <w:r w:rsidRPr="00B81DD2">
              <w:rPr>
                <w:sz w:val="20"/>
                <w:szCs w:val="20"/>
              </w:rPr>
              <w:t>(1</w:t>
            </w:r>
            <w:r w:rsidR="00D958FA" w:rsidRPr="00B81DD2">
              <w:rPr>
                <w:sz w:val="20"/>
                <w:szCs w:val="20"/>
              </w:rPr>
              <w:t>,7</w:t>
            </w:r>
            <w:r w:rsidRPr="00B81DD2">
              <w:rPr>
                <w:sz w:val="20"/>
                <w:szCs w:val="20"/>
              </w:rPr>
              <w:t xml:space="preserve"> </w:t>
            </w:r>
            <w:r w:rsidR="00D958FA" w:rsidRPr="00B81DD2">
              <w:rPr>
                <w:sz w:val="20"/>
                <w:szCs w:val="20"/>
              </w:rPr>
              <w:t>–</w:t>
            </w:r>
            <w:r w:rsidRPr="00B81DD2">
              <w:rPr>
                <w:sz w:val="20"/>
                <w:szCs w:val="20"/>
              </w:rPr>
              <w:t xml:space="preserve"> </w:t>
            </w:r>
            <w:r w:rsidR="00D958FA" w:rsidRPr="00B81DD2">
              <w:rPr>
                <w:sz w:val="20"/>
                <w:szCs w:val="20"/>
              </w:rPr>
              <w:t>7,6</w:t>
            </w:r>
            <w:r w:rsidRPr="00B81DD2">
              <w:rPr>
                <w:sz w:val="20"/>
                <w:szCs w:val="20"/>
              </w:rPr>
              <w:t>)</w:t>
            </w:r>
          </w:p>
        </w:tc>
        <w:tc>
          <w:tcPr>
            <w:tcW w:w="1400" w:type="dxa"/>
            <w:shd w:val="clear" w:color="auto" w:fill="auto"/>
            <w:vAlign w:val="center"/>
            <w:hideMark/>
          </w:tcPr>
          <w:p w14:paraId="275E47B2" w14:textId="00996C1B" w:rsidR="00197FBF" w:rsidRPr="00B81DD2" w:rsidRDefault="00D958FA" w:rsidP="00BB7F79">
            <w:pPr>
              <w:widowControl w:val="0"/>
              <w:jc w:val="center"/>
              <w:rPr>
                <w:bCs/>
                <w:sz w:val="20"/>
                <w:szCs w:val="20"/>
              </w:rPr>
            </w:pPr>
            <w:r w:rsidRPr="00B81DD2">
              <w:rPr>
                <w:bCs/>
                <w:sz w:val="20"/>
                <w:szCs w:val="20"/>
              </w:rPr>
              <w:t>16,0</w:t>
            </w:r>
          </w:p>
          <w:p w14:paraId="04DC6576" w14:textId="6A2FC80E" w:rsidR="0019331A" w:rsidRPr="00B81DD2" w:rsidRDefault="0019331A" w:rsidP="00BB7F79">
            <w:pPr>
              <w:widowControl w:val="0"/>
              <w:jc w:val="center"/>
              <w:rPr>
                <w:bCs/>
                <w:sz w:val="20"/>
                <w:szCs w:val="20"/>
              </w:rPr>
            </w:pPr>
            <w:r w:rsidRPr="00B81DD2">
              <w:rPr>
                <w:sz w:val="20"/>
                <w:szCs w:val="20"/>
              </w:rPr>
              <w:t>(1</w:t>
            </w:r>
            <w:r w:rsidR="00D958FA" w:rsidRPr="00B81DD2">
              <w:rPr>
                <w:sz w:val="20"/>
                <w:szCs w:val="20"/>
              </w:rPr>
              <w:t>1</w:t>
            </w:r>
            <w:r w:rsidRPr="00B81DD2">
              <w:rPr>
                <w:sz w:val="20"/>
                <w:szCs w:val="20"/>
              </w:rPr>
              <w:t>,</w:t>
            </w:r>
            <w:r w:rsidR="00D958FA" w:rsidRPr="00B81DD2">
              <w:rPr>
                <w:sz w:val="20"/>
                <w:szCs w:val="20"/>
              </w:rPr>
              <w:t>5</w:t>
            </w:r>
            <w:r w:rsidRPr="00B81DD2">
              <w:rPr>
                <w:sz w:val="20"/>
                <w:szCs w:val="20"/>
              </w:rPr>
              <w:t xml:space="preserve"> </w:t>
            </w:r>
            <w:r w:rsidR="00D958FA" w:rsidRPr="00B81DD2">
              <w:rPr>
                <w:sz w:val="20"/>
                <w:szCs w:val="20"/>
              </w:rPr>
              <w:t>–</w:t>
            </w:r>
            <w:r w:rsidRPr="00B81DD2">
              <w:rPr>
                <w:sz w:val="20"/>
                <w:szCs w:val="20"/>
              </w:rPr>
              <w:t xml:space="preserve"> </w:t>
            </w:r>
            <w:r w:rsidR="00D958FA" w:rsidRPr="00B81DD2">
              <w:rPr>
                <w:sz w:val="20"/>
                <w:szCs w:val="20"/>
              </w:rPr>
              <w:t>18,0</w:t>
            </w:r>
            <w:r w:rsidRPr="00B81DD2">
              <w:rPr>
                <w:sz w:val="20"/>
                <w:szCs w:val="20"/>
              </w:rPr>
              <w:t>)</w:t>
            </w:r>
          </w:p>
        </w:tc>
      </w:tr>
      <w:tr w:rsidR="0019331A" w:rsidRPr="00D90894" w14:paraId="48C995C9" w14:textId="77777777" w:rsidTr="00B81DD2">
        <w:trPr>
          <w:trHeight w:val="589"/>
          <w:jc w:val="center"/>
        </w:trPr>
        <w:tc>
          <w:tcPr>
            <w:tcW w:w="709" w:type="dxa"/>
            <w:vMerge/>
            <w:vAlign w:val="center"/>
            <w:hideMark/>
          </w:tcPr>
          <w:p w14:paraId="5B3D5DC7" w14:textId="77777777" w:rsidR="0019331A" w:rsidRPr="00B81DD2" w:rsidRDefault="0019331A" w:rsidP="00BB7F79">
            <w:pPr>
              <w:widowControl w:val="0"/>
              <w:rPr>
                <w:sz w:val="20"/>
                <w:szCs w:val="20"/>
              </w:rPr>
            </w:pPr>
          </w:p>
        </w:tc>
        <w:tc>
          <w:tcPr>
            <w:tcW w:w="709" w:type="dxa"/>
            <w:shd w:val="clear" w:color="auto" w:fill="auto"/>
            <w:vAlign w:val="center"/>
            <w:hideMark/>
          </w:tcPr>
          <w:p w14:paraId="5C4373C8" w14:textId="77777777" w:rsidR="0019331A" w:rsidRPr="00B81DD2" w:rsidRDefault="0019331A" w:rsidP="00BB7F79">
            <w:pPr>
              <w:widowControl w:val="0"/>
              <w:jc w:val="center"/>
              <w:rPr>
                <w:sz w:val="20"/>
                <w:szCs w:val="20"/>
              </w:rPr>
            </w:pPr>
            <w:r w:rsidRPr="00B81DD2">
              <w:rPr>
                <w:sz w:val="20"/>
                <w:szCs w:val="20"/>
              </w:rPr>
              <w:t>3</w:t>
            </w:r>
          </w:p>
        </w:tc>
        <w:tc>
          <w:tcPr>
            <w:tcW w:w="1493" w:type="dxa"/>
            <w:shd w:val="clear" w:color="auto" w:fill="auto"/>
            <w:vAlign w:val="center"/>
            <w:hideMark/>
          </w:tcPr>
          <w:p w14:paraId="49091A8D" w14:textId="77777777" w:rsidR="00197FBF" w:rsidRPr="00B81DD2" w:rsidRDefault="0019331A" w:rsidP="00BB7F79">
            <w:pPr>
              <w:widowControl w:val="0"/>
              <w:jc w:val="center"/>
              <w:rPr>
                <w:bCs/>
                <w:sz w:val="20"/>
                <w:szCs w:val="20"/>
              </w:rPr>
            </w:pPr>
            <w:r w:rsidRPr="00B81DD2">
              <w:rPr>
                <w:bCs/>
                <w:sz w:val="20"/>
                <w:szCs w:val="20"/>
              </w:rPr>
              <w:t>296</w:t>
            </w:r>
          </w:p>
          <w:p w14:paraId="22BDAD5A" w14:textId="4DC9AFE6" w:rsidR="0019331A" w:rsidRPr="00B81DD2" w:rsidRDefault="0019331A" w:rsidP="00BB7F79">
            <w:pPr>
              <w:widowControl w:val="0"/>
              <w:jc w:val="center"/>
              <w:rPr>
                <w:bCs/>
                <w:sz w:val="20"/>
                <w:szCs w:val="20"/>
              </w:rPr>
            </w:pPr>
            <w:r w:rsidRPr="00B81DD2">
              <w:rPr>
                <w:sz w:val="20"/>
                <w:szCs w:val="20"/>
              </w:rPr>
              <w:t xml:space="preserve">(72 </w:t>
            </w:r>
            <w:r w:rsidR="00230BA6" w:rsidRPr="00B81DD2">
              <w:rPr>
                <w:sz w:val="20"/>
                <w:szCs w:val="20"/>
              </w:rPr>
              <w:t>-</w:t>
            </w:r>
            <w:r w:rsidRPr="00B81DD2">
              <w:rPr>
                <w:sz w:val="20"/>
                <w:szCs w:val="20"/>
              </w:rPr>
              <w:t xml:space="preserve"> 933)</w:t>
            </w:r>
          </w:p>
        </w:tc>
        <w:tc>
          <w:tcPr>
            <w:tcW w:w="1103" w:type="dxa"/>
            <w:shd w:val="clear" w:color="auto" w:fill="auto"/>
            <w:vAlign w:val="center"/>
            <w:hideMark/>
          </w:tcPr>
          <w:p w14:paraId="1133E2BA" w14:textId="054E6AC9" w:rsidR="00197FBF" w:rsidRPr="00B81DD2" w:rsidRDefault="0019331A" w:rsidP="00BB7F79">
            <w:pPr>
              <w:widowControl w:val="0"/>
              <w:jc w:val="center"/>
              <w:rPr>
                <w:bCs/>
                <w:sz w:val="20"/>
                <w:szCs w:val="20"/>
              </w:rPr>
            </w:pPr>
            <w:r w:rsidRPr="00B81DD2">
              <w:rPr>
                <w:bCs/>
                <w:sz w:val="20"/>
                <w:szCs w:val="20"/>
              </w:rPr>
              <w:t>8</w:t>
            </w:r>
            <w:r w:rsidR="00197FBF" w:rsidRPr="00B81DD2">
              <w:rPr>
                <w:bCs/>
                <w:sz w:val="20"/>
                <w:szCs w:val="20"/>
              </w:rPr>
              <w:t>,0</w:t>
            </w:r>
          </w:p>
          <w:p w14:paraId="61B02C89" w14:textId="0EB147E8" w:rsidR="0019331A" w:rsidRPr="00B81DD2" w:rsidRDefault="0019331A" w:rsidP="00BB7F79">
            <w:pPr>
              <w:widowControl w:val="0"/>
              <w:jc w:val="center"/>
              <w:rPr>
                <w:bCs/>
                <w:sz w:val="20"/>
                <w:szCs w:val="20"/>
              </w:rPr>
            </w:pPr>
            <w:r w:rsidRPr="00B81DD2">
              <w:rPr>
                <w:sz w:val="20"/>
                <w:szCs w:val="20"/>
              </w:rPr>
              <w:t xml:space="preserve">(7,6 </w:t>
            </w:r>
            <w:r w:rsidR="00230BA6" w:rsidRPr="00B81DD2">
              <w:rPr>
                <w:sz w:val="20"/>
                <w:szCs w:val="20"/>
              </w:rPr>
              <w:t>-</w:t>
            </w:r>
            <w:r w:rsidRPr="00B81DD2">
              <w:rPr>
                <w:sz w:val="20"/>
                <w:szCs w:val="20"/>
              </w:rPr>
              <w:t xml:space="preserve"> 8,4)</w:t>
            </w:r>
          </w:p>
        </w:tc>
        <w:tc>
          <w:tcPr>
            <w:tcW w:w="1548" w:type="dxa"/>
            <w:shd w:val="clear" w:color="auto" w:fill="auto"/>
            <w:vAlign w:val="center"/>
            <w:hideMark/>
          </w:tcPr>
          <w:p w14:paraId="7BD02B8C" w14:textId="77777777" w:rsidR="00197FBF" w:rsidRPr="00B81DD2" w:rsidRDefault="0019331A" w:rsidP="00BB7F79">
            <w:pPr>
              <w:widowControl w:val="0"/>
              <w:jc w:val="center"/>
              <w:rPr>
                <w:bCs/>
                <w:sz w:val="20"/>
                <w:szCs w:val="20"/>
              </w:rPr>
            </w:pPr>
            <w:r w:rsidRPr="00B81DD2">
              <w:rPr>
                <w:bCs/>
                <w:sz w:val="20"/>
                <w:szCs w:val="20"/>
              </w:rPr>
              <w:t>234</w:t>
            </w:r>
          </w:p>
          <w:p w14:paraId="3EA9719D" w14:textId="6AD33C77" w:rsidR="0019331A" w:rsidRPr="00B81DD2" w:rsidRDefault="0019331A" w:rsidP="00BB7F79">
            <w:pPr>
              <w:widowControl w:val="0"/>
              <w:jc w:val="center"/>
              <w:rPr>
                <w:bCs/>
                <w:sz w:val="20"/>
                <w:szCs w:val="20"/>
              </w:rPr>
            </w:pPr>
            <w:r w:rsidRPr="00B81DD2">
              <w:rPr>
                <w:sz w:val="20"/>
                <w:szCs w:val="20"/>
              </w:rPr>
              <w:t xml:space="preserve">(88 </w:t>
            </w:r>
            <w:r w:rsidR="00230BA6" w:rsidRPr="00B81DD2">
              <w:rPr>
                <w:sz w:val="20"/>
                <w:szCs w:val="20"/>
              </w:rPr>
              <w:t>-</w:t>
            </w:r>
            <w:r w:rsidRPr="00B81DD2">
              <w:rPr>
                <w:sz w:val="20"/>
                <w:szCs w:val="20"/>
              </w:rPr>
              <w:t xml:space="preserve"> 1950)</w:t>
            </w:r>
          </w:p>
        </w:tc>
        <w:tc>
          <w:tcPr>
            <w:tcW w:w="1606" w:type="dxa"/>
            <w:shd w:val="clear" w:color="auto" w:fill="auto"/>
            <w:vAlign w:val="center"/>
            <w:hideMark/>
          </w:tcPr>
          <w:p w14:paraId="3A280FBC" w14:textId="33A81F57" w:rsidR="00197FBF" w:rsidRPr="00B81DD2" w:rsidRDefault="00D958FA" w:rsidP="00BB7F79">
            <w:pPr>
              <w:widowControl w:val="0"/>
              <w:jc w:val="center"/>
              <w:rPr>
                <w:bCs/>
                <w:sz w:val="20"/>
                <w:szCs w:val="20"/>
              </w:rPr>
            </w:pPr>
            <w:r w:rsidRPr="00B81DD2">
              <w:rPr>
                <w:bCs/>
                <w:sz w:val="20"/>
                <w:szCs w:val="20"/>
              </w:rPr>
              <w:t>6,1</w:t>
            </w:r>
          </w:p>
          <w:p w14:paraId="057878D1" w14:textId="222DA43B" w:rsidR="0019331A" w:rsidRPr="00B81DD2" w:rsidRDefault="0019331A" w:rsidP="00BB7F79">
            <w:pPr>
              <w:widowControl w:val="0"/>
              <w:jc w:val="center"/>
              <w:rPr>
                <w:bCs/>
                <w:sz w:val="20"/>
                <w:szCs w:val="20"/>
              </w:rPr>
            </w:pPr>
            <w:r w:rsidRPr="00B81DD2">
              <w:rPr>
                <w:sz w:val="20"/>
                <w:szCs w:val="20"/>
              </w:rPr>
              <w:t>(1</w:t>
            </w:r>
            <w:r w:rsidR="00D958FA" w:rsidRPr="00B81DD2">
              <w:rPr>
                <w:sz w:val="20"/>
                <w:szCs w:val="20"/>
              </w:rPr>
              <w:t>,7</w:t>
            </w:r>
            <w:r w:rsidRPr="00B81DD2">
              <w:rPr>
                <w:sz w:val="20"/>
                <w:szCs w:val="20"/>
              </w:rPr>
              <w:t xml:space="preserve"> </w:t>
            </w:r>
            <w:r w:rsidR="00D958FA" w:rsidRPr="00B81DD2">
              <w:rPr>
                <w:sz w:val="20"/>
                <w:szCs w:val="20"/>
              </w:rPr>
              <w:t>–</w:t>
            </w:r>
            <w:r w:rsidRPr="00B81DD2">
              <w:rPr>
                <w:sz w:val="20"/>
                <w:szCs w:val="20"/>
              </w:rPr>
              <w:t xml:space="preserve"> </w:t>
            </w:r>
            <w:r w:rsidR="00D958FA" w:rsidRPr="00B81DD2">
              <w:rPr>
                <w:sz w:val="20"/>
                <w:szCs w:val="20"/>
              </w:rPr>
              <w:t>14,7</w:t>
            </w:r>
            <w:r w:rsidRPr="00B81DD2">
              <w:rPr>
                <w:sz w:val="20"/>
                <w:szCs w:val="20"/>
              </w:rPr>
              <w:t>)</w:t>
            </w:r>
          </w:p>
        </w:tc>
        <w:tc>
          <w:tcPr>
            <w:tcW w:w="1400" w:type="dxa"/>
            <w:shd w:val="clear" w:color="auto" w:fill="auto"/>
            <w:vAlign w:val="center"/>
            <w:hideMark/>
          </w:tcPr>
          <w:p w14:paraId="2AA5AD65" w14:textId="635F0E3D" w:rsidR="00197FBF" w:rsidRPr="00B81DD2" w:rsidRDefault="00D958FA" w:rsidP="00BB7F79">
            <w:pPr>
              <w:widowControl w:val="0"/>
              <w:jc w:val="center"/>
              <w:rPr>
                <w:bCs/>
                <w:sz w:val="20"/>
                <w:szCs w:val="20"/>
              </w:rPr>
            </w:pPr>
            <w:r w:rsidRPr="00B81DD2">
              <w:rPr>
                <w:bCs/>
                <w:sz w:val="20"/>
                <w:szCs w:val="20"/>
              </w:rPr>
              <w:t>14,2</w:t>
            </w:r>
          </w:p>
          <w:p w14:paraId="79BFA929" w14:textId="4E6887CE" w:rsidR="0019331A" w:rsidRPr="00B81DD2" w:rsidRDefault="0019331A" w:rsidP="00BB7F79">
            <w:pPr>
              <w:widowControl w:val="0"/>
              <w:jc w:val="center"/>
              <w:rPr>
                <w:bCs/>
                <w:sz w:val="20"/>
                <w:szCs w:val="20"/>
              </w:rPr>
            </w:pPr>
            <w:r w:rsidRPr="00B81DD2">
              <w:rPr>
                <w:sz w:val="20"/>
                <w:szCs w:val="20"/>
              </w:rPr>
              <w:t>(</w:t>
            </w:r>
            <w:r w:rsidR="00D958FA" w:rsidRPr="00B81DD2">
              <w:rPr>
                <w:sz w:val="20"/>
                <w:szCs w:val="20"/>
              </w:rPr>
              <w:t>8,4</w:t>
            </w:r>
            <w:r w:rsidRPr="00B81DD2">
              <w:rPr>
                <w:sz w:val="20"/>
                <w:szCs w:val="20"/>
              </w:rPr>
              <w:t xml:space="preserve"> </w:t>
            </w:r>
            <w:r w:rsidR="00D958FA" w:rsidRPr="00B81DD2">
              <w:rPr>
                <w:sz w:val="20"/>
                <w:szCs w:val="20"/>
              </w:rPr>
              <w:t>–</w:t>
            </w:r>
            <w:r w:rsidRPr="00B81DD2">
              <w:rPr>
                <w:sz w:val="20"/>
                <w:szCs w:val="20"/>
              </w:rPr>
              <w:t xml:space="preserve"> </w:t>
            </w:r>
            <w:r w:rsidR="00D958FA" w:rsidRPr="00B81DD2">
              <w:rPr>
                <w:sz w:val="20"/>
                <w:szCs w:val="20"/>
              </w:rPr>
              <w:t>18,0</w:t>
            </w:r>
            <w:r w:rsidRPr="00B81DD2">
              <w:rPr>
                <w:sz w:val="20"/>
                <w:szCs w:val="20"/>
              </w:rPr>
              <w:t>)</w:t>
            </w:r>
          </w:p>
        </w:tc>
      </w:tr>
      <w:tr w:rsidR="0019331A" w:rsidRPr="00D90894" w14:paraId="061CA8AA" w14:textId="77777777" w:rsidTr="00B81DD2">
        <w:trPr>
          <w:trHeight w:val="271"/>
          <w:jc w:val="center"/>
        </w:trPr>
        <w:tc>
          <w:tcPr>
            <w:tcW w:w="709" w:type="dxa"/>
            <w:vMerge w:val="restart"/>
            <w:shd w:val="clear" w:color="auto" w:fill="auto"/>
            <w:vAlign w:val="center"/>
            <w:hideMark/>
          </w:tcPr>
          <w:p w14:paraId="78841EA7" w14:textId="77777777" w:rsidR="0019331A" w:rsidRPr="00B81DD2" w:rsidRDefault="0019331A" w:rsidP="00BB7F79">
            <w:pPr>
              <w:widowControl w:val="0"/>
              <w:jc w:val="center"/>
              <w:rPr>
                <w:sz w:val="20"/>
                <w:szCs w:val="20"/>
              </w:rPr>
            </w:pPr>
            <w:r w:rsidRPr="00B81DD2">
              <w:rPr>
                <w:sz w:val="20"/>
                <w:szCs w:val="20"/>
              </w:rPr>
              <w:t>Rosny-sous-Bois</w:t>
            </w:r>
          </w:p>
        </w:tc>
        <w:tc>
          <w:tcPr>
            <w:tcW w:w="709" w:type="dxa"/>
            <w:shd w:val="clear" w:color="auto" w:fill="auto"/>
            <w:vAlign w:val="center"/>
            <w:hideMark/>
          </w:tcPr>
          <w:p w14:paraId="7F98D650" w14:textId="77777777" w:rsidR="0019331A" w:rsidRPr="00B81DD2" w:rsidRDefault="0019331A" w:rsidP="00BB7F79">
            <w:pPr>
              <w:widowControl w:val="0"/>
              <w:jc w:val="center"/>
              <w:rPr>
                <w:sz w:val="20"/>
                <w:szCs w:val="20"/>
              </w:rPr>
            </w:pPr>
            <w:r w:rsidRPr="00B81DD2">
              <w:rPr>
                <w:sz w:val="20"/>
                <w:szCs w:val="20"/>
              </w:rPr>
              <w:t>2</w:t>
            </w:r>
          </w:p>
        </w:tc>
        <w:tc>
          <w:tcPr>
            <w:tcW w:w="1493" w:type="dxa"/>
            <w:shd w:val="clear" w:color="auto" w:fill="auto"/>
            <w:vAlign w:val="center"/>
            <w:hideMark/>
          </w:tcPr>
          <w:p w14:paraId="53851DE7" w14:textId="77777777" w:rsidR="00197FBF" w:rsidRPr="00B81DD2" w:rsidRDefault="0019331A" w:rsidP="00BB7F79">
            <w:pPr>
              <w:widowControl w:val="0"/>
              <w:jc w:val="center"/>
              <w:rPr>
                <w:bCs/>
                <w:sz w:val="20"/>
                <w:szCs w:val="20"/>
              </w:rPr>
            </w:pPr>
            <w:r w:rsidRPr="00B81DD2">
              <w:rPr>
                <w:bCs/>
                <w:sz w:val="20"/>
                <w:szCs w:val="20"/>
              </w:rPr>
              <w:t>34</w:t>
            </w:r>
          </w:p>
          <w:p w14:paraId="2562BFC3" w14:textId="0B3CFC10" w:rsidR="0019331A" w:rsidRPr="00B81DD2" w:rsidRDefault="0019331A" w:rsidP="00BB7F79">
            <w:pPr>
              <w:widowControl w:val="0"/>
              <w:jc w:val="center"/>
              <w:rPr>
                <w:bCs/>
                <w:sz w:val="20"/>
                <w:szCs w:val="20"/>
              </w:rPr>
            </w:pPr>
            <w:r w:rsidRPr="00B81DD2">
              <w:rPr>
                <w:sz w:val="20"/>
                <w:szCs w:val="20"/>
              </w:rPr>
              <w:t xml:space="preserve">(5 </w:t>
            </w:r>
            <w:r w:rsidR="00230BA6" w:rsidRPr="00B81DD2">
              <w:rPr>
                <w:sz w:val="20"/>
                <w:szCs w:val="20"/>
              </w:rPr>
              <w:t>-</w:t>
            </w:r>
            <w:r w:rsidRPr="00B81DD2">
              <w:rPr>
                <w:sz w:val="20"/>
                <w:szCs w:val="20"/>
              </w:rPr>
              <w:t xml:space="preserve"> 214)</w:t>
            </w:r>
          </w:p>
        </w:tc>
        <w:tc>
          <w:tcPr>
            <w:tcW w:w="1103" w:type="dxa"/>
            <w:shd w:val="clear" w:color="auto" w:fill="auto"/>
            <w:vAlign w:val="center"/>
            <w:hideMark/>
          </w:tcPr>
          <w:p w14:paraId="68D4EC84" w14:textId="77777777" w:rsidR="00197FBF" w:rsidRPr="00B81DD2" w:rsidRDefault="0019331A" w:rsidP="00BB7F79">
            <w:pPr>
              <w:widowControl w:val="0"/>
              <w:jc w:val="center"/>
              <w:rPr>
                <w:bCs/>
                <w:sz w:val="20"/>
                <w:szCs w:val="20"/>
              </w:rPr>
            </w:pPr>
            <w:r w:rsidRPr="00B81DD2">
              <w:rPr>
                <w:bCs/>
                <w:sz w:val="20"/>
                <w:szCs w:val="20"/>
              </w:rPr>
              <w:t>7,6</w:t>
            </w:r>
          </w:p>
          <w:p w14:paraId="586369B0" w14:textId="09AAFFE5" w:rsidR="0019331A" w:rsidRPr="00B81DD2" w:rsidRDefault="0019331A" w:rsidP="00BB7F79">
            <w:pPr>
              <w:widowControl w:val="0"/>
              <w:jc w:val="center"/>
              <w:rPr>
                <w:bCs/>
                <w:sz w:val="20"/>
                <w:szCs w:val="20"/>
              </w:rPr>
            </w:pPr>
            <w:r w:rsidRPr="00B81DD2">
              <w:rPr>
                <w:sz w:val="20"/>
                <w:szCs w:val="20"/>
              </w:rPr>
              <w:t xml:space="preserve">(7,5 </w:t>
            </w:r>
            <w:r w:rsidR="00230BA6" w:rsidRPr="00B81DD2">
              <w:rPr>
                <w:sz w:val="20"/>
                <w:szCs w:val="20"/>
              </w:rPr>
              <w:t>-</w:t>
            </w:r>
            <w:r w:rsidRPr="00B81DD2">
              <w:rPr>
                <w:sz w:val="20"/>
                <w:szCs w:val="20"/>
              </w:rPr>
              <w:t xml:space="preserve"> 9,4)</w:t>
            </w:r>
          </w:p>
        </w:tc>
        <w:tc>
          <w:tcPr>
            <w:tcW w:w="1548" w:type="dxa"/>
            <w:shd w:val="clear" w:color="auto" w:fill="auto"/>
            <w:vAlign w:val="center"/>
            <w:hideMark/>
          </w:tcPr>
          <w:p w14:paraId="0D72A47D" w14:textId="77777777" w:rsidR="00197FBF" w:rsidRPr="00B81DD2" w:rsidRDefault="0019331A" w:rsidP="00BB7F79">
            <w:pPr>
              <w:widowControl w:val="0"/>
              <w:jc w:val="center"/>
              <w:rPr>
                <w:bCs/>
                <w:sz w:val="20"/>
                <w:szCs w:val="20"/>
              </w:rPr>
            </w:pPr>
            <w:r w:rsidRPr="00B81DD2">
              <w:rPr>
                <w:bCs/>
                <w:sz w:val="20"/>
                <w:szCs w:val="20"/>
              </w:rPr>
              <w:t>135</w:t>
            </w:r>
          </w:p>
          <w:p w14:paraId="78DA7A92" w14:textId="0DCAEC1D" w:rsidR="0019331A" w:rsidRPr="00B81DD2" w:rsidRDefault="0019331A" w:rsidP="00BB7F79">
            <w:pPr>
              <w:widowControl w:val="0"/>
              <w:jc w:val="center"/>
              <w:rPr>
                <w:bCs/>
                <w:sz w:val="20"/>
                <w:szCs w:val="20"/>
              </w:rPr>
            </w:pPr>
            <w:r w:rsidRPr="00B81DD2">
              <w:rPr>
                <w:sz w:val="20"/>
                <w:szCs w:val="20"/>
              </w:rPr>
              <w:t xml:space="preserve">(105 </w:t>
            </w:r>
            <w:r w:rsidR="00230BA6" w:rsidRPr="00B81DD2">
              <w:rPr>
                <w:sz w:val="20"/>
                <w:szCs w:val="20"/>
              </w:rPr>
              <w:t>-</w:t>
            </w:r>
            <w:r w:rsidRPr="00B81DD2">
              <w:rPr>
                <w:sz w:val="20"/>
                <w:szCs w:val="20"/>
              </w:rPr>
              <w:t xml:space="preserve"> 192)</w:t>
            </w:r>
          </w:p>
        </w:tc>
        <w:tc>
          <w:tcPr>
            <w:tcW w:w="1606" w:type="dxa"/>
            <w:shd w:val="clear" w:color="auto" w:fill="auto"/>
            <w:vAlign w:val="center"/>
            <w:hideMark/>
          </w:tcPr>
          <w:p w14:paraId="709D39FB" w14:textId="77777777" w:rsidR="0019331A" w:rsidRPr="00B81DD2" w:rsidRDefault="0019331A" w:rsidP="00BB7F79">
            <w:pPr>
              <w:widowControl w:val="0"/>
              <w:jc w:val="center"/>
              <w:rPr>
                <w:bCs/>
                <w:sz w:val="20"/>
                <w:szCs w:val="20"/>
              </w:rPr>
            </w:pPr>
            <w:r w:rsidRPr="00B81DD2">
              <w:rPr>
                <w:bCs/>
                <w:sz w:val="20"/>
                <w:szCs w:val="20"/>
              </w:rPr>
              <w:t>-</w:t>
            </w:r>
          </w:p>
        </w:tc>
        <w:tc>
          <w:tcPr>
            <w:tcW w:w="1400" w:type="dxa"/>
            <w:shd w:val="clear" w:color="auto" w:fill="auto"/>
            <w:vAlign w:val="center"/>
            <w:hideMark/>
          </w:tcPr>
          <w:p w14:paraId="0418F9C8" w14:textId="77777777" w:rsidR="00197FBF" w:rsidRPr="00B81DD2" w:rsidRDefault="0019331A" w:rsidP="00BB7F79">
            <w:pPr>
              <w:widowControl w:val="0"/>
              <w:jc w:val="center"/>
              <w:rPr>
                <w:bCs/>
                <w:sz w:val="20"/>
                <w:szCs w:val="20"/>
              </w:rPr>
            </w:pPr>
            <w:r w:rsidRPr="00B81DD2">
              <w:rPr>
                <w:bCs/>
                <w:sz w:val="20"/>
                <w:szCs w:val="20"/>
              </w:rPr>
              <w:t>9,9</w:t>
            </w:r>
          </w:p>
          <w:p w14:paraId="5AC657A1" w14:textId="2BA10B05" w:rsidR="0019331A" w:rsidRPr="00B81DD2" w:rsidRDefault="0019331A" w:rsidP="00BB7F79">
            <w:pPr>
              <w:widowControl w:val="0"/>
              <w:jc w:val="center"/>
              <w:rPr>
                <w:bCs/>
                <w:sz w:val="20"/>
                <w:szCs w:val="20"/>
              </w:rPr>
            </w:pPr>
            <w:r w:rsidRPr="00B81DD2">
              <w:rPr>
                <w:sz w:val="20"/>
                <w:szCs w:val="20"/>
              </w:rPr>
              <w:t xml:space="preserve">(4,3 </w:t>
            </w:r>
            <w:r w:rsidR="00D958FA" w:rsidRPr="00B81DD2">
              <w:rPr>
                <w:sz w:val="20"/>
                <w:szCs w:val="20"/>
              </w:rPr>
              <w:t>–</w:t>
            </w:r>
            <w:r w:rsidRPr="00B81DD2">
              <w:rPr>
                <w:sz w:val="20"/>
                <w:szCs w:val="20"/>
              </w:rPr>
              <w:t xml:space="preserve"> 1</w:t>
            </w:r>
            <w:r w:rsidR="00D958FA" w:rsidRPr="00B81DD2">
              <w:rPr>
                <w:sz w:val="20"/>
                <w:szCs w:val="20"/>
              </w:rPr>
              <w:t>6.9</w:t>
            </w:r>
            <w:r w:rsidRPr="00B81DD2">
              <w:rPr>
                <w:sz w:val="20"/>
                <w:szCs w:val="20"/>
              </w:rPr>
              <w:t>)</w:t>
            </w:r>
          </w:p>
        </w:tc>
      </w:tr>
      <w:tr w:rsidR="0019331A" w:rsidRPr="00D90894" w14:paraId="1740BC01" w14:textId="77777777" w:rsidTr="00B81DD2">
        <w:trPr>
          <w:trHeight w:val="365"/>
          <w:jc w:val="center"/>
        </w:trPr>
        <w:tc>
          <w:tcPr>
            <w:tcW w:w="709" w:type="dxa"/>
            <w:vMerge/>
            <w:vAlign w:val="center"/>
            <w:hideMark/>
          </w:tcPr>
          <w:p w14:paraId="147F27D3" w14:textId="77777777" w:rsidR="0019331A" w:rsidRPr="00B81DD2" w:rsidRDefault="0019331A" w:rsidP="00BB7F79">
            <w:pPr>
              <w:widowControl w:val="0"/>
              <w:rPr>
                <w:sz w:val="20"/>
                <w:szCs w:val="20"/>
              </w:rPr>
            </w:pPr>
          </w:p>
        </w:tc>
        <w:tc>
          <w:tcPr>
            <w:tcW w:w="709" w:type="dxa"/>
            <w:shd w:val="clear" w:color="auto" w:fill="auto"/>
            <w:vAlign w:val="center"/>
            <w:hideMark/>
          </w:tcPr>
          <w:p w14:paraId="6D27879E" w14:textId="77777777" w:rsidR="0019331A" w:rsidRPr="00B81DD2" w:rsidRDefault="0019331A" w:rsidP="00BB7F79">
            <w:pPr>
              <w:widowControl w:val="0"/>
              <w:jc w:val="center"/>
              <w:rPr>
                <w:sz w:val="20"/>
                <w:szCs w:val="20"/>
              </w:rPr>
            </w:pPr>
            <w:r w:rsidRPr="00B81DD2">
              <w:rPr>
                <w:sz w:val="20"/>
                <w:szCs w:val="20"/>
              </w:rPr>
              <w:t>3</w:t>
            </w:r>
          </w:p>
        </w:tc>
        <w:tc>
          <w:tcPr>
            <w:tcW w:w="1493" w:type="dxa"/>
            <w:shd w:val="clear" w:color="auto" w:fill="auto"/>
            <w:vAlign w:val="center"/>
            <w:hideMark/>
          </w:tcPr>
          <w:p w14:paraId="2A7C0697" w14:textId="77777777" w:rsidR="00197FBF" w:rsidRPr="00B81DD2" w:rsidRDefault="0019331A" w:rsidP="00BB7F79">
            <w:pPr>
              <w:widowControl w:val="0"/>
              <w:jc w:val="center"/>
              <w:rPr>
                <w:bCs/>
                <w:sz w:val="20"/>
                <w:szCs w:val="20"/>
              </w:rPr>
            </w:pPr>
            <w:r w:rsidRPr="00B81DD2">
              <w:rPr>
                <w:bCs/>
                <w:sz w:val="20"/>
                <w:szCs w:val="20"/>
              </w:rPr>
              <w:t>58</w:t>
            </w:r>
          </w:p>
          <w:p w14:paraId="208A9A8F" w14:textId="173401C0" w:rsidR="0019331A" w:rsidRPr="00B81DD2" w:rsidRDefault="0019331A" w:rsidP="00BB7F79">
            <w:pPr>
              <w:widowControl w:val="0"/>
              <w:jc w:val="center"/>
              <w:rPr>
                <w:bCs/>
                <w:sz w:val="20"/>
                <w:szCs w:val="20"/>
              </w:rPr>
            </w:pPr>
            <w:r w:rsidRPr="00B81DD2">
              <w:rPr>
                <w:sz w:val="20"/>
                <w:szCs w:val="20"/>
              </w:rPr>
              <w:t xml:space="preserve">(5 </w:t>
            </w:r>
            <w:r w:rsidR="00230BA6" w:rsidRPr="00B81DD2">
              <w:rPr>
                <w:sz w:val="20"/>
                <w:szCs w:val="20"/>
              </w:rPr>
              <w:t>-</w:t>
            </w:r>
            <w:r w:rsidRPr="00B81DD2">
              <w:rPr>
                <w:sz w:val="20"/>
                <w:szCs w:val="20"/>
              </w:rPr>
              <w:t xml:space="preserve"> 1901)</w:t>
            </w:r>
          </w:p>
        </w:tc>
        <w:tc>
          <w:tcPr>
            <w:tcW w:w="1103" w:type="dxa"/>
            <w:shd w:val="clear" w:color="auto" w:fill="auto"/>
            <w:vAlign w:val="center"/>
            <w:hideMark/>
          </w:tcPr>
          <w:p w14:paraId="02CC9735" w14:textId="77777777" w:rsidR="00197FBF" w:rsidRPr="00B81DD2" w:rsidRDefault="0019331A" w:rsidP="00BB7F79">
            <w:pPr>
              <w:widowControl w:val="0"/>
              <w:jc w:val="center"/>
              <w:rPr>
                <w:bCs/>
                <w:sz w:val="20"/>
                <w:szCs w:val="20"/>
              </w:rPr>
            </w:pPr>
            <w:r w:rsidRPr="00B81DD2">
              <w:rPr>
                <w:bCs/>
                <w:sz w:val="20"/>
                <w:szCs w:val="20"/>
              </w:rPr>
              <w:t>7,9</w:t>
            </w:r>
          </w:p>
          <w:p w14:paraId="005811A2" w14:textId="7D213B91" w:rsidR="0019331A" w:rsidRPr="00B81DD2" w:rsidRDefault="0019331A" w:rsidP="00BB7F79">
            <w:pPr>
              <w:widowControl w:val="0"/>
              <w:jc w:val="center"/>
              <w:rPr>
                <w:bCs/>
                <w:sz w:val="20"/>
                <w:szCs w:val="20"/>
              </w:rPr>
            </w:pPr>
            <w:r w:rsidRPr="00B81DD2">
              <w:rPr>
                <w:sz w:val="20"/>
                <w:szCs w:val="20"/>
              </w:rPr>
              <w:t xml:space="preserve">(7,6 </w:t>
            </w:r>
            <w:r w:rsidR="00230BA6" w:rsidRPr="00B81DD2">
              <w:rPr>
                <w:sz w:val="20"/>
                <w:szCs w:val="20"/>
              </w:rPr>
              <w:t>-</w:t>
            </w:r>
            <w:r w:rsidRPr="00B81DD2">
              <w:rPr>
                <w:sz w:val="20"/>
                <w:szCs w:val="20"/>
              </w:rPr>
              <w:t xml:space="preserve"> 11)</w:t>
            </w:r>
          </w:p>
        </w:tc>
        <w:tc>
          <w:tcPr>
            <w:tcW w:w="1548" w:type="dxa"/>
            <w:shd w:val="clear" w:color="auto" w:fill="auto"/>
            <w:vAlign w:val="center"/>
            <w:hideMark/>
          </w:tcPr>
          <w:p w14:paraId="4FB0FCA2" w14:textId="77777777" w:rsidR="00197FBF" w:rsidRPr="00B81DD2" w:rsidRDefault="0019331A" w:rsidP="00BB7F79">
            <w:pPr>
              <w:widowControl w:val="0"/>
              <w:jc w:val="center"/>
              <w:rPr>
                <w:bCs/>
                <w:sz w:val="20"/>
                <w:szCs w:val="20"/>
              </w:rPr>
            </w:pPr>
            <w:r w:rsidRPr="00B81DD2">
              <w:rPr>
                <w:bCs/>
                <w:sz w:val="20"/>
                <w:szCs w:val="20"/>
              </w:rPr>
              <w:t>165</w:t>
            </w:r>
          </w:p>
          <w:p w14:paraId="4DA9115F" w14:textId="694842EB" w:rsidR="0019331A" w:rsidRPr="00B81DD2" w:rsidRDefault="0019331A" w:rsidP="00BB7F79">
            <w:pPr>
              <w:widowControl w:val="0"/>
              <w:jc w:val="center"/>
              <w:rPr>
                <w:bCs/>
                <w:sz w:val="20"/>
                <w:szCs w:val="20"/>
              </w:rPr>
            </w:pPr>
            <w:r w:rsidRPr="00B81DD2">
              <w:rPr>
                <w:sz w:val="20"/>
                <w:szCs w:val="20"/>
              </w:rPr>
              <w:t xml:space="preserve">(105 </w:t>
            </w:r>
            <w:r w:rsidR="00230BA6" w:rsidRPr="00B81DD2">
              <w:rPr>
                <w:sz w:val="20"/>
                <w:szCs w:val="20"/>
              </w:rPr>
              <w:t>-</w:t>
            </w:r>
            <w:r w:rsidRPr="00B81DD2">
              <w:rPr>
                <w:sz w:val="20"/>
                <w:szCs w:val="20"/>
              </w:rPr>
              <w:t xml:space="preserve"> 1643)</w:t>
            </w:r>
          </w:p>
        </w:tc>
        <w:tc>
          <w:tcPr>
            <w:tcW w:w="1606" w:type="dxa"/>
            <w:shd w:val="clear" w:color="auto" w:fill="auto"/>
            <w:vAlign w:val="center"/>
            <w:hideMark/>
          </w:tcPr>
          <w:p w14:paraId="18775A20" w14:textId="3164FED4" w:rsidR="00197FBF" w:rsidRPr="00B81DD2" w:rsidRDefault="00D958FA" w:rsidP="00BB7F79">
            <w:pPr>
              <w:widowControl w:val="0"/>
              <w:jc w:val="center"/>
              <w:rPr>
                <w:bCs/>
                <w:sz w:val="20"/>
                <w:szCs w:val="20"/>
              </w:rPr>
            </w:pPr>
            <w:r w:rsidRPr="00B81DD2">
              <w:rPr>
                <w:bCs/>
                <w:sz w:val="20"/>
                <w:szCs w:val="20"/>
              </w:rPr>
              <w:t>12,8</w:t>
            </w:r>
          </w:p>
          <w:p w14:paraId="6A0C5914" w14:textId="37D934AB" w:rsidR="0019331A" w:rsidRPr="00B81DD2" w:rsidRDefault="0019331A" w:rsidP="00BB7F79">
            <w:pPr>
              <w:widowControl w:val="0"/>
              <w:jc w:val="center"/>
              <w:rPr>
                <w:bCs/>
                <w:sz w:val="20"/>
                <w:szCs w:val="20"/>
              </w:rPr>
            </w:pPr>
            <w:r w:rsidRPr="00B81DD2">
              <w:rPr>
                <w:sz w:val="20"/>
                <w:szCs w:val="20"/>
              </w:rPr>
              <w:t>(</w:t>
            </w:r>
            <w:r w:rsidR="00D958FA" w:rsidRPr="00B81DD2">
              <w:rPr>
                <w:sz w:val="20"/>
                <w:szCs w:val="20"/>
              </w:rPr>
              <w:t>4,6</w:t>
            </w:r>
            <w:r w:rsidRPr="00B81DD2">
              <w:rPr>
                <w:sz w:val="20"/>
                <w:szCs w:val="20"/>
              </w:rPr>
              <w:t xml:space="preserve"> </w:t>
            </w:r>
            <w:r w:rsidR="00D958FA" w:rsidRPr="00B81DD2">
              <w:rPr>
                <w:sz w:val="20"/>
                <w:szCs w:val="20"/>
              </w:rPr>
              <w:t>–</w:t>
            </w:r>
            <w:r w:rsidRPr="00B81DD2">
              <w:rPr>
                <w:sz w:val="20"/>
                <w:szCs w:val="20"/>
              </w:rPr>
              <w:t xml:space="preserve"> </w:t>
            </w:r>
            <w:r w:rsidR="00D958FA" w:rsidRPr="00B81DD2">
              <w:rPr>
                <w:sz w:val="20"/>
                <w:szCs w:val="20"/>
              </w:rPr>
              <w:t>33,0</w:t>
            </w:r>
            <w:r w:rsidRPr="00B81DD2">
              <w:rPr>
                <w:sz w:val="20"/>
                <w:szCs w:val="20"/>
              </w:rPr>
              <w:t>)</w:t>
            </w:r>
          </w:p>
        </w:tc>
        <w:tc>
          <w:tcPr>
            <w:tcW w:w="1400" w:type="dxa"/>
            <w:shd w:val="clear" w:color="auto" w:fill="auto"/>
            <w:vAlign w:val="center"/>
            <w:hideMark/>
          </w:tcPr>
          <w:p w14:paraId="563D9107" w14:textId="77777777" w:rsidR="00197FBF" w:rsidRPr="00B81DD2" w:rsidRDefault="0019331A" w:rsidP="00BB7F79">
            <w:pPr>
              <w:widowControl w:val="0"/>
              <w:jc w:val="center"/>
              <w:rPr>
                <w:bCs/>
                <w:sz w:val="20"/>
                <w:szCs w:val="20"/>
              </w:rPr>
            </w:pPr>
            <w:r w:rsidRPr="00B81DD2">
              <w:rPr>
                <w:bCs/>
                <w:sz w:val="20"/>
                <w:szCs w:val="20"/>
              </w:rPr>
              <w:t>8,2</w:t>
            </w:r>
          </w:p>
          <w:p w14:paraId="76C24E3F" w14:textId="1BA4E77E" w:rsidR="0019331A" w:rsidRPr="00B81DD2" w:rsidRDefault="0019331A" w:rsidP="00BB7F79">
            <w:pPr>
              <w:widowControl w:val="0"/>
              <w:jc w:val="center"/>
              <w:rPr>
                <w:bCs/>
                <w:sz w:val="20"/>
                <w:szCs w:val="20"/>
              </w:rPr>
            </w:pPr>
            <w:r w:rsidRPr="00B81DD2">
              <w:rPr>
                <w:sz w:val="20"/>
                <w:szCs w:val="20"/>
              </w:rPr>
              <w:t>(4</w:t>
            </w:r>
            <w:r w:rsidR="00D958FA" w:rsidRPr="00B81DD2">
              <w:rPr>
                <w:sz w:val="20"/>
                <w:szCs w:val="20"/>
              </w:rPr>
              <w:t>,0</w:t>
            </w:r>
            <w:r w:rsidRPr="00B81DD2">
              <w:rPr>
                <w:sz w:val="20"/>
                <w:szCs w:val="20"/>
              </w:rPr>
              <w:t xml:space="preserve"> </w:t>
            </w:r>
            <w:r w:rsidR="00D958FA" w:rsidRPr="00B81DD2">
              <w:rPr>
                <w:sz w:val="20"/>
                <w:szCs w:val="20"/>
              </w:rPr>
              <w:t>–</w:t>
            </w:r>
            <w:r w:rsidRPr="00B81DD2">
              <w:rPr>
                <w:sz w:val="20"/>
                <w:szCs w:val="20"/>
              </w:rPr>
              <w:t xml:space="preserve"> 4</w:t>
            </w:r>
            <w:r w:rsidR="00D958FA" w:rsidRPr="00B81DD2">
              <w:rPr>
                <w:sz w:val="20"/>
                <w:szCs w:val="20"/>
              </w:rPr>
              <w:t>7,6</w:t>
            </w:r>
            <w:r w:rsidRPr="00B81DD2">
              <w:rPr>
                <w:sz w:val="20"/>
                <w:szCs w:val="20"/>
              </w:rPr>
              <w:t>)</w:t>
            </w:r>
          </w:p>
        </w:tc>
      </w:tr>
      <w:tr w:rsidR="0019331A" w:rsidRPr="00D90894" w14:paraId="59639EC6" w14:textId="77777777" w:rsidTr="00B81DD2">
        <w:trPr>
          <w:trHeight w:val="429"/>
          <w:jc w:val="center"/>
        </w:trPr>
        <w:tc>
          <w:tcPr>
            <w:tcW w:w="709" w:type="dxa"/>
            <w:vMerge w:val="restart"/>
            <w:shd w:val="clear" w:color="auto" w:fill="auto"/>
            <w:vAlign w:val="center"/>
            <w:hideMark/>
          </w:tcPr>
          <w:p w14:paraId="2979223F" w14:textId="77777777" w:rsidR="0019331A" w:rsidRPr="00B81DD2" w:rsidRDefault="0019331A" w:rsidP="00BB7F79">
            <w:pPr>
              <w:widowControl w:val="0"/>
              <w:jc w:val="center"/>
              <w:rPr>
                <w:sz w:val="20"/>
                <w:szCs w:val="20"/>
              </w:rPr>
            </w:pPr>
            <w:r w:rsidRPr="00B81DD2">
              <w:rPr>
                <w:sz w:val="20"/>
                <w:szCs w:val="20"/>
              </w:rPr>
              <w:t>Villeneuve-le-Roi</w:t>
            </w:r>
          </w:p>
        </w:tc>
        <w:tc>
          <w:tcPr>
            <w:tcW w:w="709" w:type="dxa"/>
            <w:shd w:val="clear" w:color="auto" w:fill="auto"/>
            <w:vAlign w:val="center"/>
            <w:hideMark/>
          </w:tcPr>
          <w:p w14:paraId="272380FD" w14:textId="77777777" w:rsidR="0019331A" w:rsidRPr="00B81DD2" w:rsidRDefault="0019331A" w:rsidP="00BB7F79">
            <w:pPr>
              <w:widowControl w:val="0"/>
              <w:jc w:val="center"/>
              <w:rPr>
                <w:sz w:val="20"/>
                <w:szCs w:val="20"/>
              </w:rPr>
            </w:pPr>
            <w:r w:rsidRPr="00B81DD2">
              <w:rPr>
                <w:sz w:val="20"/>
                <w:szCs w:val="20"/>
              </w:rPr>
              <w:t>2</w:t>
            </w:r>
          </w:p>
        </w:tc>
        <w:tc>
          <w:tcPr>
            <w:tcW w:w="1493" w:type="dxa"/>
            <w:shd w:val="clear" w:color="auto" w:fill="auto"/>
            <w:vAlign w:val="center"/>
            <w:hideMark/>
          </w:tcPr>
          <w:p w14:paraId="746CB8FE" w14:textId="77777777" w:rsidR="00197FBF" w:rsidRPr="00B81DD2" w:rsidRDefault="0019331A" w:rsidP="00BB7F79">
            <w:pPr>
              <w:widowControl w:val="0"/>
              <w:jc w:val="center"/>
              <w:rPr>
                <w:bCs/>
                <w:sz w:val="20"/>
                <w:szCs w:val="20"/>
              </w:rPr>
            </w:pPr>
            <w:r w:rsidRPr="00B81DD2">
              <w:rPr>
                <w:bCs/>
                <w:sz w:val="20"/>
                <w:szCs w:val="20"/>
              </w:rPr>
              <w:t>45</w:t>
            </w:r>
          </w:p>
          <w:p w14:paraId="181822EF" w14:textId="1661F38D" w:rsidR="0019331A" w:rsidRPr="00B81DD2" w:rsidRDefault="0019331A" w:rsidP="00BB7F79">
            <w:pPr>
              <w:widowControl w:val="0"/>
              <w:jc w:val="center"/>
              <w:rPr>
                <w:sz w:val="20"/>
                <w:szCs w:val="20"/>
              </w:rPr>
            </w:pPr>
            <w:r w:rsidRPr="00B81DD2">
              <w:rPr>
                <w:sz w:val="20"/>
                <w:szCs w:val="20"/>
              </w:rPr>
              <w:t>(</w:t>
            </w:r>
            <w:r w:rsidR="006A7A72" w:rsidRPr="00B81DD2">
              <w:rPr>
                <w:sz w:val="20"/>
                <w:szCs w:val="20"/>
              </w:rPr>
              <w:t>4</w:t>
            </w:r>
            <w:r w:rsidRPr="00B81DD2">
              <w:rPr>
                <w:sz w:val="20"/>
                <w:szCs w:val="20"/>
              </w:rPr>
              <w:t xml:space="preserve"> </w:t>
            </w:r>
            <w:r w:rsidR="00230BA6" w:rsidRPr="00B81DD2">
              <w:rPr>
                <w:sz w:val="20"/>
                <w:szCs w:val="20"/>
              </w:rPr>
              <w:t>-</w:t>
            </w:r>
            <w:r w:rsidRPr="00B81DD2">
              <w:rPr>
                <w:sz w:val="20"/>
                <w:szCs w:val="20"/>
              </w:rPr>
              <w:t xml:space="preserve"> 177)</w:t>
            </w:r>
          </w:p>
        </w:tc>
        <w:tc>
          <w:tcPr>
            <w:tcW w:w="1103" w:type="dxa"/>
            <w:shd w:val="clear" w:color="auto" w:fill="auto"/>
            <w:vAlign w:val="center"/>
            <w:hideMark/>
          </w:tcPr>
          <w:p w14:paraId="6B38BA58" w14:textId="77777777" w:rsidR="00197FBF" w:rsidRPr="00B81DD2" w:rsidRDefault="0019331A" w:rsidP="00BB7F79">
            <w:pPr>
              <w:widowControl w:val="0"/>
              <w:jc w:val="center"/>
              <w:rPr>
                <w:bCs/>
                <w:sz w:val="20"/>
                <w:szCs w:val="20"/>
              </w:rPr>
            </w:pPr>
            <w:r w:rsidRPr="00B81DD2">
              <w:rPr>
                <w:bCs/>
                <w:sz w:val="20"/>
                <w:szCs w:val="20"/>
              </w:rPr>
              <w:t>7,6</w:t>
            </w:r>
          </w:p>
          <w:p w14:paraId="7100E710" w14:textId="7DDABF37" w:rsidR="0019331A" w:rsidRPr="00B81DD2" w:rsidRDefault="0019331A" w:rsidP="00BB7F79">
            <w:pPr>
              <w:widowControl w:val="0"/>
              <w:jc w:val="center"/>
              <w:rPr>
                <w:bCs/>
                <w:sz w:val="20"/>
                <w:szCs w:val="20"/>
              </w:rPr>
            </w:pPr>
            <w:r w:rsidRPr="00B81DD2">
              <w:rPr>
                <w:sz w:val="20"/>
                <w:szCs w:val="20"/>
              </w:rPr>
              <w:t xml:space="preserve">(6,6 </w:t>
            </w:r>
            <w:r w:rsidR="00230BA6" w:rsidRPr="00B81DD2">
              <w:rPr>
                <w:sz w:val="20"/>
                <w:szCs w:val="20"/>
              </w:rPr>
              <w:t>-</w:t>
            </w:r>
            <w:r w:rsidRPr="00B81DD2">
              <w:rPr>
                <w:sz w:val="20"/>
                <w:szCs w:val="20"/>
              </w:rPr>
              <w:t xml:space="preserve"> 8,1)</w:t>
            </w:r>
          </w:p>
        </w:tc>
        <w:tc>
          <w:tcPr>
            <w:tcW w:w="1548" w:type="dxa"/>
            <w:shd w:val="clear" w:color="auto" w:fill="auto"/>
            <w:vAlign w:val="center"/>
            <w:hideMark/>
          </w:tcPr>
          <w:p w14:paraId="67DE3FE0" w14:textId="77777777" w:rsidR="00197FBF" w:rsidRPr="00B81DD2" w:rsidRDefault="0019331A" w:rsidP="00BB7F79">
            <w:pPr>
              <w:widowControl w:val="0"/>
              <w:jc w:val="center"/>
              <w:rPr>
                <w:bCs/>
                <w:sz w:val="20"/>
                <w:szCs w:val="20"/>
              </w:rPr>
            </w:pPr>
            <w:r w:rsidRPr="00B81DD2">
              <w:rPr>
                <w:bCs/>
                <w:sz w:val="20"/>
                <w:szCs w:val="20"/>
              </w:rPr>
              <w:t>68</w:t>
            </w:r>
          </w:p>
          <w:p w14:paraId="4AAD5283" w14:textId="6BB96343" w:rsidR="0019331A" w:rsidRPr="00B81DD2" w:rsidRDefault="0019331A" w:rsidP="00BB7F79">
            <w:pPr>
              <w:widowControl w:val="0"/>
              <w:jc w:val="center"/>
              <w:rPr>
                <w:bCs/>
                <w:sz w:val="20"/>
                <w:szCs w:val="20"/>
              </w:rPr>
            </w:pPr>
            <w:r w:rsidRPr="00B81DD2">
              <w:rPr>
                <w:sz w:val="20"/>
                <w:szCs w:val="20"/>
              </w:rPr>
              <w:t xml:space="preserve">(44 </w:t>
            </w:r>
            <w:r w:rsidR="00230BA6" w:rsidRPr="00B81DD2">
              <w:rPr>
                <w:sz w:val="20"/>
                <w:szCs w:val="20"/>
              </w:rPr>
              <w:t>-</w:t>
            </w:r>
            <w:r w:rsidRPr="00B81DD2">
              <w:rPr>
                <w:sz w:val="20"/>
                <w:szCs w:val="20"/>
              </w:rPr>
              <w:t xml:space="preserve"> 116)</w:t>
            </w:r>
          </w:p>
        </w:tc>
        <w:tc>
          <w:tcPr>
            <w:tcW w:w="1606" w:type="dxa"/>
            <w:shd w:val="clear" w:color="auto" w:fill="auto"/>
            <w:vAlign w:val="center"/>
            <w:hideMark/>
          </w:tcPr>
          <w:p w14:paraId="3DC50FCE" w14:textId="246BD566" w:rsidR="00197FBF" w:rsidRPr="00B81DD2" w:rsidRDefault="0019331A" w:rsidP="00BB7F79">
            <w:pPr>
              <w:widowControl w:val="0"/>
              <w:jc w:val="center"/>
              <w:rPr>
                <w:bCs/>
                <w:sz w:val="20"/>
                <w:szCs w:val="20"/>
              </w:rPr>
            </w:pPr>
            <w:r w:rsidRPr="00B81DD2">
              <w:rPr>
                <w:bCs/>
                <w:sz w:val="20"/>
                <w:szCs w:val="20"/>
              </w:rPr>
              <w:t>1</w:t>
            </w:r>
            <w:r w:rsidR="00D958FA" w:rsidRPr="00B81DD2">
              <w:rPr>
                <w:bCs/>
                <w:sz w:val="20"/>
                <w:szCs w:val="20"/>
              </w:rPr>
              <w:t>7,9</w:t>
            </w:r>
          </w:p>
          <w:p w14:paraId="7643559C" w14:textId="193B6544" w:rsidR="0019331A" w:rsidRPr="00B81DD2" w:rsidRDefault="0019331A" w:rsidP="00BB7F79">
            <w:pPr>
              <w:widowControl w:val="0"/>
              <w:jc w:val="center"/>
              <w:rPr>
                <w:bCs/>
                <w:sz w:val="20"/>
                <w:szCs w:val="20"/>
              </w:rPr>
            </w:pPr>
            <w:r w:rsidRPr="00B81DD2">
              <w:rPr>
                <w:sz w:val="20"/>
                <w:szCs w:val="20"/>
              </w:rPr>
              <w:t>(1</w:t>
            </w:r>
            <w:r w:rsidR="00D958FA" w:rsidRPr="00B81DD2">
              <w:rPr>
                <w:sz w:val="20"/>
                <w:szCs w:val="20"/>
              </w:rPr>
              <w:t>4,6</w:t>
            </w:r>
            <w:r w:rsidRPr="00B81DD2">
              <w:rPr>
                <w:sz w:val="20"/>
                <w:szCs w:val="20"/>
              </w:rPr>
              <w:t xml:space="preserve"> </w:t>
            </w:r>
            <w:r w:rsidR="00D958FA" w:rsidRPr="00B81DD2">
              <w:rPr>
                <w:sz w:val="20"/>
                <w:szCs w:val="20"/>
              </w:rPr>
              <w:t>–</w:t>
            </w:r>
            <w:r w:rsidRPr="00B81DD2">
              <w:rPr>
                <w:sz w:val="20"/>
                <w:szCs w:val="20"/>
              </w:rPr>
              <w:t xml:space="preserve"> 33</w:t>
            </w:r>
            <w:r w:rsidR="00D958FA" w:rsidRPr="00B81DD2">
              <w:rPr>
                <w:sz w:val="20"/>
                <w:szCs w:val="20"/>
              </w:rPr>
              <w:t>,0</w:t>
            </w:r>
            <w:r w:rsidRPr="00B81DD2">
              <w:rPr>
                <w:sz w:val="20"/>
                <w:szCs w:val="20"/>
              </w:rPr>
              <w:t>)</w:t>
            </w:r>
          </w:p>
        </w:tc>
        <w:tc>
          <w:tcPr>
            <w:tcW w:w="1400" w:type="dxa"/>
            <w:shd w:val="clear" w:color="auto" w:fill="auto"/>
            <w:vAlign w:val="center"/>
            <w:hideMark/>
          </w:tcPr>
          <w:p w14:paraId="6EBF9555" w14:textId="77777777" w:rsidR="00197FBF" w:rsidRPr="00B81DD2" w:rsidRDefault="0019331A" w:rsidP="00BB7F79">
            <w:pPr>
              <w:widowControl w:val="0"/>
              <w:jc w:val="center"/>
              <w:rPr>
                <w:bCs/>
                <w:sz w:val="20"/>
                <w:szCs w:val="20"/>
              </w:rPr>
            </w:pPr>
            <w:r w:rsidRPr="00B81DD2">
              <w:rPr>
                <w:bCs/>
                <w:sz w:val="20"/>
                <w:szCs w:val="20"/>
              </w:rPr>
              <w:t>9,9</w:t>
            </w:r>
          </w:p>
          <w:p w14:paraId="103842B4" w14:textId="185D9C19" w:rsidR="0019331A" w:rsidRPr="00B81DD2" w:rsidRDefault="0019331A" w:rsidP="00BB7F79">
            <w:pPr>
              <w:widowControl w:val="0"/>
              <w:jc w:val="center"/>
              <w:rPr>
                <w:bCs/>
                <w:sz w:val="20"/>
                <w:szCs w:val="20"/>
              </w:rPr>
            </w:pPr>
            <w:r w:rsidRPr="00B81DD2">
              <w:rPr>
                <w:sz w:val="20"/>
                <w:szCs w:val="20"/>
              </w:rPr>
              <w:t xml:space="preserve">(4,1 </w:t>
            </w:r>
            <w:r w:rsidR="00D958FA" w:rsidRPr="00B81DD2">
              <w:rPr>
                <w:sz w:val="20"/>
                <w:szCs w:val="20"/>
              </w:rPr>
              <w:t>–</w:t>
            </w:r>
            <w:r w:rsidRPr="00B81DD2">
              <w:rPr>
                <w:sz w:val="20"/>
                <w:szCs w:val="20"/>
              </w:rPr>
              <w:t xml:space="preserve"> 12</w:t>
            </w:r>
            <w:r w:rsidR="00D958FA" w:rsidRPr="00B81DD2">
              <w:rPr>
                <w:sz w:val="20"/>
                <w:szCs w:val="20"/>
              </w:rPr>
              <w:t>,4</w:t>
            </w:r>
            <w:r w:rsidRPr="00B81DD2">
              <w:rPr>
                <w:sz w:val="20"/>
                <w:szCs w:val="20"/>
              </w:rPr>
              <w:t>)</w:t>
            </w:r>
          </w:p>
        </w:tc>
      </w:tr>
      <w:tr w:rsidR="0019331A" w:rsidRPr="00D90894" w14:paraId="5F3D8064" w14:textId="77777777" w:rsidTr="00B81DD2">
        <w:trPr>
          <w:trHeight w:val="337"/>
          <w:jc w:val="center"/>
        </w:trPr>
        <w:tc>
          <w:tcPr>
            <w:tcW w:w="709" w:type="dxa"/>
            <w:vMerge/>
            <w:vAlign w:val="center"/>
            <w:hideMark/>
          </w:tcPr>
          <w:p w14:paraId="5DCEF249" w14:textId="77777777" w:rsidR="0019331A" w:rsidRPr="00B81DD2" w:rsidRDefault="0019331A" w:rsidP="00BB7F79">
            <w:pPr>
              <w:widowControl w:val="0"/>
              <w:rPr>
                <w:sz w:val="20"/>
                <w:szCs w:val="20"/>
              </w:rPr>
            </w:pPr>
          </w:p>
        </w:tc>
        <w:tc>
          <w:tcPr>
            <w:tcW w:w="709" w:type="dxa"/>
            <w:shd w:val="clear" w:color="auto" w:fill="auto"/>
            <w:vAlign w:val="center"/>
            <w:hideMark/>
          </w:tcPr>
          <w:p w14:paraId="6731CAFC" w14:textId="77777777" w:rsidR="0019331A" w:rsidRPr="00B81DD2" w:rsidRDefault="0019331A" w:rsidP="00BB7F79">
            <w:pPr>
              <w:widowControl w:val="0"/>
              <w:jc w:val="center"/>
              <w:rPr>
                <w:sz w:val="20"/>
                <w:szCs w:val="20"/>
              </w:rPr>
            </w:pPr>
            <w:r w:rsidRPr="00B81DD2">
              <w:rPr>
                <w:sz w:val="20"/>
                <w:szCs w:val="20"/>
              </w:rPr>
              <w:t>3</w:t>
            </w:r>
          </w:p>
        </w:tc>
        <w:tc>
          <w:tcPr>
            <w:tcW w:w="1493" w:type="dxa"/>
            <w:shd w:val="clear" w:color="auto" w:fill="auto"/>
            <w:vAlign w:val="center"/>
            <w:hideMark/>
          </w:tcPr>
          <w:p w14:paraId="739475CF" w14:textId="77777777" w:rsidR="00197FBF" w:rsidRPr="00B81DD2" w:rsidRDefault="0019331A" w:rsidP="00BB7F79">
            <w:pPr>
              <w:widowControl w:val="0"/>
              <w:jc w:val="center"/>
              <w:rPr>
                <w:bCs/>
                <w:sz w:val="20"/>
                <w:szCs w:val="20"/>
              </w:rPr>
            </w:pPr>
            <w:r w:rsidRPr="00B81DD2">
              <w:rPr>
                <w:bCs/>
                <w:sz w:val="20"/>
                <w:szCs w:val="20"/>
              </w:rPr>
              <w:t>26</w:t>
            </w:r>
          </w:p>
          <w:p w14:paraId="7C451809" w14:textId="313B4BDA" w:rsidR="0019331A" w:rsidRPr="00B81DD2" w:rsidRDefault="0019331A" w:rsidP="00BB7F79">
            <w:pPr>
              <w:widowControl w:val="0"/>
              <w:jc w:val="center"/>
              <w:rPr>
                <w:sz w:val="20"/>
                <w:szCs w:val="20"/>
              </w:rPr>
            </w:pPr>
            <w:r w:rsidRPr="00B81DD2">
              <w:rPr>
                <w:sz w:val="20"/>
                <w:szCs w:val="20"/>
              </w:rPr>
              <w:t xml:space="preserve">(9 </w:t>
            </w:r>
            <w:r w:rsidR="00230BA6" w:rsidRPr="00B81DD2">
              <w:rPr>
                <w:sz w:val="20"/>
                <w:szCs w:val="20"/>
              </w:rPr>
              <w:t>-</w:t>
            </w:r>
            <w:r w:rsidRPr="00B81DD2">
              <w:rPr>
                <w:sz w:val="20"/>
                <w:szCs w:val="20"/>
              </w:rPr>
              <w:t xml:space="preserve"> 174)</w:t>
            </w:r>
          </w:p>
        </w:tc>
        <w:tc>
          <w:tcPr>
            <w:tcW w:w="1103" w:type="dxa"/>
            <w:shd w:val="clear" w:color="auto" w:fill="auto"/>
            <w:vAlign w:val="center"/>
            <w:hideMark/>
          </w:tcPr>
          <w:p w14:paraId="0B665AC9" w14:textId="77777777" w:rsidR="00197FBF" w:rsidRPr="00B81DD2" w:rsidRDefault="0019331A" w:rsidP="00BB7F79">
            <w:pPr>
              <w:widowControl w:val="0"/>
              <w:jc w:val="center"/>
              <w:rPr>
                <w:bCs/>
                <w:sz w:val="20"/>
                <w:szCs w:val="20"/>
              </w:rPr>
            </w:pPr>
            <w:r w:rsidRPr="00B81DD2">
              <w:rPr>
                <w:bCs/>
                <w:sz w:val="20"/>
                <w:szCs w:val="20"/>
              </w:rPr>
              <w:t>7,7</w:t>
            </w:r>
          </w:p>
          <w:p w14:paraId="01B80018" w14:textId="1ED803BB" w:rsidR="0019331A" w:rsidRPr="00B81DD2" w:rsidRDefault="0019331A" w:rsidP="00BB7F79">
            <w:pPr>
              <w:widowControl w:val="0"/>
              <w:jc w:val="center"/>
              <w:rPr>
                <w:bCs/>
                <w:sz w:val="20"/>
                <w:szCs w:val="20"/>
              </w:rPr>
            </w:pPr>
            <w:r w:rsidRPr="00B81DD2">
              <w:rPr>
                <w:sz w:val="20"/>
                <w:szCs w:val="20"/>
              </w:rPr>
              <w:t xml:space="preserve">(6,9 </w:t>
            </w:r>
            <w:r w:rsidR="00230BA6" w:rsidRPr="00B81DD2">
              <w:rPr>
                <w:sz w:val="20"/>
                <w:szCs w:val="20"/>
              </w:rPr>
              <w:t>-</w:t>
            </w:r>
            <w:r w:rsidRPr="00B81DD2">
              <w:rPr>
                <w:sz w:val="20"/>
                <w:szCs w:val="20"/>
              </w:rPr>
              <w:t xml:space="preserve"> 8,3)</w:t>
            </w:r>
          </w:p>
        </w:tc>
        <w:tc>
          <w:tcPr>
            <w:tcW w:w="1548" w:type="dxa"/>
            <w:shd w:val="clear" w:color="auto" w:fill="auto"/>
            <w:vAlign w:val="center"/>
            <w:hideMark/>
          </w:tcPr>
          <w:p w14:paraId="7C5E0AB7" w14:textId="77777777" w:rsidR="00197FBF" w:rsidRPr="00B81DD2" w:rsidRDefault="0019331A" w:rsidP="00BB7F79">
            <w:pPr>
              <w:widowControl w:val="0"/>
              <w:jc w:val="center"/>
              <w:rPr>
                <w:bCs/>
                <w:sz w:val="20"/>
                <w:szCs w:val="20"/>
              </w:rPr>
            </w:pPr>
            <w:r w:rsidRPr="00B81DD2">
              <w:rPr>
                <w:bCs/>
                <w:sz w:val="20"/>
                <w:szCs w:val="20"/>
              </w:rPr>
              <w:t>81</w:t>
            </w:r>
          </w:p>
          <w:p w14:paraId="0AE83EB6" w14:textId="72F88045" w:rsidR="0019331A" w:rsidRPr="00B81DD2" w:rsidRDefault="0019331A" w:rsidP="00BB7F79">
            <w:pPr>
              <w:widowControl w:val="0"/>
              <w:jc w:val="center"/>
              <w:rPr>
                <w:bCs/>
                <w:sz w:val="20"/>
                <w:szCs w:val="20"/>
              </w:rPr>
            </w:pPr>
            <w:r w:rsidRPr="00B81DD2">
              <w:rPr>
                <w:sz w:val="20"/>
                <w:szCs w:val="20"/>
              </w:rPr>
              <w:t>(61</w:t>
            </w:r>
            <w:r w:rsidR="00197FBF" w:rsidRPr="00B81DD2">
              <w:rPr>
                <w:sz w:val="20"/>
                <w:szCs w:val="20"/>
              </w:rPr>
              <w:t xml:space="preserve"> </w:t>
            </w:r>
            <w:r w:rsidR="00230BA6" w:rsidRPr="00B81DD2">
              <w:rPr>
                <w:sz w:val="20"/>
                <w:szCs w:val="20"/>
              </w:rPr>
              <w:t>-</w:t>
            </w:r>
            <w:r w:rsidRPr="00B81DD2">
              <w:rPr>
                <w:sz w:val="20"/>
                <w:szCs w:val="20"/>
              </w:rPr>
              <w:t xml:space="preserve"> 2006)</w:t>
            </w:r>
          </w:p>
        </w:tc>
        <w:tc>
          <w:tcPr>
            <w:tcW w:w="1606" w:type="dxa"/>
            <w:shd w:val="clear" w:color="auto" w:fill="auto"/>
            <w:vAlign w:val="center"/>
            <w:hideMark/>
          </w:tcPr>
          <w:p w14:paraId="6C049E6F" w14:textId="74E16366" w:rsidR="00197FBF" w:rsidRPr="00B81DD2" w:rsidRDefault="0019331A" w:rsidP="00BB7F79">
            <w:pPr>
              <w:widowControl w:val="0"/>
              <w:jc w:val="center"/>
              <w:rPr>
                <w:bCs/>
                <w:sz w:val="20"/>
                <w:szCs w:val="20"/>
              </w:rPr>
            </w:pPr>
            <w:r w:rsidRPr="00B81DD2">
              <w:rPr>
                <w:bCs/>
                <w:sz w:val="20"/>
                <w:szCs w:val="20"/>
              </w:rPr>
              <w:t>2</w:t>
            </w:r>
            <w:r w:rsidR="00D958FA" w:rsidRPr="00B81DD2">
              <w:rPr>
                <w:bCs/>
                <w:sz w:val="20"/>
                <w:szCs w:val="20"/>
              </w:rPr>
              <w:t>4,1</w:t>
            </w:r>
          </w:p>
          <w:p w14:paraId="0ABA831F" w14:textId="7BA56B92" w:rsidR="0019331A" w:rsidRPr="00B81DD2" w:rsidRDefault="0019331A" w:rsidP="00BB7F79">
            <w:pPr>
              <w:widowControl w:val="0"/>
              <w:jc w:val="center"/>
              <w:rPr>
                <w:bCs/>
                <w:sz w:val="20"/>
                <w:szCs w:val="20"/>
              </w:rPr>
            </w:pPr>
            <w:r w:rsidRPr="00B81DD2">
              <w:rPr>
                <w:sz w:val="20"/>
                <w:szCs w:val="20"/>
              </w:rPr>
              <w:t>(14</w:t>
            </w:r>
            <w:r w:rsidR="00D958FA" w:rsidRPr="00B81DD2">
              <w:rPr>
                <w:sz w:val="20"/>
                <w:szCs w:val="20"/>
              </w:rPr>
              <w:t>,2</w:t>
            </w:r>
            <w:r w:rsidRPr="00B81DD2">
              <w:rPr>
                <w:sz w:val="20"/>
                <w:szCs w:val="20"/>
              </w:rPr>
              <w:t xml:space="preserve"> </w:t>
            </w:r>
            <w:r w:rsidR="00D958FA" w:rsidRPr="00B81DD2">
              <w:rPr>
                <w:sz w:val="20"/>
                <w:szCs w:val="20"/>
              </w:rPr>
              <w:t>–</w:t>
            </w:r>
            <w:r w:rsidRPr="00B81DD2">
              <w:rPr>
                <w:sz w:val="20"/>
                <w:szCs w:val="20"/>
              </w:rPr>
              <w:t xml:space="preserve"> </w:t>
            </w:r>
            <w:r w:rsidR="00D958FA" w:rsidRPr="00B81DD2">
              <w:rPr>
                <w:sz w:val="20"/>
                <w:szCs w:val="20"/>
              </w:rPr>
              <w:t>29,6</w:t>
            </w:r>
            <w:r w:rsidRPr="00B81DD2">
              <w:rPr>
                <w:sz w:val="20"/>
                <w:szCs w:val="20"/>
              </w:rPr>
              <w:t>)</w:t>
            </w:r>
          </w:p>
        </w:tc>
        <w:tc>
          <w:tcPr>
            <w:tcW w:w="1400" w:type="dxa"/>
            <w:shd w:val="clear" w:color="auto" w:fill="auto"/>
            <w:vAlign w:val="center"/>
            <w:hideMark/>
          </w:tcPr>
          <w:p w14:paraId="04616F13" w14:textId="72DB4E51" w:rsidR="00197FBF" w:rsidRPr="00B81DD2" w:rsidRDefault="00D958FA" w:rsidP="00BB7F79">
            <w:pPr>
              <w:widowControl w:val="0"/>
              <w:jc w:val="center"/>
              <w:rPr>
                <w:bCs/>
                <w:sz w:val="20"/>
                <w:szCs w:val="20"/>
              </w:rPr>
            </w:pPr>
            <w:r w:rsidRPr="00B81DD2">
              <w:rPr>
                <w:bCs/>
                <w:sz w:val="20"/>
                <w:szCs w:val="20"/>
              </w:rPr>
              <w:t>4,1</w:t>
            </w:r>
          </w:p>
          <w:p w14:paraId="3044ECCF" w14:textId="4969A1CD" w:rsidR="0019331A" w:rsidRPr="00B81DD2" w:rsidRDefault="0019331A" w:rsidP="00BB7F79">
            <w:pPr>
              <w:widowControl w:val="0"/>
              <w:jc w:val="center"/>
              <w:rPr>
                <w:bCs/>
                <w:sz w:val="20"/>
                <w:szCs w:val="20"/>
              </w:rPr>
            </w:pPr>
            <w:r w:rsidRPr="00B81DD2">
              <w:rPr>
                <w:sz w:val="20"/>
                <w:szCs w:val="20"/>
              </w:rPr>
              <w:t xml:space="preserve">(2,8 </w:t>
            </w:r>
            <w:r w:rsidR="00D958FA" w:rsidRPr="00B81DD2">
              <w:rPr>
                <w:sz w:val="20"/>
                <w:szCs w:val="20"/>
              </w:rPr>
              <w:t>–</w:t>
            </w:r>
            <w:r w:rsidRPr="00B81DD2">
              <w:rPr>
                <w:sz w:val="20"/>
                <w:szCs w:val="20"/>
              </w:rPr>
              <w:t xml:space="preserve"> 15</w:t>
            </w:r>
            <w:r w:rsidR="00D958FA" w:rsidRPr="00B81DD2">
              <w:rPr>
                <w:sz w:val="20"/>
                <w:szCs w:val="20"/>
              </w:rPr>
              <w:t>,0</w:t>
            </w:r>
            <w:r w:rsidRPr="00B81DD2">
              <w:rPr>
                <w:sz w:val="20"/>
                <w:szCs w:val="20"/>
              </w:rPr>
              <w:t>)</w:t>
            </w:r>
          </w:p>
        </w:tc>
      </w:tr>
    </w:tbl>
    <w:p w14:paraId="5573624E" w14:textId="77777777" w:rsidR="0019331A" w:rsidRPr="00D90894" w:rsidRDefault="0019331A" w:rsidP="00BB7F79">
      <w:pPr>
        <w:widowControl w:val="0"/>
      </w:pPr>
    </w:p>
    <w:p w14:paraId="2B4B6472" w14:textId="7319AB07" w:rsidR="00D958FA" w:rsidRPr="00D90894" w:rsidRDefault="00AF02EB" w:rsidP="001B3319">
      <w:pPr>
        <w:widowControl w:val="0"/>
        <w:rPr>
          <w:sz w:val="22"/>
          <w:szCs w:val="22"/>
        </w:rPr>
      </w:pPr>
      <w:r w:rsidRPr="00D90894">
        <w:rPr>
          <w:sz w:val="22"/>
          <w:szCs w:val="22"/>
        </w:rPr>
        <w:t xml:space="preserve">Quel que soit le site considéré, on observe une variabilité inter-évènementielle particulièrement importante. Un gradient de concentrations en MES est très clairement mis en évidence entre les sites à fort trafic (Paris et Compans) comparativement aux autres sites. </w:t>
      </w:r>
      <w:r w:rsidR="0019331A" w:rsidRPr="00D90894">
        <w:rPr>
          <w:sz w:val="22"/>
          <w:szCs w:val="22"/>
        </w:rPr>
        <w:t xml:space="preserve">Les sites de Paris et de Compans présentent </w:t>
      </w:r>
      <w:r w:rsidRPr="00D90894">
        <w:rPr>
          <w:sz w:val="22"/>
          <w:szCs w:val="22"/>
        </w:rPr>
        <w:t xml:space="preserve">en effet </w:t>
      </w:r>
      <w:r w:rsidR="0019331A" w:rsidRPr="00D90894">
        <w:rPr>
          <w:sz w:val="22"/>
          <w:szCs w:val="22"/>
        </w:rPr>
        <w:t xml:space="preserve">les concentrations en MES les plus fortes, avec des </w:t>
      </w:r>
      <w:r w:rsidRPr="00D90894">
        <w:rPr>
          <w:sz w:val="22"/>
          <w:szCs w:val="22"/>
        </w:rPr>
        <w:t xml:space="preserve">concentrations </w:t>
      </w:r>
      <w:r w:rsidR="0019331A" w:rsidRPr="00D90894">
        <w:rPr>
          <w:sz w:val="22"/>
          <w:szCs w:val="22"/>
        </w:rPr>
        <w:t>médianes en MES supérieur</w:t>
      </w:r>
      <w:r w:rsidRPr="00D90894">
        <w:rPr>
          <w:sz w:val="22"/>
          <w:szCs w:val="22"/>
        </w:rPr>
        <w:t>es</w:t>
      </w:r>
      <w:r w:rsidR="0019331A" w:rsidRPr="00D90894">
        <w:rPr>
          <w:sz w:val="22"/>
          <w:szCs w:val="22"/>
        </w:rPr>
        <w:t xml:space="preserve"> à 200 mg/l </w:t>
      </w:r>
      <w:r w:rsidRPr="00D90894">
        <w:rPr>
          <w:sz w:val="22"/>
          <w:szCs w:val="22"/>
        </w:rPr>
        <w:t xml:space="preserve">alors que les sites de </w:t>
      </w:r>
      <w:r w:rsidR="0019331A" w:rsidRPr="00D90894">
        <w:rPr>
          <w:rFonts w:eastAsia="Calibri"/>
          <w:sz w:val="22"/>
          <w:szCs w:val="22"/>
        </w:rPr>
        <w:t xml:space="preserve">Rosny-sous-Bois et Villeneuve-le-Roi </w:t>
      </w:r>
      <w:r w:rsidRPr="00D90894">
        <w:rPr>
          <w:rFonts w:eastAsia="Calibri"/>
          <w:sz w:val="22"/>
          <w:szCs w:val="22"/>
        </w:rPr>
        <w:t>présentent des concentrations nettement plus faibles (</w:t>
      </w:r>
      <w:r w:rsidR="0019331A" w:rsidRPr="00D90894">
        <w:rPr>
          <w:rFonts w:eastAsia="Calibri"/>
          <w:sz w:val="22"/>
          <w:szCs w:val="22"/>
        </w:rPr>
        <w:t>44 et 30 mg/l</w:t>
      </w:r>
      <w:r w:rsidRPr="00D90894">
        <w:rPr>
          <w:rFonts w:eastAsia="Calibri"/>
          <w:sz w:val="22"/>
          <w:szCs w:val="22"/>
        </w:rPr>
        <w:t>)</w:t>
      </w:r>
      <w:r w:rsidR="0019331A" w:rsidRPr="00D90894">
        <w:rPr>
          <w:rFonts w:eastAsia="Calibri"/>
          <w:sz w:val="22"/>
          <w:szCs w:val="22"/>
        </w:rPr>
        <w:t>.</w:t>
      </w:r>
    </w:p>
    <w:p w14:paraId="3955BFC6" w14:textId="29AAF16D" w:rsidR="00AF02EB" w:rsidRPr="00D90894" w:rsidRDefault="00AF02EB" w:rsidP="001B3319">
      <w:pPr>
        <w:widowControl w:val="0"/>
        <w:rPr>
          <w:sz w:val="22"/>
          <w:szCs w:val="22"/>
        </w:rPr>
      </w:pPr>
    </w:p>
    <w:p w14:paraId="1DFCA057" w14:textId="34D62CF2" w:rsidR="00AF02EB" w:rsidRPr="00D90894" w:rsidRDefault="00AF02EB" w:rsidP="00AF02EB">
      <w:pPr>
        <w:widowControl w:val="0"/>
        <w:rPr>
          <w:sz w:val="22"/>
          <w:szCs w:val="22"/>
        </w:rPr>
      </w:pPr>
      <w:r w:rsidRPr="00D90894">
        <w:rPr>
          <w:sz w:val="22"/>
          <w:szCs w:val="22"/>
        </w:rPr>
        <w:t xml:space="preserve">Globalement, les concentrations moyennes observées sur les sites de </w:t>
      </w:r>
      <w:r w:rsidR="001568DE" w:rsidRPr="00D90894">
        <w:rPr>
          <w:sz w:val="22"/>
          <w:szCs w:val="22"/>
        </w:rPr>
        <w:t>Compans</w:t>
      </w:r>
      <w:r w:rsidRPr="00D90894">
        <w:rPr>
          <w:sz w:val="22"/>
          <w:szCs w:val="22"/>
        </w:rPr>
        <w:t xml:space="preserve"> et Paris concordent avec celles typiquement rapportées pour les eaux pluviales dans la littérature alors que les concentrations en MES pour les sites de Rosny-sous-Bois et Villeneuve-le-Roi sont dans la fourchette très basse de ce qui est généralement report</w:t>
      </w:r>
      <w:r w:rsidR="00E83A54" w:rsidRPr="00D90894">
        <w:rPr>
          <w:sz w:val="22"/>
          <w:szCs w:val="22"/>
        </w:rPr>
        <w:t>é</w:t>
      </w:r>
      <w:r w:rsidRPr="00D90894">
        <w:rPr>
          <w:sz w:val="22"/>
          <w:szCs w:val="22"/>
        </w:rPr>
        <w:t xml:space="preserve">. A l’échelle nationale, les concentrations </w:t>
      </w:r>
      <w:r w:rsidR="001430B8" w:rsidRPr="00D90894">
        <w:rPr>
          <w:sz w:val="22"/>
          <w:szCs w:val="22"/>
        </w:rPr>
        <w:t>de</w:t>
      </w:r>
      <w:r w:rsidRPr="00D90894">
        <w:rPr>
          <w:sz w:val="22"/>
          <w:szCs w:val="22"/>
        </w:rPr>
        <w:t xml:space="preserve">s sites </w:t>
      </w:r>
      <w:r w:rsidR="006A7A72" w:rsidRPr="00D90894">
        <w:rPr>
          <w:sz w:val="22"/>
          <w:szCs w:val="22"/>
        </w:rPr>
        <w:t>ROUL</w:t>
      </w:r>
      <w:r w:rsidR="00E83A54" w:rsidRPr="00D90894">
        <w:rPr>
          <w:sz w:val="22"/>
          <w:szCs w:val="22"/>
        </w:rPr>
        <w:t>É</w:t>
      </w:r>
      <w:r w:rsidR="006A7A72" w:rsidRPr="00D90894">
        <w:rPr>
          <w:sz w:val="22"/>
          <w:szCs w:val="22"/>
        </w:rPr>
        <w:t>PUR</w:t>
      </w:r>
      <w:r w:rsidRPr="00D90894">
        <w:rPr>
          <w:sz w:val="22"/>
          <w:szCs w:val="22"/>
        </w:rPr>
        <w:t xml:space="preserve"> apparaissent beaucoup plus faibles que celles précédemment rapportées </w:t>
      </w:r>
      <w:r w:rsidR="006A7A72" w:rsidRPr="00D90894">
        <w:rPr>
          <w:sz w:val="22"/>
          <w:szCs w:val="22"/>
        </w:rPr>
        <w:t xml:space="preserve">dans la base QASTOR </w:t>
      </w:r>
      <w:r w:rsidRPr="00D90894">
        <w:rPr>
          <w:sz w:val="22"/>
          <w:szCs w:val="22"/>
        </w:rPr>
        <w:t>entre 170 et 550 mg</w:t>
      </w:r>
      <w:r w:rsidR="002063E8" w:rsidRPr="00D90894">
        <w:rPr>
          <w:sz w:val="22"/>
          <w:szCs w:val="22"/>
        </w:rPr>
        <w:t>/l</w:t>
      </w:r>
      <w:r w:rsidRPr="00D90894">
        <w:rPr>
          <w:sz w:val="22"/>
          <w:szCs w:val="22"/>
        </w:rPr>
        <w:t xml:space="preserve"> (médiane à 420 mg</w:t>
      </w:r>
      <w:r w:rsidR="002063E8" w:rsidRPr="00D90894">
        <w:rPr>
          <w:sz w:val="22"/>
          <w:szCs w:val="22"/>
        </w:rPr>
        <w:t>/l</w:t>
      </w:r>
      <w:r w:rsidRPr="00D90894">
        <w:rPr>
          <w:sz w:val="22"/>
          <w:szCs w:val="22"/>
        </w:rPr>
        <w:t>) sur les bassins versants parisiens.</w:t>
      </w:r>
    </w:p>
    <w:p w14:paraId="7E554481" w14:textId="77777777" w:rsidR="00AF02EB" w:rsidRPr="00D90894" w:rsidRDefault="00AF02EB" w:rsidP="001B3319">
      <w:pPr>
        <w:widowControl w:val="0"/>
        <w:rPr>
          <w:sz w:val="22"/>
          <w:szCs w:val="22"/>
        </w:rPr>
      </w:pPr>
    </w:p>
    <w:p w14:paraId="7DA4F5EB" w14:textId="2FE18A15" w:rsidR="0019331A" w:rsidRPr="00D90894" w:rsidRDefault="0019331A" w:rsidP="001B3319">
      <w:pPr>
        <w:widowControl w:val="0"/>
        <w:rPr>
          <w:sz w:val="22"/>
          <w:szCs w:val="22"/>
        </w:rPr>
      </w:pPr>
      <w:r w:rsidRPr="00D90894">
        <w:rPr>
          <w:sz w:val="22"/>
          <w:szCs w:val="22"/>
        </w:rPr>
        <w:t xml:space="preserve">Une période atypique a pu être remarquée sur le site de Paris grâce à des valeurs </w:t>
      </w:r>
      <w:r w:rsidR="00AF02EB" w:rsidRPr="00D90894">
        <w:rPr>
          <w:sz w:val="22"/>
          <w:szCs w:val="22"/>
        </w:rPr>
        <w:t>très importantes</w:t>
      </w:r>
      <w:r w:rsidRPr="00D90894">
        <w:rPr>
          <w:sz w:val="22"/>
          <w:szCs w:val="22"/>
        </w:rPr>
        <w:t xml:space="preserve"> de MES</w:t>
      </w:r>
      <w:r w:rsidR="00AF02EB" w:rsidRPr="00D90894">
        <w:rPr>
          <w:sz w:val="22"/>
          <w:szCs w:val="22"/>
        </w:rPr>
        <w:t xml:space="preserve">. Cette période correspond à la période de </w:t>
      </w:r>
      <w:r w:rsidRPr="00D90894">
        <w:rPr>
          <w:sz w:val="22"/>
          <w:szCs w:val="22"/>
        </w:rPr>
        <w:t>Paris plage</w:t>
      </w:r>
      <w:r w:rsidR="00AF02EB" w:rsidRPr="00D90894">
        <w:rPr>
          <w:sz w:val="22"/>
          <w:szCs w:val="22"/>
        </w:rPr>
        <w:t xml:space="preserve"> ; période pendant laquelle les concentrations fluctuent </w:t>
      </w:r>
      <w:r w:rsidRPr="00D90894">
        <w:rPr>
          <w:sz w:val="22"/>
          <w:szCs w:val="22"/>
        </w:rPr>
        <w:t>entre 1</w:t>
      </w:r>
      <w:r w:rsidR="00AF02EB" w:rsidRPr="00D90894">
        <w:rPr>
          <w:sz w:val="22"/>
          <w:szCs w:val="22"/>
        </w:rPr>
        <w:t xml:space="preserve"> </w:t>
      </w:r>
      <w:r w:rsidRPr="00D90894">
        <w:rPr>
          <w:sz w:val="22"/>
          <w:szCs w:val="22"/>
        </w:rPr>
        <w:t>000 et 1</w:t>
      </w:r>
      <w:r w:rsidR="00AF02EB" w:rsidRPr="00D90894">
        <w:rPr>
          <w:sz w:val="22"/>
          <w:szCs w:val="22"/>
        </w:rPr>
        <w:t xml:space="preserve"> </w:t>
      </w:r>
      <w:r w:rsidRPr="00D90894">
        <w:rPr>
          <w:sz w:val="22"/>
          <w:szCs w:val="22"/>
        </w:rPr>
        <w:t>500 mg/l</w:t>
      </w:r>
      <w:r w:rsidR="00E83A54" w:rsidRPr="00D90894">
        <w:rPr>
          <w:sz w:val="22"/>
          <w:szCs w:val="22"/>
        </w:rPr>
        <w:t xml:space="preserve"> suite à la présence de s</w:t>
      </w:r>
      <w:r w:rsidRPr="00D90894">
        <w:rPr>
          <w:sz w:val="22"/>
          <w:szCs w:val="22"/>
        </w:rPr>
        <w:t xml:space="preserve">able. Cette anomalie </w:t>
      </w:r>
      <w:r w:rsidR="00AF02EB" w:rsidRPr="00D90894">
        <w:rPr>
          <w:sz w:val="22"/>
          <w:szCs w:val="22"/>
        </w:rPr>
        <w:t>doit</w:t>
      </w:r>
      <w:r w:rsidRPr="00D90894">
        <w:rPr>
          <w:sz w:val="22"/>
          <w:szCs w:val="22"/>
        </w:rPr>
        <w:t xml:space="preserve"> être prise en compte dans l’interprétation des valeurs de concentrations en micropolluants sur la période concernée. </w:t>
      </w:r>
      <w:r w:rsidR="00AF02EB" w:rsidRPr="00D90894">
        <w:rPr>
          <w:sz w:val="22"/>
          <w:szCs w:val="22"/>
        </w:rPr>
        <w:t>D</w:t>
      </w:r>
      <w:r w:rsidRPr="00D90894">
        <w:rPr>
          <w:sz w:val="22"/>
          <w:szCs w:val="22"/>
        </w:rPr>
        <w:t xml:space="preserve">es valeurs très élevées de MES pour certains événements pluvieux sur </w:t>
      </w:r>
      <w:r w:rsidRPr="00D90894">
        <w:rPr>
          <w:rFonts w:eastAsia="Calibri"/>
          <w:sz w:val="22"/>
          <w:szCs w:val="22"/>
        </w:rPr>
        <w:t xml:space="preserve">Rosny-sous-Bois </w:t>
      </w:r>
      <w:r w:rsidR="00AF02EB" w:rsidRPr="00D90894">
        <w:rPr>
          <w:rFonts w:eastAsia="Calibri"/>
          <w:sz w:val="22"/>
          <w:szCs w:val="22"/>
        </w:rPr>
        <w:t xml:space="preserve">sont également observées. Ces dernières sont </w:t>
      </w:r>
      <w:r w:rsidRPr="00D90894">
        <w:rPr>
          <w:rFonts w:eastAsia="Calibri"/>
          <w:sz w:val="22"/>
          <w:szCs w:val="22"/>
        </w:rPr>
        <w:t>expliquées</w:t>
      </w:r>
      <w:r w:rsidR="00AF02EB" w:rsidRPr="00D90894">
        <w:rPr>
          <w:rFonts w:eastAsia="Calibri"/>
          <w:sz w:val="22"/>
          <w:szCs w:val="22"/>
        </w:rPr>
        <w:t xml:space="preserve"> </w:t>
      </w:r>
      <w:r w:rsidRPr="00D90894">
        <w:rPr>
          <w:rFonts w:eastAsia="Calibri"/>
          <w:sz w:val="22"/>
          <w:szCs w:val="22"/>
        </w:rPr>
        <w:t xml:space="preserve">par un phénomène de remise en suspension de dépôts formés dans la canalisation </w:t>
      </w:r>
      <w:r w:rsidR="00AF02EB" w:rsidRPr="00D90894">
        <w:rPr>
          <w:rFonts w:eastAsia="Calibri"/>
          <w:sz w:val="22"/>
          <w:szCs w:val="22"/>
        </w:rPr>
        <w:t>à l’endroit du</w:t>
      </w:r>
      <w:r w:rsidRPr="00D90894">
        <w:rPr>
          <w:rFonts w:eastAsia="Calibri"/>
          <w:sz w:val="22"/>
          <w:szCs w:val="22"/>
        </w:rPr>
        <w:t xml:space="preserve"> prélèvement. En effet, les canalisations en amont ont été nettoyées avant le début de l’étude (d’où les faibles valeurs de MES) mais, avec le temps, des dépôts se sont accumulés (phénomène sans doute accentué du fait du chantier de construction) et, à partir d’une certaine quantité, ont favorisé des épisodes de remise en suspension lors des pointes de débit. </w:t>
      </w:r>
      <w:r w:rsidR="006A7A72" w:rsidRPr="00D90894">
        <w:rPr>
          <w:sz w:val="22"/>
          <w:szCs w:val="22"/>
        </w:rPr>
        <w:t>Dans le cas de Rosny-</w:t>
      </w:r>
      <w:r w:rsidR="00E83A54" w:rsidRPr="00D90894">
        <w:rPr>
          <w:sz w:val="22"/>
          <w:szCs w:val="22"/>
        </w:rPr>
        <w:t>s</w:t>
      </w:r>
      <w:r w:rsidR="006A7A72" w:rsidRPr="00D90894">
        <w:rPr>
          <w:sz w:val="22"/>
          <w:szCs w:val="22"/>
        </w:rPr>
        <w:t xml:space="preserve">ous-Bois, suite à l’accumulation de ces sédiments, on observe ponctuellement des concentrations en MES exceptionnellement fortes (3 événements avec </w:t>
      </w:r>
      <w:r w:rsidR="00E83A54" w:rsidRPr="00D90894">
        <w:rPr>
          <w:sz w:val="22"/>
          <w:szCs w:val="22"/>
        </w:rPr>
        <w:t>[</w:t>
      </w:r>
      <w:r w:rsidR="006A7A72" w:rsidRPr="00D90894">
        <w:rPr>
          <w:sz w:val="22"/>
          <w:szCs w:val="22"/>
        </w:rPr>
        <w:t>MES</w:t>
      </w:r>
      <w:r w:rsidR="00E83A54" w:rsidRPr="00D90894">
        <w:rPr>
          <w:sz w:val="22"/>
          <w:szCs w:val="22"/>
        </w:rPr>
        <w:t>]</w:t>
      </w:r>
      <w:r w:rsidR="006A7A72" w:rsidRPr="00D90894">
        <w:rPr>
          <w:sz w:val="22"/>
          <w:szCs w:val="22"/>
        </w:rPr>
        <w:t xml:space="preserve"> &gt; 700 mg/l).</w:t>
      </w:r>
    </w:p>
    <w:p w14:paraId="73107B1C" w14:textId="77777777" w:rsidR="00AF02EB" w:rsidRPr="00D90894" w:rsidRDefault="00AF02EB" w:rsidP="007A577A">
      <w:pPr>
        <w:widowControl w:val="0"/>
        <w:rPr>
          <w:sz w:val="22"/>
          <w:szCs w:val="22"/>
        </w:rPr>
      </w:pPr>
    </w:p>
    <w:p w14:paraId="27BCDBA0" w14:textId="1BFBC7B5" w:rsidR="00AF02EB" w:rsidRPr="00D90894" w:rsidRDefault="0019331A" w:rsidP="007A577A">
      <w:pPr>
        <w:widowControl w:val="0"/>
        <w:rPr>
          <w:rFonts w:eastAsia="Calibri"/>
          <w:sz w:val="22"/>
          <w:szCs w:val="22"/>
        </w:rPr>
      </w:pPr>
      <w:r w:rsidRPr="00D90894">
        <w:rPr>
          <w:sz w:val="22"/>
          <w:szCs w:val="22"/>
        </w:rPr>
        <w:t xml:space="preserve">Dans notre étude, </w:t>
      </w:r>
      <w:r w:rsidR="00AF02EB" w:rsidRPr="00D90894">
        <w:rPr>
          <w:sz w:val="22"/>
          <w:szCs w:val="22"/>
        </w:rPr>
        <w:t xml:space="preserve">le suivi du pH a permis de pointer une anomalie sur le site de Rosny-sous-Bois </w:t>
      </w:r>
      <w:r w:rsidR="00AF02EB" w:rsidRPr="00D90894">
        <w:rPr>
          <w:rFonts w:eastAsia="Calibri"/>
          <w:sz w:val="22"/>
          <w:szCs w:val="22"/>
        </w:rPr>
        <w:t>de novembre à mars avec des valeurs de pH bien supérieures à celles généralement mesurées</w:t>
      </w:r>
      <w:r w:rsidR="00AF02EB" w:rsidRPr="00D90894">
        <w:rPr>
          <w:sz w:val="22"/>
          <w:szCs w:val="22"/>
        </w:rPr>
        <w:t xml:space="preserve">. </w:t>
      </w:r>
      <w:r w:rsidR="00AF02EB" w:rsidRPr="00D90894">
        <w:rPr>
          <w:sz w:val="22"/>
          <w:szCs w:val="22"/>
        </w:rPr>
        <w:lastRenderedPageBreak/>
        <w:t>Une inspection du site d’étude a mis en évidence la présence de</w:t>
      </w:r>
      <w:r w:rsidRPr="00D90894">
        <w:rPr>
          <w:rFonts w:eastAsia="Calibri"/>
          <w:sz w:val="22"/>
          <w:szCs w:val="22"/>
        </w:rPr>
        <w:t xml:space="preserve"> dépôts </w:t>
      </w:r>
      <w:r w:rsidR="00AF02EB" w:rsidRPr="00D90894">
        <w:rPr>
          <w:rFonts w:eastAsia="Calibri"/>
          <w:sz w:val="22"/>
          <w:szCs w:val="22"/>
        </w:rPr>
        <w:t>cimenteux</w:t>
      </w:r>
      <w:r w:rsidRPr="00D90894">
        <w:rPr>
          <w:rFonts w:eastAsia="Calibri"/>
          <w:sz w:val="22"/>
          <w:szCs w:val="22"/>
        </w:rPr>
        <w:t xml:space="preserve"> dans la canalisation </w:t>
      </w:r>
      <w:r w:rsidR="00AF02EB" w:rsidRPr="00D90894">
        <w:rPr>
          <w:rFonts w:eastAsia="Calibri"/>
          <w:sz w:val="22"/>
          <w:szCs w:val="22"/>
        </w:rPr>
        <w:t>très probablement suite à la vidange d’une toupie de béton.</w:t>
      </w:r>
    </w:p>
    <w:p w14:paraId="25292C65" w14:textId="77777777" w:rsidR="00AF02EB" w:rsidRPr="00D90894" w:rsidRDefault="00AF02EB" w:rsidP="007A577A">
      <w:pPr>
        <w:widowControl w:val="0"/>
        <w:rPr>
          <w:rFonts w:eastAsia="Calibri"/>
          <w:sz w:val="22"/>
          <w:szCs w:val="22"/>
        </w:rPr>
      </w:pPr>
    </w:p>
    <w:p w14:paraId="28A9A30D" w14:textId="0AB5FAF3" w:rsidR="00197FBF" w:rsidRPr="00D90894" w:rsidRDefault="0019331A" w:rsidP="00AF02EB">
      <w:pPr>
        <w:widowControl w:val="0"/>
      </w:pPr>
      <w:r w:rsidRPr="00D90894">
        <w:rPr>
          <w:sz w:val="22"/>
          <w:szCs w:val="22"/>
        </w:rPr>
        <w:t xml:space="preserve">La conductivité </w:t>
      </w:r>
      <w:r w:rsidR="00E83A54" w:rsidRPr="00D90894">
        <w:rPr>
          <w:sz w:val="22"/>
          <w:szCs w:val="22"/>
        </w:rPr>
        <w:t>a permis</w:t>
      </w:r>
      <w:r w:rsidRPr="00D90894">
        <w:rPr>
          <w:sz w:val="22"/>
          <w:szCs w:val="22"/>
        </w:rPr>
        <w:t xml:space="preserve">, elle aussi, </w:t>
      </w:r>
      <w:r w:rsidR="00E83A54" w:rsidRPr="00D90894">
        <w:rPr>
          <w:sz w:val="22"/>
          <w:szCs w:val="22"/>
        </w:rPr>
        <w:t>de</w:t>
      </w:r>
      <w:r w:rsidRPr="00D90894">
        <w:rPr>
          <w:sz w:val="22"/>
          <w:szCs w:val="22"/>
        </w:rPr>
        <w:t xml:space="preserve"> détecter </w:t>
      </w:r>
      <w:r w:rsidR="00AF02EB" w:rsidRPr="00D90894">
        <w:rPr>
          <w:sz w:val="22"/>
          <w:szCs w:val="22"/>
        </w:rPr>
        <w:t xml:space="preserve">certains périodes ou </w:t>
      </w:r>
      <w:r w:rsidRPr="00D90894">
        <w:rPr>
          <w:sz w:val="22"/>
          <w:szCs w:val="22"/>
        </w:rPr>
        <w:t>événements imprévus. Dans notre cas, elle a permis de remarquer les évènements de salage</w:t>
      </w:r>
      <w:r w:rsidR="00E83A54" w:rsidRPr="00D90894">
        <w:rPr>
          <w:sz w:val="22"/>
          <w:szCs w:val="22"/>
        </w:rPr>
        <w:t xml:space="preserve"> </w:t>
      </w:r>
      <w:r w:rsidRPr="00D90894">
        <w:rPr>
          <w:sz w:val="22"/>
          <w:szCs w:val="22"/>
        </w:rPr>
        <w:t>des routes en hiver</w:t>
      </w:r>
      <w:r w:rsidR="00E83A54" w:rsidRPr="00D90894">
        <w:rPr>
          <w:sz w:val="22"/>
          <w:szCs w:val="22"/>
        </w:rPr>
        <w:t>s</w:t>
      </w:r>
      <w:r w:rsidRPr="00D90894">
        <w:rPr>
          <w:sz w:val="22"/>
          <w:szCs w:val="22"/>
        </w:rPr>
        <w:t xml:space="preserve"> et les événements de Paris plage. En effet, des augmentations fortes (de 200 µS/cm² en moyenne à 700 µS/cm² environ) pour Paris plage et très fortes (de 300 µS/cm² en moyenne à 1700 µS/cm² environ) pour les épisodes de salag</w:t>
      </w:r>
      <w:r w:rsidR="006A7A72" w:rsidRPr="00D90894">
        <w:rPr>
          <w:sz w:val="22"/>
          <w:szCs w:val="22"/>
        </w:rPr>
        <w:t>e</w:t>
      </w:r>
      <w:r w:rsidRPr="00D90894">
        <w:rPr>
          <w:sz w:val="22"/>
          <w:szCs w:val="22"/>
        </w:rPr>
        <w:t xml:space="preserve"> </w:t>
      </w:r>
      <w:r w:rsidR="00AF02EB" w:rsidRPr="00D90894">
        <w:rPr>
          <w:sz w:val="22"/>
          <w:szCs w:val="22"/>
        </w:rPr>
        <w:t>ont été observées.</w:t>
      </w:r>
    </w:p>
    <w:p w14:paraId="61E07002" w14:textId="77777777" w:rsidR="00580960" w:rsidRPr="00D90894" w:rsidRDefault="00580960" w:rsidP="00BB7F79">
      <w:pPr>
        <w:widowControl w:val="0"/>
      </w:pPr>
      <w:r w:rsidRPr="00D90894">
        <w:br w:type="page"/>
      </w:r>
    </w:p>
    <w:p w14:paraId="11663B98" w14:textId="1FCA8312" w:rsidR="0019331A" w:rsidRPr="00D90894" w:rsidRDefault="00580960" w:rsidP="00BB7F79">
      <w:pPr>
        <w:pStyle w:val="Titre1"/>
        <w:keepNext w:val="0"/>
        <w:widowControl w:val="0"/>
        <w:numPr>
          <w:ilvl w:val="0"/>
          <w:numId w:val="1"/>
        </w:numPr>
        <w:spacing w:before="360" w:after="240"/>
        <w:rPr>
          <w:rFonts w:ascii="Times New Roman" w:hAnsi="Times New Roman" w:cs="Times New Roman"/>
          <w:color w:val="007377"/>
          <w:sz w:val="24"/>
        </w:rPr>
      </w:pPr>
      <w:bookmarkStart w:id="32" w:name="_Toc33020479"/>
      <w:r w:rsidRPr="00D90894">
        <w:rPr>
          <w:rFonts w:ascii="Times New Roman" w:hAnsi="Times New Roman" w:cs="Times New Roman"/>
          <w:color w:val="007377"/>
          <w:sz w:val="24"/>
        </w:rPr>
        <w:lastRenderedPageBreak/>
        <w:t>Occurrence et niveau de contamination en micropolluants</w:t>
      </w:r>
      <w:r w:rsidR="00E32CE2" w:rsidRPr="00D90894">
        <w:rPr>
          <w:rFonts w:ascii="Times New Roman" w:hAnsi="Times New Roman" w:cs="Times New Roman"/>
          <w:color w:val="007377"/>
          <w:sz w:val="24"/>
        </w:rPr>
        <w:t xml:space="preserve"> des eaux pluviales</w:t>
      </w:r>
      <w:bookmarkEnd w:id="32"/>
    </w:p>
    <w:p w14:paraId="4CBC55A7" w14:textId="6741C0A1" w:rsidR="0019331A" w:rsidRPr="00D90894" w:rsidRDefault="00197FBF" w:rsidP="00C75893">
      <w:pPr>
        <w:pStyle w:val="Titre2"/>
      </w:pPr>
      <w:bookmarkStart w:id="33" w:name="_Toc17185452"/>
      <w:bookmarkStart w:id="34" w:name="_Ref17292409"/>
      <w:bookmarkStart w:id="35" w:name="_Toc18416570"/>
      <w:bookmarkStart w:id="36" w:name="_Toc33020480"/>
      <w:bookmarkEnd w:id="33"/>
      <w:r w:rsidRPr="00D90894">
        <w:t>Profil</w:t>
      </w:r>
      <w:bookmarkEnd w:id="34"/>
      <w:bookmarkEnd w:id="35"/>
      <w:r w:rsidR="00A55344" w:rsidRPr="00D90894">
        <w:t xml:space="preserve"> général</w:t>
      </w:r>
      <w:r w:rsidRPr="00D90894">
        <w:t xml:space="preserve"> de contamination</w:t>
      </w:r>
      <w:bookmarkEnd w:id="36"/>
    </w:p>
    <w:p w14:paraId="5EAB21FF" w14:textId="10BF57E8" w:rsidR="00991A51" w:rsidRPr="00D90894" w:rsidRDefault="00817E12" w:rsidP="00991A51">
      <w:pPr>
        <w:widowControl w:val="0"/>
        <w:rPr>
          <w:sz w:val="22"/>
          <w:szCs w:val="22"/>
        </w:rPr>
      </w:pPr>
      <w:r>
        <w:rPr>
          <w:sz w:val="22"/>
          <w:szCs w:val="22"/>
        </w:rPr>
        <w:t>P</w:t>
      </w:r>
      <w:r w:rsidR="007159F1">
        <w:rPr>
          <w:sz w:val="22"/>
          <w:szCs w:val="22"/>
        </w:rPr>
        <w:t xml:space="preserve">our les éléments inorganiques, </w:t>
      </w:r>
      <w:r w:rsidR="00AF02EB" w:rsidRPr="00D90894">
        <w:rPr>
          <w:sz w:val="22"/>
          <w:szCs w:val="22"/>
        </w:rPr>
        <w:t xml:space="preserve">la </w:t>
      </w:r>
      <w:r w:rsidR="00E83A54" w:rsidRPr="00D90894">
        <w:rPr>
          <w:sz w:val="22"/>
          <w:szCs w:val="22"/>
        </w:rPr>
        <w:t>quasi-</w:t>
      </w:r>
      <w:r w:rsidR="00AF02EB" w:rsidRPr="00D90894">
        <w:rPr>
          <w:sz w:val="22"/>
          <w:szCs w:val="22"/>
        </w:rPr>
        <w:t xml:space="preserve">totalité des </w:t>
      </w:r>
      <w:r w:rsidR="005963CC">
        <w:rPr>
          <w:sz w:val="22"/>
          <w:szCs w:val="22"/>
        </w:rPr>
        <w:t xml:space="preserve">éléments </w:t>
      </w:r>
      <w:r>
        <w:rPr>
          <w:sz w:val="22"/>
          <w:szCs w:val="22"/>
        </w:rPr>
        <w:t xml:space="preserve">majeurs, des métaux lourds et des terres rares </w:t>
      </w:r>
      <w:r w:rsidR="007159F1">
        <w:rPr>
          <w:sz w:val="22"/>
          <w:szCs w:val="22"/>
        </w:rPr>
        <w:t xml:space="preserve">ont été détectés. Une </w:t>
      </w:r>
      <w:r w:rsidR="00AF02EB" w:rsidRPr="00D90894">
        <w:rPr>
          <w:sz w:val="22"/>
          <w:szCs w:val="22"/>
        </w:rPr>
        <w:t xml:space="preserve">grande majorité des composés organiques </w:t>
      </w:r>
      <w:r w:rsidR="007159F1">
        <w:rPr>
          <w:sz w:val="22"/>
          <w:szCs w:val="22"/>
        </w:rPr>
        <w:t>a</w:t>
      </w:r>
      <w:r w:rsidR="00AF02EB" w:rsidRPr="00D90894">
        <w:rPr>
          <w:sz w:val="22"/>
          <w:szCs w:val="22"/>
        </w:rPr>
        <w:t xml:space="preserve"> été </w:t>
      </w:r>
      <w:r w:rsidR="007159F1">
        <w:rPr>
          <w:sz w:val="22"/>
          <w:szCs w:val="22"/>
        </w:rPr>
        <w:t xml:space="preserve">également </w:t>
      </w:r>
      <w:r w:rsidR="00AF02EB" w:rsidRPr="00D90894">
        <w:rPr>
          <w:sz w:val="22"/>
          <w:szCs w:val="22"/>
        </w:rPr>
        <w:t>quantifié</w:t>
      </w:r>
      <w:r w:rsidR="007159F1">
        <w:rPr>
          <w:sz w:val="22"/>
          <w:szCs w:val="22"/>
        </w:rPr>
        <w:t>e</w:t>
      </w:r>
      <w:r w:rsidR="00AF02EB" w:rsidRPr="00D90894">
        <w:rPr>
          <w:sz w:val="22"/>
          <w:szCs w:val="22"/>
        </w:rPr>
        <w:t xml:space="preserve"> dans les eaux de ruissellement de voiries et de parkings. </w:t>
      </w:r>
    </w:p>
    <w:p w14:paraId="0F87344F" w14:textId="50EE7930" w:rsidR="00991A51" w:rsidRPr="00D90894" w:rsidRDefault="00991A51" w:rsidP="00991A51">
      <w:pPr>
        <w:widowControl w:val="0"/>
        <w:rPr>
          <w:sz w:val="22"/>
          <w:szCs w:val="22"/>
        </w:rPr>
      </w:pPr>
    </w:p>
    <w:p w14:paraId="67AC1302" w14:textId="45ACF368" w:rsidR="00991A51" w:rsidRPr="00D90894" w:rsidRDefault="00991A51" w:rsidP="00991A51">
      <w:pPr>
        <w:widowControl w:val="0"/>
        <w:rPr>
          <w:sz w:val="22"/>
          <w:szCs w:val="22"/>
        </w:rPr>
      </w:pPr>
      <w:r w:rsidRPr="00D90894">
        <w:rPr>
          <w:sz w:val="22"/>
          <w:szCs w:val="22"/>
        </w:rPr>
        <w:t>Le</w:t>
      </w:r>
      <w:r w:rsidR="002063E8" w:rsidRPr="00D90894">
        <w:rPr>
          <w:sz w:val="22"/>
          <w:szCs w:val="22"/>
        </w:rPr>
        <w:t>s</w:t>
      </w:r>
      <w:r w:rsidRPr="00D90894">
        <w:rPr>
          <w:sz w:val="22"/>
          <w:szCs w:val="22"/>
        </w:rPr>
        <w:t xml:space="preserve"> profil</w:t>
      </w:r>
      <w:r w:rsidR="002063E8" w:rsidRPr="00D90894">
        <w:rPr>
          <w:sz w:val="22"/>
          <w:szCs w:val="22"/>
        </w:rPr>
        <w:t>s</w:t>
      </w:r>
      <w:r w:rsidRPr="00D90894">
        <w:rPr>
          <w:sz w:val="22"/>
          <w:szCs w:val="22"/>
        </w:rPr>
        <w:t xml:space="preserve"> de contamination pour les métaux et les polluants organiques sont respectivement </w:t>
      </w:r>
      <w:r w:rsidR="002063E8" w:rsidRPr="00D90894">
        <w:rPr>
          <w:sz w:val="22"/>
          <w:szCs w:val="22"/>
        </w:rPr>
        <w:t xml:space="preserve">illustrés </w:t>
      </w:r>
      <w:r w:rsidR="002063E8" w:rsidRPr="00D90894">
        <w:rPr>
          <w:sz w:val="22"/>
          <w:szCs w:val="22"/>
        </w:rPr>
        <w:fldChar w:fldCharType="begin"/>
      </w:r>
      <w:r w:rsidR="002063E8" w:rsidRPr="00D90894">
        <w:rPr>
          <w:sz w:val="22"/>
          <w:szCs w:val="22"/>
        </w:rPr>
        <w:instrText xml:space="preserve"> REF _Ref21513769 \h  \* MERGEFORMAT </w:instrText>
      </w:r>
      <w:r w:rsidR="002063E8" w:rsidRPr="00D90894">
        <w:rPr>
          <w:sz w:val="22"/>
          <w:szCs w:val="22"/>
        </w:rPr>
      </w:r>
      <w:r w:rsidR="002063E8" w:rsidRPr="00D90894">
        <w:rPr>
          <w:sz w:val="22"/>
          <w:szCs w:val="22"/>
        </w:rPr>
        <w:fldChar w:fldCharType="separate"/>
      </w:r>
      <w:r w:rsidR="00911CEA" w:rsidRPr="00E70D43">
        <w:rPr>
          <w:sz w:val="22"/>
          <w:szCs w:val="22"/>
        </w:rPr>
        <w:t>Figure 3</w:t>
      </w:r>
      <w:r w:rsidR="002063E8" w:rsidRPr="00D90894">
        <w:rPr>
          <w:sz w:val="22"/>
          <w:szCs w:val="22"/>
        </w:rPr>
        <w:fldChar w:fldCharType="end"/>
      </w:r>
      <w:r w:rsidR="002063E8" w:rsidRPr="00D90894">
        <w:rPr>
          <w:sz w:val="22"/>
          <w:szCs w:val="22"/>
        </w:rPr>
        <w:t xml:space="preserve"> et </w:t>
      </w:r>
      <w:r w:rsidR="002063E8" w:rsidRPr="00D90894">
        <w:rPr>
          <w:sz w:val="22"/>
          <w:szCs w:val="22"/>
        </w:rPr>
        <w:fldChar w:fldCharType="begin"/>
      </w:r>
      <w:r w:rsidR="002063E8" w:rsidRPr="00D90894">
        <w:rPr>
          <w:sz w:val="22"/>
          <w:szCs w:val="22"/>
        </w:rPr>
        <w:instrText xml:space="preserve"> REF _Ref21513797 \h  \* MERGEFORMAT </w:instrText>
      </w:r>
      <w:r w:rsidR="002063E8" w:rsidRPr="00D90894">
        <w:rPr>
          <w:sz w:val="22"/>
          <w:szCs w:val="22"/>
        </w:rPr>
      </w:r>
      <w:r w:rsidR="002063E8" w:rsidRPr="00D90894">
        <w:rPr>
          <w:sz w:val="22"/>
          <w:szCs w:val="22"/>
        </w:rPr>
        <w:fldChar w:fldCharType="separate"/>
      </w:r>
      <w:r w:rsidR="00911CEA" w:rsidRPr="00E70D43">
        <w:rPr>
          <w:sz w:val="22"/>
          <w:szCs w:val="22"/>
        </w:rPr>
        <w:t>Figure 4</w:t>
      </w:r>
      <w:r w:rsidR="002063E8" w:rsidRPr="00D90894">
        <w:rPr>
          <w:sz w:val="22"/>
          <w:szCs w:val="22"/>
        </w:rPr>
        <w:fldChar w:fldCharType="end"/>
      </w:r>
      <w:r w:rsidR="002063E8" w:rsidRPr="00D90894">
        <w:rPr>
          <w:sz w:val="22"/>
          <w:szCs w:val="22"/>
        </w:rPr>
        <w:t>. Sont représentées les concentrations totales médianes, ainsi que les premiers et derniers quartiles (Q25 et Q75) sur l’ensemble des pluies et des sites.</w:t>
      </w:r>
      <w:r w:rsidR="001430B8" w:rsidRPr="00D90894">
        <w:rPr>
          <w:sz w:val="22"/>
          <w:szCs w:val="22"/>
        </w:rPr>
        <w:t xml:space="preserve"> Les fréquences de détection </w:t>
      </w:r>
      <w:r w:rsidR="00B81DD2">
        <w:rPr>
          <w:sz w:val="22"/>
          <w:szCs w:val="22"/>
        </w:rPr>
        <w:t xml:space="preserve">ou occurrence </w:t>
      </w:r>
      <w:r w:rsidR="001430B8" w:rsidRPr="00D90894">
        <w:rPr>
          <w:sz w:val="22"/>
          <w:szCs w:val="22"/>
        </w:rPr>
        <w:t xml:space="preserve">(cercles </w:t>
      </w:r>
      <w:r w:rsidR="00B81DD2">
        <w:rPr>
          <w:sz w:val="22"/>
          <w:szCs w:val="22"/>
        </w:rPr>
        <w:t>blancs</w:t>
      </w:r>
      <w:r w:rsidR="001430B8" w:rsidRPr="00D90894">
        <w:rPr>
          <w:sz w:val="22"/>
          <w:szCs w:val="22"/>
        </w:rPr>
        <w:t>) sont également spécifiées.</w:t>
      </w:r>
    </w:p>
    <w:p w14:paraId="12BA96AE" w14:textId="62E8D80D" w:rsidR="002063E8" w:rsidRPr="00D90894" w:rsidRDefault="002063E8" w:rsidP="00991A51">
      <w:pPr>
        <w:widowControl w:val="0"/>
        <w:rPr>
          <w:sz w:val="22"/>
          <w:szCs w:val="22"/>
        </w:rPr>
      </w:pPr>
    </w:p>
    <w:p w14:paraId="00D1984A" w14:textId="2CFBBBFE" w:rsidR="00991A51" w:rsidRPr="00D90894" w:rsidRDefault="001430B8" w:rsidP="001430B8">
      <w:pPr>
        <w:widowControl w:val="0"/>
        <w:jc w:val="center"/>
        <w:rPr>
          <w:sz w:val="22"/>
          <w:szCs w:val="22"/>
        </w:rPr>
      </w:pPr>
      <w:r w:rsidRPr="00D90894">
        <w:rPr>
          <w:noProof/>
          <w:sz w:val="22"/>
          <w:szCs w:val="22"/>
        </w:rPr>
        <w:drawing>
          <wp:inline distT="0" distB="0" distL="0" distR="0" wp14:anchorId="5067CB7A" wp14:editId="616C8556">
            <wp:extent cx="5375644" cy="223256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4470" cy="2248686"/>
                    </a:xfrm>
                    <a:prstGeom prst="rect">
                      <a:avLst/>
                    </a:prstGeom>
                    <a:noFill/>
                  </pic:spPr>
                </pic:pic>
              </a:graphicData>
            </a:graphic>
          </wp:inline>
        </w:drawing>
      </w:r>
    </w:p>
    <w:p w14:paraId="454F6BEA" w14:textId="09282D13" w:rsidR="00991A51" w:rsidRPr="00D90894" w:rsidRDefault="002063E8" w:rsidP="001430B8">
      <w:pPr>
        <w:pStyle w:val="Lgende"/>
        <w:rPr>
          <w:sz w:val="22"/>
          <w:szCs w:val="22"/>
        </w:rPr>
      </w:pPr>
      <w:bookmarkStart w:id="37" w:name="_Ref21513769"/>
      <w:r w:rsidRPr="00D90894">
        <w:t xml:space="preserve">Figure </w:t>
      </w:r>
      <w:fldSimple w:instr=" SEQ Figure \* ARABIC ">
        <w:r w:rsidR="00911CEA">
          <w:rPr>
            <w:noProof/>
          </w:rPr>
          <w:t>3</w:t>
        </w:r>
      </w:fldSimple>
      <w:bookmarkEnd w:id="37"/>
      <w:r w:rsidRPr="00D90894">
        <w:t xml:space="preserve"> : Concentrations totales </w:t>
      </w:r>
      <w:r w:rsidR="00B81DD2">
        <w:t>(</w:t>
      </w:r>
      <w:r w:rsidRPr="00D90894">
        <w:t xml:space="preserve">en </w:t>
      </w:r>
      <w:r w:rsidR="00212665" w:rsidRPr="00D90894">
        <w:t>µg/l</w:t>
      </w:r>
      <w:r w:rsidR="00B81DD2">
        <w:t>)</w:t>
      </w:r>
      <w:r w:rsidR="00D031FA" w:rsidRPr="00D90894">
        <w:t xml:space="preserve"> </w:t>
      </w:r>
      <w:r w:rsidR="00B81DD2">
        <w:t xml:space="preserve">médiane, Q25 et Q75 pour les éléments métalliques </w:t>
      </w:r>
      <w:r w:rsidR="00D031FA" w:rsidRPr="00D90894">
        <w:t>et occurrence en % (cercles blancs)</w:t>
      </w:r>
    </w:p>
    <w:p w14:paraId="4C83FA1F" w14:textId="77777777" w:rsidR="00817E12" w:rsidRDefault="00817E12" w:rsidP="00991A51">
      <w:pPr>
        <w:widowControl w:val="0"/>
        <w:rPr>
          <w:sz w:val="22"/>
          <w:szCs w:val="22"/>
        </w:rPr>
      </w:pPr>
    </w:p>
    <w:p w14:paraId="00751563" w14:textId="5A763554" w:rsidR="007804D3" w:rsidRDefault="002063E8" w:rsidP="00991A51">
      <w:pPr>
        <w:widowControl w:val="0"/>
        <w:rPr>
          <w:sz w:val="22"/>
          <w:szCs w:val="22"/>
        </w:rPr>
      </w:pPr>
      <w:r w:rsidRPr="00D90894">
        <w:rPr>
          <w:sz w:val="22"/>
          <w:szCs w:val="22"/>
        </w:rPr>
        <w:t>Pour les métaux</w:t>
      </w:r>
      <w:r w:rsidR="004558CC">
        <w:rPr>
          <w:sz w:val="22"/>
          <w:szCs w:val="22"/>
        </w:rPr>
        <w:t xml:space="preserve"> lourds</w:t>
      </w:r>
      <w:r w:rsidRPr="00D90894">
        <w:rPr>
          <w:sz w:val="22"/>
          <w:szCs w:val="22"/>
        </w:rPr>
        <w:t xml:space="preserve">, tous les éléments recherchés ont été quantifiées à l’exception du </w:t>
      </w:r>
      <w:r w:rsidR="00EE67CB">
        <w:rPr>
          <w:sz w:val="22"/>
          <w:szCs w:val="22"/>
        </w:rPr>
        <w:t>s</w:t>
      </w:r>
      <w:r w:rsidRPr="00D90894">
        <w:rPr>
          <w:sz w:val="22"/>
          <w:szCs w:val="22"/>
        </w:rPr>
        <w:t>élénium.</w:t>
      </w:r>
      <w:r w:rsidR="007804D3" w:rsidRPr="00D90894">
        <w:rPr>
          <w:sz w:val="22"/>
          <w:szCs w:val="22"/>
        </w:rPr>
        <w:t xml:space="preserve"> Pour la plupart des métaux, une occurrence – correspondant à la fréquence de </w:t>
      </w:r>
      <w:r w:rsidR="006A7A72" w:rsidRPr="00D90894">
        <w:rPr>
          <w:sz w:val="22"/>
          <w:szCs w:val="22"/>
        </w:rPr>
        <w:t>détection</w:t>
      </w:r>
      <w:r w:rsidR="007804D3" w:rsidRPr="00D90894">
        <w:rPr>
          <w:sz w:val="22"/>
          <w:szCs w:val="22"/>
        </w:rPr>
        <w:t xml:space="preserve"> – proche de 100</w:t>
      </w:r>
      <w:r w:rsidR="00EE67CB">
        <w:rPr>
          <w:sz w:val="22"/>
          <w:szCs w:val="22"/>
        </w:rPr>
        <w:t xml:space="preserve"> </w:t>
      </w:r>
      <w:r w:rsidR="007804D3" w:rsidRPr="00D90894">
        <w:rPr>
          <w:sz w:val="22"/>
          <w:szCs w:val="22"/>
        </w:rPr>
        <w:t>% est observée. Seuls Cd</w:t>
      </w:r>
      <w:r w:rsidR="00E83A54" w:rsidRPr="00D90894">
        <w:rPr>
          <w:sz w:val="22"/>
          <w:szCs w:val="22"/>
        </w:rPr>
        <w:t xml:space="preserve"> et </w:t>
      </w:r>
      <w:r w:rsidR="007804D3" w:rsidRPr="00D90894">
        <w:rPr>
          <w:sz w:val="22"/>
          <w:szCs w:val="22"/>
        </w:rPr>
        <w:t>le Cr présentent des occurrences légèrement plus basses, mais supérieures 90</w:t>
      </w:r>
      <w:r w:rsidR="00EE67CB">
        <w:rPr>
          <w:sz w:val="22"/>
          <w:szCs w:val="22"/>
        </w:rPr>
        <w:t xml:space="preserve"> </w:t>
      </w:r>
      <w:r w:rsidR="007804D3" w:rsidRPr="00D90894">
        <w:rPr>
          <w:sz w:val="22"/>
          <w:szCs w:val="22"/>
        </w:rPr>
        <w:t xml:space="preserve">%. </w:t>
      </w:r>
      <w:r w:rsidRPr="00D90894">
        <w:rPr>
          <w:sz w:val="22"/>
          <w:szCs w:val="22"/>
        </w:rPr>
        <w:t xml:space="preserve">Pour des éléments relativement bien </w:t>
      </w:r>
      <w:r w:rsidR="007804D3" w:rsidRPr="00D90894">
        <w:rPr>
          <w:sz w:val="22"/>
          <w:szCs w:val="22"/>
        </w:rPr>
        <w:t>documentées</w:t>
      </w:r>
      <w:r w:rsidRPr="00D90894">
        <w:rPr>
          <w:sz w:val="22"/>
          <w:szCs w:val="22"/>
        </w:rPr>
        <w:t xml:space="preserve"> comme Zn</w:t>
      </w:r>
      <w:r w:rsidR="007804D3" w:rsidRPr="00D90894">
        <w:rPr>
          <w:sz w:val="22"/>
          <w:szCs w:val="22"/>
        </w:rPr>
        <w:t xml:space="preserve"> (88-597 </w:t>
      </w:r>
      <w:r w:rsidR="00212665" w:rsidRPr="00D90894">
        <w:rPr>
          <w:sz w:val="22"/>
          <w:szCs w:val="22"/>
        </w:rPr>
        <w:t>µg/l</w:t>
      </w:r>
      <w:r w:rsidR="007804D3" w:rsidRPr="00D90894">
        <w:rPr>
          <w:sz w:val="22"/>
          <w:szCs w:val="22"/>
        </w:rPr>
        <w:t>, Q25-Q75)</w:t>
      </w:r>
      <w:r w:rsidRPr="00D90894">
        <w:rPr>
          <w:sz w:val="22"/>
          <w:szCs w:val="22"/>
        </w:rPr>
        <w:t>,</w:t>
      </w:r>
      <w:r w:rsidR="00E83A54" w:rsidRPr="00D90894">
        <w:rPr>
          <w:sz w:val="22"/>
          <w:szCs w:val="22"/>
        </w:rPr>
        <w:t xml:space="preserve"> </w:t>
      </w:r>
      <w:r w:rsidRPr="00D90894">
        <w:rPr>
          <w:sz w:val="22"/>
          <w:szCs w:val="22"/>
        </w:rPr>
        <w:t>Cu</w:t>
      </w:r>
      <w:r w:rsidR="007804D3" w:rsidRPr="00D90894">
        <w:rPr>
          <w:sz w:val="22"/>
          <w:szCs w:val="22"/>
        </w:rPr>
        <w:t xml:space="preserve"> (21-250 </w:t>
      </w:r>
      <w:r w:rsidR="00212665" w:rsidRPr="00D90894">
        <w:rPr>
          <w:sz w:val="22"/>
          <w:szCs w:val="22"/>
        </w:rPr>
        <w:t>µg/l</w:t>
      </w:r>
      <w:r w:rsidR="007804D3" w:rsidRPr="00D90894">
        <w:rPr>
          <w:sz w:val="22"/>
          <w:szCs w:val="22"/>
        </w:rPr>
        <w:t>)</w:t>
      </w:r>
      <w:r w:rsidR="00E83A54" w:rsidRPr="00D90894">
        <w:rPr>
          <w:sz w:val="22"/>
          <w:szCs w:val="22"/>
        </w:rPr>
        <w:t xml:space="preserve"> o</w:t>
      </w:r>
      <w:r w:rsidR="00BF05F9">
        <w:rPr>
          <w:sz w:val="22"/>
          <w:szCs w:val="22"/>
        </w:rPr>
        <w:t>u</w:t>
      </w:r>
      <w:r w:rsidR="00E83A54" w:rsidRPr="00D90894">
        <w:rPr>
          <w:sz w:val="22"/>
          <w:szCs w:val="22"/>
        </w:rPr>
        <w:t xml:space="preserve"> </w:t>
      </w:r>
      <w:r w:rsidRPr="00D90894">
        <w:rPr>
          <w:sz w:val="22"/>
          <w:szCs w:val="22"/>
        </w:rPr>
        <w:t>Ni</w:t>
      </w:r>
      <w:r w:rsidR="007804D3" w:rsidRPr="00D90894">
        <w:rPr>
          <w:sz w:val="22"/>
          <w:szCs w:val="22"/>
        </w:rPr>
        <w:t xml:space="preserve"> (4-18 </w:t>
      </w:r>
      <w:r w:rsidR="00212665" w:rsidRPr="00D90894">
        <w:rPr>
          <w:sz w:val="22"/>
          <w:szCs w:val="22"/>
        </w:rPr>
        <w:t>µg/l</w:t>
      </w:r>
      <w:r w:rsidR="007804D3" w:rsidRPr="00D90894">
        <w:rPr>
          <w:sz w:val="22"/>
          <w:szCs w:val="22"/>
        </w:rPr>
        <w:t>)</w:t>
      </w:r>
      <w:r w:rsidRPr="00D90894">
        <w:rPr>
          <w:sz w:val="22"/>
          <w:szCs w:val="22"/>
        </w:rPr>
        <w:t xml:space="preserve">, les gammes de concentration </w:t>
      </w:r>
      <w:r w:rsidR="00E83A54" w:rsidRPr="00D90894">
        <w:rPr>
          <w:sz w:val="22"/>
          <w:szCs w:val="22"/>
        </w:rPr>
        <w:t xml:space="preserve">varient </w:t>
      </w:r>
      <w:r w:rsidR="007804D3" w:rsidRPr="00D90894">
        <w:rPr>
          <w:sz w:val="22"/>
          <w:szCs w:val="22"/>
        </w:rPr>
        <w:t>d’un ou plusieurs ordres de grandeur d'un échantillon à l'autre mais sont cohérentes avec celles rapportées dans la littérature</w:t>
      </w:r>
      <w:r w:rsidR="00E83A54" w:rsidRPr="00D90894">
        <w:rPr>
          <w:sz w:val="22"/>
          <w:szCs w:val="22"/>
        </w:rPr>
        <w:t xml:space="preserve">. Toutefois, ces gammes de concentration apparaissent </w:t>
      </w:r>
      <w:r w:rsidR="007804D3" w:rsidRPr="00D90894">
        <w:rPr>
          <w:sz w:val="22"/>
          <w:szCs w:val="22"/>
        </w:rPr>
        <w:t>plutôt dans la fourchette basse des données publiées dans la littérature</w:t>
      </w:r>
      <w:r w:rsidR="00062852" w:rsidRPr="00D90894">
        <w:rPr>
          <w:sz w:val="22"/>
          <w:szCs w:val="22"/>
        </w:rPr>
        <w:t xml:space="preserve"> </w:t>
      </w:r>
      <w:r w:rsidR="00062852" w:rsidRPr="00D90894">
        <w:rPr>
          <w:sz w:val="22"/>
          <w:szCs w:val="22"/>
        </w:rPr>
        <w:fldChar w:fldCharType="begin"/>
      </w:r>
      <w:r w:rsidR="001568DE" w:rsidRPr="00D90894">
        <w:rPr>
          <w:sz w:val="22"/>
          <w:szCs w:val="22"/>
        </w:rPr>
        <w:instrText xml:space="preserve"> ADDIN ZOTERO_ITEM CSL_CITATION {"citationID":"HKH42J3b","properties":{"formattedCitation":"(Gasperi et al., 2014)","plainCitation":"(Gasperi et al., 2014)","noteIndex":0},"citationItems":[{"id":1009,"uris":["http://zotero.org/users/2361760/items/V6DWV6PF"],"uri":["http://zotero.org/users/2361760/items/V6DWV6PF"],"itemData":{"id":1009,"type":"article-journal","abstract":"This study aimed at: (a) providing information on the occurrence and concentration ranges in urban stormwater for a wide array of pollutants (n = 77); (b) assessing whether despite the differences between various catchments (land use, climatic conditions, etc.), the trends in terms of contamination level are similar; and (c) analyzing the contribution of total atmospheric fallout (TAF) with respect to sources endogenous to this contamination. The studied contaminants include conventional stormwater contaminants (polycyclic aromatic hydrocarbons (PAHs), Zn, Cu, Pb, etc.), in addition to poorly or undocumented pollutants such as nonylphenol and octylphenol ethoxylates (NPnEO and OPnEO), bisphenol A (BPA), polybrominated diphenyl ethers (PBDEs), a wide variety of pesticides, and various metals of relevance (As, Ti, Sr, V). Sampling and analysis were performed using homogeneous methods on three urban catchments with different land use patterns located in three distinct French towns. For many of these pollutants, the results do not allow highlighting a significant difference in stormwater quality at the scale of the three urban catchments considered. Significant differences were, however, observed for several metals (As, Cr, Cu, Ni, Sr and Zn), PAHs, and PBDEs, though this assessment would need to be confirmed by further experiments. The pollutant distributions between dissolved and particulate phases were found to be similar across the three experimental sites, thus suggesting no site dependence. Lastly, the contributions of TAF to stormwater contamination for micropollutants were quite low. This finding held true not only for PAHs, as previously demonstrated in the literature, but also for a broader range of molecules such as BPA, NPnEO, OPnEO, and PBDEs, whose high local production is correlated with the leaching of urban surfaces, buildings, and vehicles.","container-title":"Environmental Science and Pollution Research","DOI":"10.1007/s11356-013-2396-0","ISSN":"0944-1344","issue":"8","journalAbbreviation":"Environ. Sci. Pollut. Res.","language":"English","note":"WOS:000334443600002","page":"5267-5281","source":"Web of Science","title":"Micropollutants in urban stormwater: occurrence, concentrations, and atmospheric contributions for a wide range of contaminants in three French catchments","title-short":"Micropollutants in urban stormwater","volume":"21","author":[{"family":"Gasperi","given":"J."},{"family":"Sebastian","given":"C."},{"family":"Ruban","given":"V."},{"family":"Delamain","given":"M."},{"family":"Percot","given":"S."},{"family":"Wiest","given":"L."},{"family":"Mirande","given":"C."},{"family":"Caupos","given":"E."},{"family":"Demare","given":"D."},{"family":"Kessoo","given":"M. Diallo"},{"family":"Saad","given":"M."},{"family":"Schwartz","given":"J. J."},{"family":"Dubois","given":"P."},{"family":"Fratta","given":"C."},{"family":"Wolff","given":"H."},{"family":"Moilleron","given":"R."},{"family":"Chebbo","given":"G."},{"family":"Cren","given":"C."},{"family":"Millet","given":"M."},{"family":"Barraud","given":"S."},{"family":"Gromaire","given":"M. C."}],"issued":{"date-parts":[["2014",4]]}}}],"schema":"https://github.com/citation-style-language/schema/raw/master/csl-citation.json"} </w:instrText>
      </w:r>
      <w:r w:rsidR="00062852" w:rsidRPr="00D90894">
        <w:rPr>
          <w:sz w:val="22"/>
          <w:szCs w:val="22"/>
        </w:rPr>
        <w:fldChar w:fldCharType="separate"/>
      </w:r>
      <w:r w:rsidR="001568DE" w:rsidRPr="00D90894">
        <w:rPr>
          <w:sz w:val="22"/>
        </w:rPr>
        <w:t>(Gasperi et al., 2014)</w:t>
      </w:r>
      <w:r w:rsidR="00062852" w:rsidRPr="00D90894">
        <w:rPr>
          <w:sz w:val="22"/>
          <w:szCs w:val="22"/>
        </w:rPr>
        <w:fldChar w:fldCharType="end"/>
      </w:r>
      <w:r w:rsidR="007804D3" w:rsidRPr="00D90894">
        <w:rPr>
          <w:sz w:val="22"/>
          <w:szCs w:val="22"/>
        </w:rPr>
        <w:t xml:space="preserve">. Le projet </w:t>
      </w:r>
      <w:r w:rsidR="001568DE" w:rsidRPr="00D90894">
        <w:rPr>
          <w:sz w:val="22"/>
          <w:szCs w:val="22"/>
        </w:rPr>
        <w:t>ROUL</w:t>
      </w:r>
      <w:r w:rsidR="004178B0" w:rsidRPr="00D90894">
        <w:rPr>
          <w:sz w:val="22"/>
          <w:szCs w:val="22"/>
        </w:rPr>
        <w:t>É</w:t>
      </w:r>
      <w:r w:rsidR="001568DE" w:rsidRPr="00D90894">
        <w:rPr>
          <w:sz w:val="22"/>
          <w:szCs w:val="22"/>
        </w:rPr>
        <w:t>PUR</w:t>
      </w:r>
      <w:r w:rsidR="007804D3" w:rsidRPr="00D90894">
        <w:rPr>
          <w:sz w:val="22"/>
          <w:szCs w:val="22"/>
        </w:rPr>
        <w:t xml:space="preserve"> fournit des informations relativement nouvelles pour des métaux peu voire pas documentés comme Mo (2-9 μg/l, Q25 et Q75), Sb (2-23 μg/l)</w:t>
      </w:r>
      <w:r w:rsidR="000B6E68">
        <w:rPr>
          <w:sz w:val="22"/>
          <w:szCs w:val="22"/>
        </w:rPr>
        <w:t xml:space="preserve"> et</w:t>
      </w:r>
      <w:r w:rsidR="007804D3" w:rsidRPr="00D90894">
        <w:rPr>
          <w:sz w:val="22"/>
          <w:szCs w:val="22"/>
        </w:rPr>
        <w:t xml:space="preserve"> Sr (70-113 μg/l).</w:t>
      </w:r>
    </w:p>
    <w:p w14:paraId="790932F1" w14:textId="70F43864" w:rsidR="005963CC" w:rsidRDefault="005963CC" w:rsidP="00991A51">
      <w:pPr>
        <w:widowControl w:val="0"/>
        <w:rPr>
          <w:sz w:val="22"/>
          <w:szCs w:val="22"/>
        </w:rPr>
      </w:pPr>
    </w:p>
    <w:p w14:paraId="10DD6F92" w14:textId="38F739E6" w:rsidR="00817E12" w:rsidRPr="00D90894" w:rsidRDefault="00817E12" w:rsidP="00991A51">
      <w:pPr>
        <w:widowControl w:val="0"/>
        <w:rPr>
          <w:sz w:val="22"/>
          <w:szCs w:val="22"/>
        </w:rPr>
      </w:pPr>
      <w:r>
        <w:rPr>
          <w:sz w:val="22"/>
          <w:szCs w:val="22"/>
        </w:rPr>
        <w:t xml:space="preserve">Pour les platinoïdes, la présence des 3 éléments est observée. Néanmoins, en raison des interférences liées à la présence de nombreux interférents </w:t>
      </w:r>
      <w:r w:rsidRPr="00817E12">
        <w:rPr>
          <w:sz w:val="22"/>
          <w:szCs w:val="22"/>
        </w:rPr>
        <w:t>dans les échantillons d'origine routière</w:t>
      </w:r>
      <w:r>
        <w:rPr>
          <w:sz w:val="22"/>
          <w:szCs w:val="22"/>
        </w:rPr>
        <w:t xml:space="preserve">, seuls les résultats pour le Platine ont pu être validés et les niveaux quantifiés. Cette validation repose sur l’analyse de </w:t>
      </w:r>
      <w:r w:rsidRPr="00817E12">
        <w:rPr>
          <w:sz w:val="22"/>
          <w:szCs w:val="22"/>
        </w:rPr>
        <w:t xml:space="preserve">matériau de référence "poussières de route" </w:t>
      </w:r>
      <w:r>
        <w:rPr>
          <w:sz w:val="22"/>
          <w:szCs w:val="22"/>
        </w:rPr>
        <w:t>(</w:t>
      </w:r>
      <w:r w:rsidRPr="00817E12">
        <w:rPr>
          <w:sz w:val="22"/>
          <w:szCs w:val="22"/>
        </w:rPr>
        <w:t>BCR-723)</w:t>
      </w:r>
      <w:r>
        <w:rPr>
          <w:sz w:val="22"/>
          <w:szCs w:val="22"/>
        </w:rPr>
        <w:t xml:space="preserve">, à savoir </w:t>
      </w:r>
      <w:r w:rsidRPr="00817E12">
        <w:rPr>
          <w:sz w:val="22"/>
          <w:szCs w:val="22"/>
        </w:rPr>
        <w:t xml:space="preserve">73 </w:t>
      </w:r>
      <w:r>
        <w:rPr>
          <w:sz w:val="22"/>
          <w:szCs w:val="22"/>
        </w:rPr>
        <w:t>±</w:t>
      </w:r>
      <w:r w:rsidRPr="00817E12">
        <w:rPr>
          <w:sz w:val="22"/>
          <w:szCs w:val="22"/>
        </w:rPr>
        <w:t xml:space="preserve"> 2 µg/kg mesurés pour une certification à 81</w:t>
      </w:r>
      <w:r w:rsidR="004558CC">
        <w:rPr>
          <w:sz w:val="22"/>
          <w:szCs w:val="22"/>
        </w:rPr>
        <w:t>,</w:t>
      </w:r>
      <w:r w:rsidRPr="00817E12">
        <w:rPr>
          <w:sz w:val="22"/>
          <w:szCs w:val="22"/>
        </w:rPr>
        <w:t xml:space="preserve">3 </w:t>
      </w:r>
      <w:r>
        <w:rPr>
          <w:sz w:val="22"/>
          <w:szCs w:val="22"/>
        </w:rPr>
        <w:t>±</w:t>
      </w:r>
      <w:r w:rsidRPr="00817E12">
        <w:rPr>
          <w:sz w:val="22"/>
          <w:szCs w:val="22"/>
        </w:rPr>
        <w:t xml:space="preserve"> 2</w:t>
      </w:r>
      <w:r w:rsidR="004558CC">
        <w:rPr>
          <w:sz w:val="22"/>
          <w:szCs w:val="22"/>
        </w:rPr>
        <w:t>,</w:t>
      </w:r>
      <w:r w:rsidRPr="00817E12">
        <w:rPr>
          <w:sz w:val="22"/>
          <w:szCs w:val="22"/>
        </w:rPr>
        <w:t>5 µg/kg</w:t>
      </w:r>
      <w:r w:rsidR="004558CC">
        <w:rPr>
          <w:sz w:val="22"/>
          <w:szCs w:val="22"/>
        </w:rPr>
        <w:t xml:space="preserve">. </w:t>
      </w:r>
      <w:r>
        <w:rPr>
          <w:sz w:val="22"/>
          <w:szCs w:val="22"/>
        </w:rPr>
        <w:t>Les autres éléments, bien que présents dans les échantillons, nécessiteraient des développements analytiques pour leur quantification, qui n’étaient pas prévus dans le cadre du projet ROULEPUR.</w:t>
      </w:r>
    </w:p>
    <w:p w14:paraId="1DC24D59" w14:textId="421E1B16" w:rsidR="002063E8" w:rsidRPr="00D90894" w:rsidRDefault="002063E8" w:rsidP="00991A51">
      <w:pPr>
        <w:widowControl w:val="0"/>
        <w:rPr>
          <w:sz w:val="22"/>
          <w:szCs w:val="22"/>
        </w:rPr>
      </w:pPr>
    </w:p>
    <w:p w14:paraId="6FB2A3EA" w14:textId="42243898" w:rsidR="001430B8" w:rsidRPr="00D90894" w:rsidRDefault="002063E8" w:rsidP="00991A51">
      <w:pPr>
        <w:widowControl w:val="0"/>
        <w:rPr>
          <w:sz w:val="22"/>
          <w:szCs w:val="22"/>
        </w:rPr>
      </w:pPr>
      <w:r w:rsidRPr="00D90894">
        <w:rPr>
          <w:sz w:val="22"/>
          <w:szCs w:val="22"/>
        </w:rPr>
        <w:t xml:space="preserve">Pour les polluants organiques, </w:t>
      </w:r>
      <w:r w:rsidR="007804D3" w:rsidRPr="00D90894">
        <w:rPr>
          <w:sz w:val="22"/>
          <w:szCs w:val="22"/>
        </w:rPr>
        <w:t xml:space="preserve">sur les 87 polluants recherchés, </w:t>
      </w:r>
      <w:r w:rsidR="001430B8" w:rsidRPr="00D90894">
        <w:rPr>
          <w:sz w:val="22"/>
          <w:szCs w:val="22"/>
        </w:rPr>
        <w:t xml:space="preserve">seuls quelques composés n’ont pas été détectés. Il s’agit des </w:t>
      </w:r>
      <w:r w:rsidR="007804D3" w:rsidRPr="00D90894">
        <w:rPr>
          <w:sz w:val="22"/>
          <w:szCs w:val="22"/>
        </w:rPr>
        <w:t xml:space="preserve">3 </w:t>
      </w:r>
      <w:r w:rsidRPr="00D90894">
        <w:rPr>
          <w:sz w:val="22"/>
          <w:szCs w:val="22"/>
        </w:rPr>
        <w:t>organoétains (MBT, DBT et TBT</w:t>
      </w:r>
      <w:r w:rsidR="001430B8" w:rsidRPr="00D90894">
        <w:rPr>
          <w:sz w:val="22"/>
          <w:szCs w:val="22"/>
        </w:rPr>
        <w:t xml:space="preserve">, LD à 0,02 </w:t>
      </w:r>
      <w:r w:rsidR="00212665" w:rsidRPr="00D90894">
        <w:rPr>
          <w:sz w:val="22"/>
          <w:szCs w:val="22"/>
        </w:rPr>
        <w:t>µg/l</w:t>
      </w:r>
      <w:r w:rsidRPr="00D90894">
        <w:rPr>
          <w:sz w:val="22"/>
          <w:szCs w:val="22"/>
        </w:rPr>
        <w:t xml:space="preserve">), </w:t>
      </w:r>
      <w:r w:rsidR="001430B8" w:rsidRPr="00D90894">
        <w:rPr>
          <w:sz w:val="22"/>
          <w:szCs w:val="22"/>
        </w:rPr>
        <w:t>d</w:t>
      </w:r>
      <w:r w:rsidRPr="00D90894">
        <w:rPr>
          <w:sz w:val="22"/>
          <w:szCs w:val="22"/>
        </w:rPr>
        <w:t xml:space="preserve">es </w:t>
      </w:r>
      <w:r w:rsidR="007804D3" w:rsidRPr="00D90894">
        <w:rPr>
          <w:sz w:val="22"/>
          <w:szCs w:val="22"/>
        </w:rPr>
        <w:t xml:space="preserve">3 </w:t>
      </w:r>
      <w:r w:rsidRPr="00D90894">
        <w:rPr>
          <w:sz w:val="22"/>
          <w:szCs w:val="22"/>
        </w:rPr>
        <w:t>éthers oxygénés</w:t>
      </w:r>
      <w:r w:rsidR="001430B8" w:rsidRPr="00D90894">
        <w:rPr>
          <w:sz w:val="22"/>
          <w:szCs w:val="22"/>
        </w:rPr>
        <w:t xml:space="preserve"> (MTBE, ETBE et LAME, LD à 1 </w:t>
      </w:r>
      <w:r w:rsidR="00212665" w:rsidRPr="00D90894">
        <w:rPr>
          <w:sz w:val="22"/>
          <w:szCs w:val="22"/>
        </w:rPr>
        <w:t>µg/l</w:t>
      </w:r>
      <w:r w:rsidR="001430B8" w:rsidRPr="00D90894">
        <w:rPr>
          <w:sz w:val="22"/>
          <w:szCs w:val="22"/>
        </w:rPr>
        <w:t xml:space="preserve">), du 5-méthyl-1H-benzotriazole (LD à 1 </w:t>
      </w:r>
      <w:r w:rsidR="00212665" w:rsidRPr="00D90894">
        <w:rPr>
          <w:sz w:val="22"/>
          <w:szCs w:val="22"/>
        </w:rPr>
        <w:t>µg/l</w:t>
      </w:r>
      <w:r w:rsidR="001430B8" w:rsidRPr="00D90894">
        <w:rPr>
          <w:sz w:val="22"/>
          <w:szCs w:val="22"/>
        </w:rPr>
        <w:t xml:space="preserve">), des chloroalcanes (C10-C14, LD à 50 </w:t>
      </w:r>
      <w:r w:rsidR="00212665" w:rsidRPr="00D90894">
        <w:rPr>
          <w:sz w:val="22"/>
          <w:szCs w:val="22"/>
        </w:rPr>
        <w:t>µg/l</w:t>
      </w:r>
      <w:r w:rsidR="001430B8" w:rsidRPr="00D90894">
        <w:rPr>
          <w:sz w:val="22"/>
          <w:szCs w:val="22"/>
        </w:rPr>
        <w:t xml:space="preserve">), des LAS (LD à 10 </w:t>
      </w:r>
      <w:r w:rsidR="00212665" w:rsidRPr="00D90894">
        <w:rPr>
          <w:sz w:val="22"/>
          <w:szCs w:val="22"/>
        </w:rPr>
        <w:t>µg/l</w:t>
      </w:r>
      <w:r w:rsidR="007804D3" w:rsidRPr="00D90894">
        <w:rPr>
          <w:sz w:val="22"/>
          <w:szCs w:val="22"/>
        </w:rPr>
        <w:t>)</w:t>
      </w:r>
      <w:r w:rsidR="001D7056" w:rsidRPr="00D90894">
        <w:rPr>
          <w:sz w:val="22"/>
          <w:szCs w:val="22"/>
        </w:rPr>
        <w:t xml:space="preserve"> </w:t>
      </w:r>
      <w:r w:rsidR="001430B8" w:rsidRPr="00D90894">
        <w:rPr>
          <w:sz w:val="22"/>
          <w:szCs w:val="22"/>
        </w:rPr>
        <w:t xml:space="preserve">et de l’acide perfluoroheptane sulfonique (PFHpS, LD à 1 </w:t>
      </w:r>
      <w:r w:rsidR="006A7A7F" w:rsidRPr="00D90894">
        <w:rPr>
          <w:sz w:val="22"/>
          <w:szCs w:val="22"/>
        </w:rPr>
        <w:t>ng/l</w:t>
      </w:r>
      <w:r w:rsidR="001430B8" w:rsidRPr="00D90894">
        <w:rPr>
          <w:sz w:val="22"/>
          <w:szCs w:val="22"/>
        </w:rPr>
        <w:t>).</w:t>
      </w:r>
      <w:r w:rsidR="007804D3" w:rsidRPr="00D90894">
        <w:rPr>
          <w:sz w:val="22"/>
          <w:szCs w:val="22"/>
        </w:rPr>
        <w:t xml:space="preserve"> La non-détection de ces molécules résulte soit des limites de détection relativement élevées et/ou de leur faible présence dans les eaux de ruissellement.</w:t>
      </w:r>
    </w:p>
    <w:p w14:paraId="3E65EC30" w14:textId="77777777" w:rsidR="007804D3" w:rsidRPr="00D90894" w:rsidRDefault="007804D3" w:rsidP="00991A51">
      <w:pPr>
        <w:widowControl w:val="0"/>
        <w:rPr>
          <w:sz w:val="22"/>
          <w:szCs w:val="22"/>
        </w:rPr>
      </w:pPr>
    </w:p>
    <w:p w14:paraId="453FDA2F" w14:textId="45AB1717" w:rsidR="002063E8" w:rsidRPr="00D90894" w:rsidRDefault="007804D3" w:rsidP="00991A51">
      <w:pPr>
        <w:widowControl w:val="0"/>
        <w:rPr>
          <w:sz w:val="22"/>
          <w:szCs w:val="22"/>
        </w:rPr>
      </w:pPr>
      <w:r w:rsidRPr="00D90894">
        <w:rPr>
          <w:sz w:val="22"/>
          <w:szCs w:val="22"/>
        </w:rPr>
        <w:lastRenderedPageBreak/>
        <w:t xml:space="preserve">La non-quantification des éthers oxygénés de l’essence, alors qu’ils sont potentiellement émis suite à la combustion des carburants, pourrait être liée à leur volatilisation très rapide </w:t>
      </w:r>
      <w:r w:rsidR="001568DE" w:rsidRPr="00D90894">
        <w:rPr>
          <w:sz w:val="22"/>
          <w:szCs w:val="22"/>
        </w:rPr>
        <w:t>liée à</w:t>
      </w:r>
      <w:r w:rsidRPr="00D90894">
        <w:rPr>
          <w:sz w:val="22"/>
          <w:szCs w:val="22"/>
        </w:rPr>
        <w:t xml:space="preserve"> leurs propriétés physico-chimiques. Pour le MTBE, composé le plus documenté dans la littérature, les travaux </w:t>
      </w:r>
      <w:r w:rsidR="000E344A" w:rsidRPr="00D90894">
        <w:rPr>
          <w:sz w:val="22"/>
          <w:szCs w:val="22"/>
        </w:rPr>
        <w:t xml:space="preserve">de la littérature </w:t>
      </w:r>
      <w:r w:rsidR="000E344A" w:rsidRPr="00D90894">
        <w:rPr>
          <w:sz w:val="22"/>
          <w:szCs w:val="22"/>
        </w:rPr>
        <w:fldChar w:fldCharType="begin"/>
      </w:r>
      <w:r w:rsidR="000E344A" w:rsidRPr="00D90894">
        <w:rPr>
          <w:sz w:val="22"/>
          <w:szCs w:val="22"/>
        </w:rPr>
        <w:instrText xml:space="preserve"> ADDIN ZOTERO_ITEM CSL_CITATION {"citationID":"ciGwXTUy","properties":{"formattedCitation":"(Achten et al., 2001; Borden et al., 2002; Sablayrolles et al., 2011a)","plainCitation":"(Achten et al., 2001; Borden et al., 2002; Sablayrolles et al., 2011a)","noteIndex":0},"citationItems":[{"id":8180,"uris":["http://zotero.org/users/2361760/items/5JEQ2BUZ"],"uri":["http://zotero.org/users/2361760/items/5JEQ2BUZ"],"itemData":{"id":8180,"type":"article-journal","container-title":"Atmospheric Environment","page":"6337-6345","title":"Methyl tert-butyl ether (MTBE) in urban and rural precipitation in Germany","volume":"35","author":[{"family":"Achten","given":"Christine"},{"family":"Kolb","given":"Axel"},{"family":"Püttmann","given":"Wilhelm"}],"issued":{"date-parts":[["2001"]]}},"label":"page"},{"id":8179,"uris":["http://zotero.org/users/2361760/items/HCEUBBGQ"],"uri":["http://zotero.org/users/2361760/items/HCEUBBGQ"],"itemData":{"id":8179,"type":"article-journal","abstract":"A total of 249 stormwater samples were collected from 46 different sampling locations in North Carolina over an approximate 1-year period and analyzed to identify land use types where fuel oxygenates and aromatic hydrocarbons may be present in higher concentrations and at greater frequency. Samples were analyzed by gas chromatography-mass spectrometry in ion selective mode to achieve a quantitation limit of 0.05 mug/1. m-p-Xylene and toluene were detected in over half of all samples analyzed, followed by MTBE; o-xylene, 1, 3,5- trimethylbenzene; ethylbenzene; and 1,2,4-trimethylbenzene. Benzene, DIPE, TAME and 1,2,3-trimethylbenzene were detected in &lt; 10% of the samples analyzed. Median contaminant concentrations (when detected) varied from 0.07 mug/1 for ethylbenzene to 0.11 mug/1 for toluene. All of the locations with significantly higher contaminant concentrations were associated with direct runoff from a gas station or discharge of contaminated groundwater from a former leaking underground storage tank. For all of the aromatic hydrocarbons, the maximum observed contaminant concentrations were over an order of magnitude lower than current drinking water standards. (C) 2002 Elsevier Science Ltd. All rights reserved.","container-title":"Environmental Pollution","DOI":"10.1016/S0269-7491(01)00204-4","ISSN":"0269-7491","issue":"1","journalAbbreviation":"Environ. Pollut.","language":"English","note":"WOS:000174174700013","page":"141-152","source":"Web of Science","title":"MTBE and aromatic hydrocarbons in North Carolina stormwater runoff","volume":"118","author":[{"family":"Borden","given":"R. C."},{"family":"Black","given":"D. C."},{"family":"McBlief","given":"K. V."}],"issued":{"date-parts":[["2002"]]}},"label":"page"},{"id":8318,"uris":["http://zotero.org/users/2361760/items/S227DHY5"],"uri":["http://zotero.org/users/2361760/items/S227DHY5"],"itemData":{"id":8318,"type":"article-journal","container-title":"Water Science &amp; Technology","DOI":"10.2166/wst.2011.580","ISSN":"0273-1223","issue":"3","language":"en","page":"541","source":"CrossRef","title":"Priority organic pollutants in the urban water cycle (Toulouse, France)","volume":"64","author":[{"family":"Sablayrolles","given":"C."},{"family":"Breton","given":"A."},{"family":"Vialle","given":"C."},{"family":"Vignoles","given":"C."},{"family":"Montréjaud-Vignoles","given":"M."}],"issued":{"date-parts":[["2011",8]]}},"label":"page"}],"schema":"https://github.com/citation-style-language/schema/raw/master/csl-citation.json"} </w:instrText>
      </w:r>
      <w:r w:rsidR="000E344A" w:rsidRPr="00D90894">
        <w:rPr>
          <w:sz w:val="22"/>
          <w:szCs w:val="22"/>
        </w:rPr>
        <w:fldChar w:fldCharType="separate"/>
      </w:r>
      <w:r w:rsidR="000E344A" w:rsidRPr="00D90894">
        <w:rPr>
          <w:sz w:val="22"/>
        </w:rPr>
        <w:t>(Achten et al., 2001; Borden et al., 2002; Sablayrolles et al., 2011)</w:t>
      </w:r>
      <w:r w:rsidR="000E344A" w:rsidRPr="00D90894">
        <w:rPr>
          <w:sz w:val="22"/>
          <w:szCs w:val="22"/>
        </w:rPr>
        <w:fldChar w:fldCharType="end"/>
      </w:r>
      <w:r w:rsidR="000E344A" w:rsidRPr="00D90894">
        <w:rPr>
          <w:sz w:val="22"/>
          <w:szCs w:val="22"/>
        </w:rPr>
        <w:t xml:space="preserve"> </w:t>
      </w:r>
      <w:r w:rsidRPr="00D90894">
        <w:rPr>
          <w:sz w:val="22"/>
          <w:szCs w:val="22"/>
        </w:rPr>
        <w:t xml:space="preserve">indiquent que les concentrations fluctuent typiquement entre 0,03 et 1,9 </w:t>
      </w:r>
      <w:r w:rsidR="00212665" w:rsidRPr="00D90894">
        <w:rPr>
          <w:sz w:val="22"/>
          <w:szCs w:val="22"/>
        </w:rPr>
        <w:t>µg/l</w:t>
      </w:r>
      <w:r w:rsidRPr="00D90894">
        <w:rPr>
          <w:sz w:val="22"/>
          <w:szCs w:val="22"/>
        </w:rPr>
        <w:t xml:space="preserve">. Dans le cadre du projet OGRE, projet beaucoup plus récent, les concentrations en éthers oxygénés sont inférieures à 0,03 </w:t>
      </w:r>
      <w:r w:rsidR="00212665" w:rsidRPr="00D90894">
        <w:rPr>
          <w:sz w:val="22"/>
          <w:szCs w:val="22"/>
        </w:rPr>
        <w:t>µg/l</w:t>
      </w:r>
      <w:r w:rsidR="000E344A" w:rsidRPr="00D90894">
        <w:rPr>
          <w:sz w:val="22"/>
          <w:szCs w:val="22"/>
        </w:rPr>
        <w:t xml:space="preserve"> </w:t>
      </w:r>
      <w:r w:rsidR="000E344A" w:rsidRPr="00D90894">
        <w:rPr>
          <w:sz w:val="22"/>
        </w:rPr>
        <w:t>(Wicke et al., 2015)</w:t>
      </w:r>
      <w:r w:rsidRPr="00D90894">
        <w:rPr>
          <w:sz w:val="22"/>
          <w:szCs w:val="22"/>
        </w:rPr>
        <w:t>. Ces différences pourraient être lié</w:t>
      </w:r>
      <w:r w:rsidR="000E344A" w:rsidRPr="00D90894">
        <w:rPr>
          <w:sz w:val="22"/>
          <w:szCs w:val="22"/>
        </w:rPr>
        <w:t>e</w:t>
      </w:r>
      <w:r w:rsidRPr="00D90894">
        <w:rPr>
          <w:sz w:val="22"/>
          <w:szCs w:val="22"/>
        </w:rPr>
        <w:t xml:space="preserve">s à des changements de composition de l’essence. Depuis 2009, la directive européenne sur les spécifications relatives à l’essence, au carburant diesel et aux gazoles a notamment limité les concentrations maximales du MTBE à 15 % en volume. Il est possible que la modification de la composition des carburants ait induit une diminution des rejets en MTBE par les véhicules en Europe expliquant par conséquent la faible occurrence </w:t>
      </w:r>
      <w:r w:rsidR="00822DAE" w:rsidRPr="00D90894">
        <w:rPr>
          <w:sz w:val="22"/>
          <w:szCs w:val="22"/>
        </w:rPr>
        <w:t>observée</w:t>
      </w:r>
      <w:r w:rsidRPr="00D90894">
        <w:rPr>
          <w:sz w:val="22"/>
          <w:szCs w:val="22"/>
        </w:rPr>
        <w:t xml:space="preserve"> dans le cadre du projet R</w:t>
      </w:r>
      <w:r w:rsidR="000E344A" w:rsidRPr="00D90894">
        <w:rPr>
          <w:sz w:val="22"/>
          <w:szCs w:val="22"/>
        </w:rPr>
        <w:t>OUL</w:t>
      </w:r>
      <w:r w:rsidR="00822DAE" w:rsidRPr="00D90894">
        <w:rPr>
          <w:sz w:val="22"/>
          <w:szCs w:val="22"/>
        </w:rPr>
        <w:t>É</w:t>
      </w:r>
      <w:r w:rsidR="000E344A" w:rsidRPr="00D90894">
        <w:rPr>
          <w:sz w:val="22"/>
          <w:szCs w:val="22"/>
        </w:rPr>
        <w:t>PUR</w:t>
      </w:r>
      <w:r w:rsidRPr="00D90894">
        <w:rPr>
          <w:sz w:val="22"/>
          <w:szCs w:val="22"/>
        </w:rPr>
        <w:t>.</w:t>
      </w:r>
    </w:p>
    <w:p w14:paraId="2609085C" w14:textId="77777777" w:rsidR="007804D3" w:rsidRPr="00D90894" w:rsidRDefault="007804D3" w:rsidP="007804D3">
      <w:pPr>
        <w:widowControl w:val="0"/>
        <w:rPr>
          <w:sz w:val="22"/>
          <w:szCs w:val="22"/>
        </w:rPr>
      </w:pPr>
    </w:p>
    <w:p w14:paraId="5126282F" w14:textId="5D3FF2C1" w:rsidR="00EB39CB" w:rsidRPr="00D90894" w:rsidRDefault="007804D3" w:rsidP="00991A51">
      <w:pPr>
        <w:widowControl w:val="0"/>
        <w:rPr>
          <w:sz w:val="22"/>
          <w:szCs w:val="22"/>
        </w:rPr>
      </w:pPr>
      <w:r w:rsidRPr="00D90894">
        <w:rPr>
          <w:sz w:val="22"/>
          <w:szCs w:val="22"/>
        </w:rPr>
        <w:t xml:space="preserve">En dépit d’une LD relativement basse (20 </w:t>
      </w:r>
      <w:r w:rsidR="006A7A7F" w:rsidRPr="00D90894">
        <w:rPr>
          <w:sz w:val="22"/>
          <w:szCs w:val="22"/>
        </w:rPr>
        <w:t>ng/l</w:t>
      </w:r>
      <w:r w:rsidRPr="00D90894">
        <w:rPr>
          <w:sz w:val="22"/>
          <w:szCs w:val="22"/>
        </w:rPr>
        <w:t xml:space="preserve">), les organoétains n’ont pas été détectés. Ces composés sont malheureusement très peu étudiés dans les eaux de ruissellement. D’après les travaux de Zgheib et al. (2012), les concentrations dans des eaux pluviales à l’exutoire de réseaux séparatifs varient typiquement entre 14 et 572 </w:t>
      </w:r>
      <w:r w:rsidR="006A7A7F" w:rsidRPr="00D90894">
        <w:rPr>
          <w:sz w:val="22"/>
          <w:szCs w:val="22"/>
        </w:rPr>
        <w:t>ng/l</w:t>
      </w:r>
      <w:r w:rsidRPr="00D90894">
        <w:rPr>
          <w:sz w:val="22"/>
          <w:szCs w:val="22"/>
        </w:rPr>
        <w:t xml:space="preserve"> pour le MBT, entre &lt; 10 et 516 </w:t>
      </w:r>
      <w:r w:rsidR="006A7A7F" w:rsidRPr="00D90894">
        <w:rPr>
          <w:sz w:val="22"/>
          <w:szCs w:val="22"/>
        </w:rPr>
        <w:t>ng/l</w:t>
      </w:r>
      <w:r w:rsidRPr="00D90894">
        <w:rPr>
          <w:sz w:val="22"/>
          <w:szCs w:val="22"/>
        </w:rPr>
        <w:t xml:space="preserve"> pour le DBT et entre &lt; 10 et 78 </w:t>
      </w:r>
      <w:r w:rsidR="006A7A7F" w:rsidRPr="00D90894">
        <w:rPr>
          <w:sz w:val="22"/>
          <w:szCs w:val="22"/>
        </w:rPr>
        <w:t>ng/l</w:t>
      </w:r>
      <w:r w:rsidRPr="00D90894">
        <w:rPr>
          <w:sz w:val="22"/>
          <w:szCs w:val="22"/>
        </w:rPr>
        <w:t xml:space="preserve"> pour le TBT.</w:t>
      </w:r>
      <w:r w:rsidR="00EB39CB" w:rsidRPr="00D90894">
        <w:rPr>
          <w:sz w:val="22"/>
          <w:szCs w:val="22"/>
        </w:rPr>
        <w:t xml:space="preserve"> Une norme de qualité enviromentale pour le TBT a été fixé</w:t>
      </w:r>
      <w:r w:rsidR="00D031FA" w:rsidRPr="00D90894">
        <w:rPr>
          <w:sz w:val="22"/>
          <w:szCs w:val="22"/>
        </w:rPr>
        <w:t>e</w:t>
      </w:r>
      <w:r w:rsidR="00EB39CB" w:rsidRPr="00D90894">
        <w:rPr>
          <w:sz w:val="22"/>
          <w:szCs w:val="22"/>
        </w:rPr>
        <w:t xml:space="preserve"> à 0,2 </w:t>
      </w:r>
      <w:r w:rsidR="006A7A7F" w:rsidRPr="00D90894">
        <w:rPr>
          <w:sz w:val="22"/>
          <w:szCs w:val="22"/>
        </w:rPr>
        <w:t>ng/l</w:t>
      </w:r>
      <w:r w:rsidR="00EB39CB" w:rsidRPr="00D90894">
        <w:rPr>
          <w:sz w:val="22"/>
          <w:szCs w:val="22"/>
        </w:rPr>
        <w:t>.</w:t>
      </w:r>
    </w:p>
    <w:p w14:paraId="000B712F" w14:textId="77777777" w:rsidR="002063E8" w:rsidRPr="00D90894" w:rsidRDefault="002063E8" w:rsidP="002063E8">
      <w:pPr>
        <w:widowControl w:val="0"/>
        <w:rPr>
          <w:sz w:val="22"/>
          <w:szCs w:val="22"/>
        </w:rPr>
      </w:pPr>
    </w:p>
    <w:p w14:paraId="5201DA89" w14:textId="73223930" w:rsidR="002063E8" w:rsidRPr="00D90894" w:rsidRDefault="001430B8" w:rsidP="002063E8">
      <w:pPr>
        <w:widowControl w:val="0"/>
        <w:jc w:val="center"/>
        <w:rPr>
          <w:sz w:val="22"/>
          <w:szCs w:val="22"/>
        </w:rPr>
      </w:pPr>
      <w:r w:rsidRPr="00D90894">
        <w:rPr>
          <w:noProof/>
          <w:sz w:val="22"/>
          <w:szCs w:val="22"/>
        </w:rPr>
        <w:drawing>
          <wp:inline distT="0" distB="0" distL="0" distR="0" wp14:anchorId="76556E07" wp14:editId="418F2A1C">
            <wp:extent cx="5472000" cy="1926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2000" cy="1926000"/>
                    </a:xfrm>
                    <a:prstGeom prst="rect">
                      <a:avLst/>
                    </a:prstGeom>
                    <a:noFill/>
                  </pic:spPr>
                </pic:pic>
              </a:graphicData>
            </a:graphic>
          </wp:inline>
        </w:drawing>
      </w:r>
    </w:p>
    <w:p w14:paraId="2C299808" w14:textId="086B2F47" w:rsidR="002063E8" w:rsidRPr="00D90894" w:rsidRDefault="001430B8" w:rsidP="002063E8">
      <w:pPr>
        <w:widowControl w:val="0"/>
        <w:jc w:val="center"/>
        <w:rPr>
          <w:sz w:val="22"/>
          <w:szCs w:val="22"/>
        </w:rPr>
      </w:pPr>
      <w:r w:rsidRPr="00D90894">
        <w:rPr>
          <w:noProof/>
          <w:sz w:val="22"/>
          <w:szCs w:val="22"/>
        </w:rPr>
        <w:drawing>
          <wp:inline distT="0" distB="0" distL="0" distR="0" wp14:anchorId="799BB8D2" wp14:editId="52BDFF8E">
            <wp:extent cx="5472000" cy="1926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000" cy="1926000"/>
                    </a:xfrm>
                    <a:prstGeom prst="rect">
                      <a:avLst/>
                    </a:prstGeom>
                    <a:noFill/>
                  </pic:spPr>
                </pic:pic>
              </a:graphicData>
            </a:graphic>
          </wp:inline>
        </w:drawing>
      </w:r>
    </w:p>
    <w:p w14:paraId="52BA3F5A" w14:textId="3851454A" w:rsidR="002063E8" w:rsidRPr="00D90894" w:rsidRDefault="002063E8" w:rsidP="002063E8">
      <w:pPr>
        <w:pStyle w:val="Lgende"/>
        <w:rPr>
          <w:sz w:val="22"/>
          <w:szCs w:val="22"/>
        </w:rPr>
      </w:pPr>
      <w:bookmarkStart w:id="38" w:name="_Ref21513797"/>
      <w:r w:rsidRPr="00D90894">
        <w:t xml:space="preserve">Figure </w:t>
      </w:r>
      <w:fldSimple w:instr=" SEQ Figure \* ARABIC ">
        <w:r w:rsidR="00911CEA">
          <w:rPr>
            <w:noProof/>
          </w:rPr>
          <w:t>4</w:t>
        </w:r>
      </w:fldSimple>
      <w:bookmarkEnd w:id="38"/>
      <w:r w:rsidRPr="00D90894">
        <w:t xml:space="preserve"> : Concentrations totales </w:t>
      </w:r>
      <w:r w:rsidR="00B81DD2">
        <w:t>(</w:t>
      </w:r>
      <w:r w:rsidRPr="00D90894">
        <w:t xml:space="preserve">en </w:t>
      </w:r>
      <w:r w:rsidR="006A7A7F" w:rsidRPr="00D90894">
        <w:t>ng/l</w:t>
      </w:r>
      <w:r w:rsidR="00B81DD2">
        <w:t>) médiane, Q25 et Q75 pour les polluants organiques</w:t>
      </w:r>
      <w:r w:rsidR="00D031FA" w:rsidRPr="00D90894">
        <w:t xml:space="preserve"> et</w:t>
      </w:r>
      <w:r w:rsidR="003B21AE" w:rsidRPr="00D90894">
        <w:t xml:space="preserve"> </w:t>
      </w:r>
      <w:bookmarkStart w:id="39" w:name="_Hlk27993926"/>
      <w:r w:rsidR="003B21AE" w:rsidRPr="00D90894">
        <w:t>occurrence en</w:t>
      </w:r>
      <w:r w:rsidR="00D031FA" w:rsidRPr="00D90894">
        <w:t xml:space="preserve"> </w:t>
      </w:r>
      <w:r w:rsidR="003B21AE" w:rsidRPr="00D90894">
        <w:t>% (cercles blancs)</w:t>
      </w:r>
      <w:bookmarkEnd w:id="39"/>
    </w:p>
    <w:p w14:paraId="3922604F" w14:textId="76D57D6E" w:rsidR="002063E8" w:rsidRPr="00D90894" w:rsidRDefault="002063E8" w:rsidP="00991A51">
      <w:pPr>
        <w:widowControl w:val="0"/>
        <w:rPr>
          <w:sz w:val="22"/>
          <w:szCs w:val="22"/>
        </w:rPr>
      </w:pPr>
    </w:p>
    <w:p w14:paraId="66534840" w14:textId="4174A5B0" w:rsidR="007804D3" w:rsidRPr="00D90894" w:rsidRDefault="007804D3" w:rsidP="00E34390">
      <w:pPr>
        <w:widowControl w:val="0"/>
        <w:rPr>
          <w:sz w:val="22"/>
          <w:szCs w:val="22"/>
        </w:rPr>
      </w:pPr>
      <w:r w:rsidRPr="00D90894">
        <w:rPr>
          <w:sz w:val="22"/>
          <w:szCs w:val="22"/>
        </w:rPr>
        <w:t>Les</w:t>
      </w:r>
      <w:r w:rsidR="00E34390" w:rsidRPr="00D90894">
        <w:rPr>
          <w:sz w:val="22"/>
          <w:szCs w:val="22"/>
        </w:rPr>
        <w:t xml:space="preserve"> sulfonates d’alkylbenzènes linéaires (LAS)</w:t>
      </w:r>
      <w:r w:rsidRPr="00D90894">
        <w:rPr>
          <w:sz w:val="22"/>
          <w:szCs w:val="22"/>
        </w:rPr>
        <w:t xml:space="preserve"> n’ont pu être également détectés dans les eaux de ruissellement (LD à 10 </w:t>
      </w:r>
      <w:r w:rsidR="00212665" w:rsidRPr="00D90894">
        <w:rPr>
          <w:sz w:val="22"/>
          <w:szCs w:val="22"/>
        </w:rPr>
        <w:t>µg/l</w:t>
      </w:r>
      <w:r w:rsidRPr="00D90894">
        <w:rPr>
          <w:sz w:val="22"/>
          <w:szCs w:val="22"/>
        </w:rPr>
        <w:t xml:space="preserve">). A l’image des organoétains, cette famille de molécules, utilisées dans </w:t>
      </w:r>
      <w:r w:rsidR="001568DE" w:rsidRPr="00D90894">
        <w:rPr>
          <w:sz w:val="22"/>
          <w:szCs w:val="22"/>
        </w:rPr>
        <w:t>certaines huiles automobiles</w:t>
      </w:r>
      <w:r w:rsidRPr="00D90894">
        <w:rPr>
          <w:sz w:val="22"/>
          <w:szCs w:val="22"/>
        </w:rPr>
        <w:t xml:space="preserve">, n’est quasiment pas étudiée dans la littérature. A ce jour, seuls </w:t>
      </w:r>
      <w:r w:rsidR="00E34390" w:rsidRPr="00D90894">
        <w:rPr>
          <w:sz w:val="22"/>
          <w:szCs w:val="22"/>
        </w:rPr>
        <w:t xml:space="preserve">Sablayrolles et al. (2011) </w:t>
      </w:r>
      <w:r w:rsidRPr="00D90894">
        <w:rPr>
          <w:sz w:val="22"/>
          <w:szCs w:val="22"/>
        </w:rPr>
        <w:t>ont étudié les LAS dans des eaux de ruissellement, et</w:t>
      </w:r>
      <w:r w:rsidR="004178B0" w:rsidRPr="00D90894">
        <w:rPr>
          <w:sz w:val="22"/>
          <w:szCs w:val="22"/>
        </w:rPr>
        <w:t xml:space="preserve"> mentionnent </w:t>
      </w:r>
      <w:r w:rsidRPr="00D90894">
        <w:rPr>
          <w:sz w:val="22"/>
          <w:szCs w:val="22"/>
        </w:rPr>
        <w:t>des concentrations bien supérieures (en</w:t>
      </w:r>
      <w:r w:rsidR="00E34390" w:rsidRPr="00D90894">
        <w:rPr>
          <w:sz w:val="22"/>
          <w:szCs w:val="22"/>
        </w:rPr>
        <w:t xml:space="preserve">tre 43 et 590 </w:t>
      </w:r>
      <w:r w:rsidR="00212665" w:rsidRPr="00D90894">
        <w:rPr>
          <w:sz w:val="22"/>
          <w:szCs w:val="22"/>
        </w:rPr>
        <w:t>µg/l</w:t>
      </w:r>
      <w:r w:rsidRPr="00D90894">
        <w:rPr>
          <w:sz w:val="22"/>
          <w:szCs w:val="22"/>
        </w:rPr>
        <w:t xml:space="preserve"> avec une valeur médiane à 87 </w:t>
      </w:r>
      <w:r w:rsidR="00212665" w:rsidRPr="00D90894">
        <w:rPr>
          <w:sz w:val="22"/>
          <w:szCs w:val="22"/>
        </w:rPr>
        <w:t>µg/l</w:t>
      </w:r>
      <w:r w:rsidRPr="00D90894">
        <w:rPr>
          <w:sz w:val="22"/>
          <w:szCs w:val="22"/>
        </w:rPr>
        <w:t>).</w:t>
      </w:r>
    </w:p>
    <w:p w14:paraId="558B365E" w14:textId="77777777" w:rsidR="007804D3" w:rsidRPr="00D90894" w:rsidRDefault="007804D3" w:rsidP="00E34390">
      <w:pPr>
        <w:widowControl w:val="0"/>
        <w:rPr>
          <w:sz w:val="22"/>
          <w:szCs w:val="22"/>
        </w:rPr>
      </w:pPr>
    </w:p>
    <w:p w14:paraId="6BF871FA" w14:textId="505CA6D0" w:rsidR="00B8610F" w:rsidRPr="00D90894" w:rsidRDefault="00B8610F" w:rsidP="00B8610F">
      <w:pPr>
        <w:widowControl w:val="0"/>
        <w:rPr>
          <w:sz w:val="22"/>
          <w:szCs w:val="22"/>
        </w:rPr>
      </w:pPr>
      <w:r w:rsidRPr="00D90894">
        <w:rPr>
          <w:sz w:val="22"/>
          <w:szCs w:val="22"/>
        </w:rPr>
        <w:t xml:space="preserve">Dans l'ensemble, les profils de contamination sont assez homogènes entre les différents sites, à l'exception de quelques </w:t>
      </w:r>
      <w:r w:rsidR="001568DE" w:rsidRPr="00D90894">
        <w:rPr>
          <w:sz w:val="22"/>
          <w:szCs w:val="22"/>
        </w:rPr>
        <w:t>composés perfluo</w:t>
      </w:r>
      <w:r w:rsidR="00987788" w:rsidRPr="00D90894">
        <w:rPr>
          <w:sz w:val="22"/>
          <w:szCs w:val="22"/>
        </w:rPr>
        <w:t>ro</w:t>
      </w:r>
      <w:r w:rsidR="001568DE" w:rsidRPr="00D90894">
        <w:rPr>
          <w:sz w:val="22"/>
          <w:szCs w:val="22"/>
        </w:rPr>
        <w:t>alkylés</w:t>
      </w:r>
      <w:r w:rsidRPr="00D90894">
        <w:rPr>
          <w:sz w:val="22"/>
          <w:szCs w:val="22"/>
        </w:rPr>
        <w:t xml:space="preserve"> ou des composés quantifiés à de très faibles niveaux.</w:t>
      </w:r>
    </w:p>
    <w:p w14:paraId="5FA0452C" w14:textId="77777777" w:rsidR="00A55344" w:rsidRPr="00D90894" w:rsidRDefault="00A55344">
      <w:pPr>
        <w:rPr>
          <w:bCs/>
          <w:sz w:val="22"/>
          <w:szCs w:val="22"/>
          <w:u w:val="single"/>
        </w:rPr>
      </w:pPr>
      <w:r w:rsidRPr="00D90894">
        <w:rPr>
          <w:b/>
          <w:sz w:val="22"/>
          <w:szCs w:val="22"/>
          <w:u w:val="single"/>
        </w:rPr>
        <w:br w:type="page"/>
      </w:r>
    </w:p>
    <w:p w14:paraId="63CAD1EC" w14:textId="7C5591F0" w:rsidR="00B8610F" w:rsidRPr="00D90894" w:rsidRDefault="004558CC" w:rsidP="00C75893">
      <w:pPr>
        <w:pStyle w:val="Titre2"/>
      </w:pPr>
      <w:bookmarkStart w:id="40" w:name="_Toc33020481"/>
      <w:r>
        <w:lastRenderedPageBreak/>
        <w:t>Eléments inorganiques</w:t>
      </w:r>
      <w:bookmarkEnd w:id="40"/>
    </w:p>
    <w:p w14:paraId="44EBE0F1" w14:textId="53A5882A" w:rsidR="007804D3" w:rsidRPr="00D90894" w:rsidRDefault="007804D3" w:rsidP="007804D3">
      <w:pPr>
        <w:widowControl w:val="0"/>
        <w:rPr>
          <w:sz w:val="22"/>
          <w:szCs w:val="22"/>
        </w:rPr>
      </w:pPr>
      <w:r w:rsidRPr="00D90894">
        <w:rPr>
          <w:sz w:val="22"/>
          <w:szCs w:val="22"/>
        </w:rPr>
        <w:t>Les concentrations totales (</w:t>
      </w:r>
      <w:r w:rsidR="00212665" w:rsidRPr="00D90894">
        <w:rPr>
          <w:sz w:val="22"/>
          <w:szCs w:val="22"/>
        </w:rPr>
        <w:t>µg/l</w:t>
      </w:r>
      <w:r w:rsidRPr="00D90894">
        <w:rPr>
          <w:sz w:val="22"/>
          <w:szCs w:val="22"/>
        </w:rPr>
        <w:t xml:space="preserve">) médianes, Q25 et Q75 en Cu, Pb, Sb, Ag, Zn, As, Ti et Sr sont illustrées </w:t>
      </w:r>
      <w:r w:rsidRPr="00D90894">
        <w:rPr>
          <w:sz w:val="22"/>
          <w:szCs w:val="22"/>
        </w:rPr>
        <w:fldChar w:fldCharType="begin"/>
      </w:r>
      <w:r w:rsidRPr="00D90894">
        <w:rPr>
          <w:sz w:val="22"/>
          <w:szCs w:val="22"/>
        </w:rPr>
        <w:instrText xml:space="preserve"> REF _Ref21531047 \h  \* MERGEFORMAT </w:instrText>
      </w:r>
      <w:r w:rsidRPr="00D90894">
        <w:rPr>
          <w:sz w:val="22"/>
          <w:szCs w:val="22"/>
        </w:rPr>
      </w:r>
      <w:r w:rsidRPr="00D90894">
        <w:rPr>
          <w:sz w:val="22"/>
          <w:szCs w:val="22"/>
        </w:rPr>
        <w:fldChar w:fldCharType="separate"/>
      </w:r>
      <w:r w:rsidR="00911CEA" w:rsidRPr="00D53F1A">
        <w:rPr>
          <w:sz w:val="22"/>
          <w:szCs w:val="22"/>
        </w:rPr>
        <w:t>Figure 5</w:t>
      </w:r>
      <w:r w:rsidRPr="00D90894">
        <w:rPr>
          <w:sz w:val="22"/>
          <w:szCs w:val="22"/>
        </w:rPr>
        <w:fldChar w:fldCharType="end"/>
      </w:r>
      <w:r w:rsidRPr="00D90894">
        <w:rPr>
          <w:sz w:val="22"/>
          <w:szCs w:val="22"/>
        </w:rPr>
        <w:t xml:space="preserve"> pour les 4 sites considérés dans </w:t>
      </w:r>
      <w:r w:rsidR="001568DE" w:rsidRPr="00D90894">
        <w:rPr>
          <w:sz w:val="22"/>
          <w:szCs w:val="22"/>
        </w:rPr>
        <w:t>ROUL</w:t>
      </w:r>
      <w:r w:rsidR="00822DAE" w:rsidRPr="00D90894">
        <w:rPr>
          <w:sz w:val="22"/>
          <w:szCs w:val="22"/>
        </w:rPr>
        <w:t>É</w:t>
      </w:r>
      <w:r w:rsidR="001568DE" w:rsidRPr="00D90894">
        <w:rPr>
          <w:sz w:val="22"/>
          <w:szCs w:val="22"/>
        </w:rPr>
        <w:t>PUR</w:t>
      </w:r>
      <w:r w:rsidRPr="00D90894">
        <w:rPr>
          <w:sz w:val="22"/>
          <w:szCs w:val="22"/>
        </w:rPr>
        <w:t xml:space="preserve"> (P = Paris, C = </w:t>
      </w:r>
      <w:r w:rsidR="001568DE" w:rsidRPr="00D90894">
        <w:rPr>
          <w:sz w:val="22"/>
          <w:szCs w:val="22"/>
        </w:rPr>
        <w:t>Compans</w:t>
      </w:r>
      <w:r w:rsidRPr="00D90894">
        <w:rPr>
          <w:sz w:val="22"/>
          <w:szCs w:val="22"/>
        </w:rPr>
        <w:t xml:space="preserve">, R = Rosny-sous-Bois, V = Villeneuve). Cu, Zn, Sr et Ti ont été sélectionnés car ces éléments sont reconnus comme des traceurs du trafic automobile </w:t>
      </w:r>
      <w:r w:rsidR="00822DAE" w:rsidRPr="00D90894">
        <w:rPr>
          <w:sz w:val="22"/>
          <w:szCs w:val="22"/>
        </w:rPr>
        <w:t>pouvant</w:t>
      </w:r>
      <w:r w:rsidRPr="00D90894">
        <w:rPr>
          <w:sz w:val="22"/>
          <w:szCs w:val="22"/>
        </w:rPr>
        <w:t xml:space="preserve"> provenir des garnitures de freins et des pneumatiques</w:t>
      </w:r>
      <w:r w:rsidR="001568DE" w:rsidRPr="00D90894">
        <w:rPr>
          <w:sz w:val="22"/>
          <w:szCs w:val="22"/>
        </w:rPr>
        <w:t xml:space="preserve"> </w:t>
      </w:r>
      <w:r w:rsidR="001568DE" w:rsidRPr="00D90894">
        <w:rPr>
          <w:sz w:val="22"/>
        </w:rPr>
        <w:t>(Sternbeck et al., 2002)</w:t>
      </w:r>
      <w:r w:rsidR="001568DE" w:rsidRPr="00D90894">
        <w:rPr>
          <w:sz w:val="22"/>
          <w:szCs w:val="22"/>
        </w:rPr>
        <w:t xml:space="preserve">. </w:t>
      </w:r>
      <w:r w:rsidRPr="00D90894">
        <w:rPr>
          <w:sz w:val="22"/>
          <w:szCs w:val="22"/>
        </w:rPr>
        <w:t>Pour une part importante des éléments métalliques, les concentrations sur Paris et Compans sont les plus importantes, alors que les concentrations sur Rosny-sous-Bois et Villeneuve sont les plus faibles.</w:t>
      </w:r>
    </w:p>
    <w:p w14:paraId="23671D75" w14:textId="76DB6429" w:rsidR="007804D3" w:rsidRPr="00D90894" w:rsidRDefault="007804D3" w:rsidP="00BB7F79">
      <w:pPr>
        <w:widowControl w:val="0"/>
        <w:rPr>
          <w:sz w:val="22"/>
          <w:szCs w:val="22"/>
        </w:rPr>
      </w:pPr>
    </w:p>
    <w:tbl>
      <w:tblPr>
        <w:tblStyle w:val="Grilledutableau"/>
        <w:tblW w:w="0" w:type="auto"/>
        <w:jc w:val="center"/>
        <w:tblLook w:val="04A0" w:firstRow="1" w:lastRow="0" w:firstColumn="1" w:lastColumn="0" w:noHBand="0" w:noVBand="1"/>
      </w:tblPr>
      <w:tblGrid>
        <w:gridCol w:w="4355"/>
        <w:gridCol w:w="4508"/>
      </w:tblGrid>
      <w:tr w:rsidR="007804D3" w:rsidRPr="00D90894" w14:paraId="57C446C0" w14:textId="77777777" w:rsidTr="007804D3">
        <w:trPr>
          <w:jc w:val="center"/>
        </w:trPr>
        <w:tc>
          <w:tcPr>
            <w:tcW w:w="4531" w:type="dxa"/>
          </w:tcPr>
          <w:p w14:paraId="50CC206E" w14:textId="2FA235FD" w:rsidR="007804D3" w:rsidRPr="00D90894" w:rsidRDefault="007804D3" w:rsidP="007804D3">
            <w:pPr>
              <w:widowControl w:val="0"/>
              <w:jc w:val="center"/>
              <w:rPr>
                <w:sz w:val="22"/>
                <w:szCs w:val="22"/>
              </w:rPr>
            </w:pPr>
            <w:r w:rsidRPr="00D90894">
              <w:rPr>
                <w:sz w:val="22"/>
                <w:szCs w:val="22"/>
              </w:rPr>
              <w:t>Cu</w:t>
            </w:r>
          </w:p>
        </w:tc>
        <w:tc>
          <w:tcPr>
            <w:tcW w:w="4863" w:type="dxa"/>
          </w:tcPr>
          <w:p w14:paraId="4204F26E" w14:textId="5657F593" w:rsidR="007804D3" w:rsidRPr="00D90894" w:rsidRDefault="007804D3" w:rsidP="007804D3">
            <w:pPr>
              <w:widowControl w:val="0"/>
              <w:jc w:val="center"/>
              <w:rPr>
                <w:sz w:val="22"/>
                <w:szCs w:val="22"/>
              </w:rPr>
            </w:pPr>
            <w:r w:rsidRPr="00D90894">
              <w:rPr>
                <w:sz w:val="22"/>
                <w:szCs w:val="22"/>
              </w:rPr>
              <w:t>Pb</w:t>
            </w:r>
          </w:p>
        </w:tc>
      </w:tr>
      <w:tr w:rsidR="007804D3" w:rsidRPr="00D90894" w14:paraId="12E0D251" w14:textId="77777777" w:rsidTr="007804D3">
        <w:tblPrEx>
          <w:tblCellMar>
            <w:left w:w="70" w:type="dxa"/>
            <w:right w:w="70" w:type="dxa"/>
          </w:tblCellMar>
        </w:tblPrEx>
        <w:trPr>
          <w:jc w:val="center"/>
        </w:trPr>
        <w:tc>
          <w:tcPr>
            <w:tcW w:w="4531" w:type="dxa"/>
          </w:tcPr>
          <w:p w14:paraId="1FDB177B" w14:textId="583B45F7" w:rsidR="007804D3" w:rsidRPr="00D90894" w:rsidRDefault="007804D3" w:rsidP="007804D3">
            <w:pPr>
              <w:widowControl w:val="0"/>
              <w:jc w:val="center"/>
              <w:rPr>
                <w:sz w:val="22"/>
                <w:szCs w:val="22"/>
              </w:rPr>
            </w:pPr>
            <w:r w:rsidRPr="00D90894">
              <w:rPr>
                <w:noProof/>
                <w:sz w:val="22"/>
                <w:szCs w:val="22"/>
              </w:rPr>
              <w:drawing>
                <wp:inline distT="0" distB="0" distL="0" distR="0" wp14:anchorId="40C7469C" wp14:editId="16099008">
                  <wp:extent cx="2527200" cy="1346400"/>
                  <wp:effectExtent l="0" t="0" r="6985"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7200" cy="1346400"/>
                          </a:xfrm>
                          <a:prstGeom prst="rect">
                            <a:avLst/>
                          </a:prstGeom>
                          <a:noFill/>
                        </pic:spPr>
                      </pic:pic>
                    </a:graphicData>
                  </a:graphic>
                </wp:inline>
              </w:drawing>
            </w:r>
          </w:p>
        </w:tc>
        <w:tc>
          <w:tcPr>
            <w:tcW w:w="4863" w:type="dxa"/>
          </w:tcPr>
          <w:p w14:paraId="33209A75" w14:textId="67726370" w:rsidR="007804D3" w:rsidRPr="00D90894" w:rsidRDefault="007804D3" w:rsidP="007804D3">
            <w:pPr>
              <w:widowControl w:val="0"/>
              <w:jc w:val="center"/>
              <w:rPr>
                <w:sz w:val="22"/>
                <w:szCs w:val="22"/>
              </w:rPr>
            </w:pPr>
            <w:r w:rsidRPr="00D90894">
              <w:rPr>
                <w:noProof/>
                <w:sz w:val="22"/>
                <w:szCs w:val="22"/>
              </w:rPr>
              <w:drawing>
                <wp:inline distT="0" distB="0" distL="0" distR="0" wp14:anchorId="2F622311" wp14:editId="4B82E642">
                  <wp:extent cx="2527200" cy="1346400"/>
                  <wp:effectExtent l="0" t="0" r="6985"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7200" cy="1346400"/>
                          </a:xfrm>
                          <a:prstGeom prst="rect">
                            <a:avLst/>
                          </a:prstGeom>
                          <a:noFill/>
                        </pic:spPr>
                      </pic:pic>
                    </a:graphicData>
                  </a:graphic>
                </wp:inline>
              </w:drawing>
            </w:r>
          </w:p>
        </w:tc>
      </w:tr>
      <w:tr w:rsidR="007804D3" w:rsidRPr="00D90894" w14:paraId="338708AD" w14:textId="77777777" w:rsidTr="007804D3">
        <w:trPr>
          <w:jc w:val="center"/>
        </w:trPr>
        <w:tc>
          <w:tcPr>
            <w:tcW w:w="4531" w:type="dxa"/>
          </w:tcPr>
          <w:p w14:paraId="3B96789A" w14:textId="4BF6DAF8" w:rsidR="007804D3" w:rsidRPr="00D90894" w:rsidRDefault="007804D3" w:rsidP="007804D3">
            <w:pPr>
              <w:widowControl w:val="0"/>
              <w:jc w:val="center"/>
              <w:rPr>
                <w:sz w:val="22"/>
                <w:szCs w:val="22"/>
              </w:rPr>
            </w:pPr>
            <w:r w:rsidRPr="00D90894">
              <w:rPr>
                <w:sz w:val="22"/>
                <w:szCs w:val="22"/>
              </w:rPr>
              <w:t>Sb</w:t>
            </w:r>
          </w:p>
        </w:tc>
        <w:tc>
          <w:tcPr>
            <w:tcW w:w="4863" w:type="dxa"/>
          </w:tcPr>
          <w:p w14:paraId="169D81BE" w14:textId="7CB246B0" w:rsidR="007804D3" w:rsidRPr="00D90894" w:rsidRDefault="007804D3" w:rsidP="007804D3">
            <w:pPr>
              <w:widowControl w:val="0"/>
              <w:jc w:val="center"/>
              <w:rPr>
                <w:sz w:val="22"/>
                <w:szCs w:val="22"/>
              </w:rPr>
            </w:pPr>
            <w:r w:rsidRPr="00D90894">
              <w:rPr>
                <w:sz w:val="22"/>
                <w:szCs w:val="22"/>
              </w:rPr>
              <w:t>Ag</w:t>
            </w:r>
          </w:p>
        </w:tc>
      </w:tr>
      <w:tr w:rsidR="007804D3" w:rsidRPr="00D90894" w14:paraId="2F9F0F82" w14:textId="77777777" w:rsidTr="007804D3">
        <w:trPr>
          <w:jc w:val="center"/>
        </w:trPr>
        <w:tc>
          <w:tcPr>
            <w:tcW w:w="4531" w:type="dxa"/>
          </w:tcPr>
          <w:p w14:paraId="14F83705" w14:textId="3D73E035" w:rsidR="007804D3" w:rsidRPr="00D90894" w:rsidRDefault="007804D3" w:rsidP="007804D3">
            <w:pPr>
              <w:widowControl w:val="0"/>
              <w:jc w:val="center"/>
              <w:rPr>
                <w:sz w:val="22"/>
                <w:szCs w:val="22"/>
              </w:rPr>
            </w:pPr>
            <w:r w:rsidRPr="00D90894">
              <w:rPr>
                <w:noProof/>
                <w:sz w:val="22"/>
                <w:szCs w:val="22"/>
              </w:rPr>
              <w:drawing>
                <wp:inline distT="0" distB="0" distL="0" distR="0" wp14:anchorId="4D41388C" wp14:editId="675DC06B">
                  <wp:extent cx="2527200" cy="1346400"/>
                  <wp:effectExtent l="0" t="0" r="6985"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7200" cy="1346400"/>
                          </a:xfrm>
                          <a:prstGeom prst="rect">
                            <a:avLst/>
                          </a:prstGeom>
                          <a:noFill/>
                        </pic:spPr>
                      </pic:pic>
                    </a:graphicData>
                  </a:graphic>
                </wp:inline>
              </w:drawing>
            </w:r>
          </w:p>
        </w:tc>
        <w:tc>
          <w:tcPr>
            <w:tcW w:w="4863" w:type="dxa"/>
          </w:tcPr>
          <w:p w14:paraId="1163757E" w14:textId="4577DCC8" w:rsidR="007804D3" w:rsidRPr="00D90894" w:rsidRDefault="007804D3" w:rsidP="007804D3">
            <w:pPr>
              <w:widowControl w:val="0"/>
              <w:jc w:val="center"/>
              <w:rPr>
                <w:sz w:val="22"/>
                <w:szCs w:val="22"/>
              </w:rPr>
            </w:pPr>
            <w:r w:rsidRPr="00D90894">
              <w:rPr>
                <w:noProof/>
                <w:sz w:val="22"/>
                <w:szCs w:val="22"/>
              </w:rPr>
              <w:drawing>
                <wp:inline distT="0" distB="0" distL="0" distR="0" wp14:anchorId="740CAA09" wp14:editId="61CFB39E">
                  <wp:extent cx="2527200" cy="1346400"/>
                  <wp:effectExtent l="0" t="0" r="6985"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7200" cy="1346400"/>
                          </a:xfrm>
                          <a:prstGeom prst="rect">
                            <a:avLst/>
                          </a:prstGeom>
                          <a:noFill/>
                        </pic:spPr>
                      </pic:pic>
                    </a:graphicData>
                  </a:graphic>
                </wp:inline>
              </w:drawing>
            </w:r>
          </w:p>
        </w:tc>
      </w:tr>
      <w:tr w:rsidR="007804D3" w:rsidRPr="00D90894" w14:paraId="531EF70B" w14:textId="77777777" w:rsidTr="007804D3">
        <w:trPr>
          <w:jc w:val="center"/>
        </w:trPr>
        <w:tc>
          <w:tcPr>
            <w:tcW w:w="4531" w:type="dxa"/>
          </w:tcPr>
          <w:p w14:paraId="16DA61B0" w14:textId="4CFF57D6" w:rsidR="007804D3" w:rsidRPr="00D90894" w:rsidRDefault="007804D3" w:rsidP="007804D3">
            <w:pPr>
              <w:widowControl w:val="0"/>
              <w:jc w:val="center"/>
              <w:rPr>
                <w:sz w:val="22"/>
                <w:szCs w:val="22"/>
              </w:rPr>
            </w:pPr>
            <w:r w:rsidRPr="00D90894">
              <w:rPr>
                <w:sz w:val="22"/>
                <w:szCs w:val="22"/>
              </w:rPr>
              <w:t>Zn</w:t>
            </w:r>
          </w:p>
        </w:tc>
        <w:tc>
          <w:tcPr>
            <w:tcW w:w="4863" w:type="dxa"/>
          </w:tcPr>
          <w:p w14:paraId="52E26A90" w14:textId="7A8709A4" w:rsidR="007804D3" w:rsidRPr="00D90894" w:rsidRDefault="007804D3" w:rsidP="007804D3">
            <w:pPr>
              <w:widowControl w:val="0"/>
              <w:jc w:val="center"/>
              <w:rPr>
                <w:sz w:val="22"/>
                <w:szCs w:val="22"/>
              </w:rPr>
            </w:pPr>
            <w:r w:rsidRPr="00D90894">
              <w:rPr>
                <w:sz w:val="22"/>
                <w:szCs w:val="22"/>
              </w:rPr>
              <w:t>As</w:t>
            </w:r>
          </w:p>
        </w:tc>
      </w:tr>
      <w:tr w:rsidR="007804D3" w:rsidRPr="00D90894" w14:paraId="1DCCA7AC" w14:textId="77777777" w:rsidTr="007804D3">
        <w:trPr>
          <w:jc w:val="center"/>
        </w:trPr>
        <w:tc>
          <w:tcPr>
            <w:tcW w:w="4531" w:type="dxa"/>
          </w:tcPr>
          <w:p w14:paraId="311582AD" w14:textId="3A1CDCCB" w:rsidR="007804D3" w:rsidRPr="00D90894" w:rsidRDefault="007804D3" w:rsidP="007804D3">
            <w:pPr>
              <w:widowControl w:val="0"/>
              <w:jc w:val="center"/>
              <w:rPr>
                <w:noProof/>
                <w:sz w:val="22"/>
                <w:szCs w:val="22"/>
              </w:rPr>
            </w:pPr>
            <w:r w:rsidRPr="00D90894">
              <w:rPr>
                <w:noProof/>
                <w:sz w:val="22"/>
                <w:szCs w:val="22"/>
              </w:rPr>
              <w:drawing>
                <wp:inline distT="0" distB="0" distL="0" distR="0" wp14:anchorId="08ECB2B2" wp14:editId="638D5EE2">
                  <wp:extent cx="2520000" cy="1346400"/>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0000" cy="1346400"/>
                          </a:xfrm>
                          <a:prstGeom prst="rect">
                            <a:avLst/>
                          </a:prstGeom>
                          <a:noFill/>
                        </pic:spPr>
                      </pic:pic>
                    </a:graphicData>
                  </a:graphic>
                </wp:inline>
              </w:drawing>
            </w:r>
          </w:p>
        </w:tc>
        <w:tc>
          <w:tcPr>
            <w:tcW w:w="4863" w:type="dxa"/>
          </w:tcPr>
          <w:p w14:paraId="2142E15E" w14:textId="1CB31D16" w:rsidR="007804D3" w:rsidRPr="00D90894" w:rsidRDefault="007804D3" w:rsidP="007804D3">
            <w:pPr>
              <w:widowControl w:val="0"/>
              <w:jc w:val="center"/>
              <w:rPr>
                <w:noProof/>
                <w:sz w:val="22"/>
                <w:szCs w:val="22"/>
              </w:rPr>
            </w:pPr>
            <w:r w:rsidRPr="00D90894">
              <w:rPr>
                <w:noProof/>
                <w:sz w:val="22"/>
                <w:szCs w:val="22"/>
              </w:rPr>
              <w:drawing>
                <wp:inline distT="0" distB="0" distL="0" distR="0" wp14:anchorId="28DE0A53" wp14:editId="417DDD0B">
                  <wp:extent cx="2520000" cy="1346400"/>
                  <wp:effectExtent l="0" t="0" r="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0000" cy="1346400"/>
                          </a:xfrm>
                          <a:prstGeom prst="rect">
                            <a:avLst/>
                          </a:prstGeom>
                          <a:noFill/>
                        </pic:spPr>
                      </pic:pic>
                    </a:graphicData>
                  </a:graphic>
                </wp:inline>
              </w:drawing>
            </w:r>
          </w:p>
        </w:tc>
      </w:tr>
      <w:tr w:rsidR="007804D3" w:rsidRPr="00D90894" w14:paraId="5E4CEACE" w14:textId="77777777" w:rsidTr="007804D3">
        <w:trPr>
          <w:jc w:val="center"/>
        </w:trPr>
        <w:tc>
          <w:tcPr>
            <w:tcW w:w="4531" w:type="dxa"/>
          </w:tcPr>
          <w:p w14:paraId="4AC2B9F7" w14:textId="281B94B6" w:rsidR="007804D3" w:rsidRPr="00D90894" w:rsidRDefault="007804D3" w:rsidP="007804D3">
            <w:pPr>
              <w:widowControl w:val="0"/>
              <w:jc w:val="center"/>
              <w:rPr>
                <w:noProof/>
                <w:sz w:val="22"/>
                <w:szCs w:val="22"/>
              </w:rPr>
            </w:pPr>
            <w:r w:rsidRPr="00D90894">
              <w:rPr>
                <w:sz w:val="22"/>
                <w:szCs w:val="22"/>
              </w:rPr>
              <w:t>Ti</w:t>
            </w:r>
          </w:p>
        </w:tc>
        <w:tc>
          <w:tcPr>
            <w:tcW w:w="4863" w:type="dxa"/>
          </w:tcPr>
          <w:p w14:paraId="2B650A67" w14:textId="4524D319" w:rsidR="007804D3" w:rsidRPr="00D90894" w:rsidRDefault="007804D3" w:rsidP="007804D3">
            <w:pPr>
              <w:widowControl w:val="0"/>
              <w:jc w:val="center"/>
              <w:rPr>
                <w:noProof/>
                <w:sz w:val="22"/>
                <w:szCs w:val="22"/>
              </w:rPr>
            </w:pPr>
            <w:r w:rsidRPr="00D90894">
              <w:rPr>
                <w:sz w:val="22"/>
                <w:szCs w:val="22"/>
              </w:rPr>
              <w:t>Sr</w:t>
            </w:r>
          </w:p>
        </w:tc>
      </w:tr>
      <w:tr w:rsidR="007804D3" w:rsidRPr="00D90894" w14:paraId="3EAF0DA5" w14:textId="77777777" w:rsidTr="007804D3">
        <w:trPr>
          <w:jc w:val="center"/>
        </w:trPr>
        <w:tc>
          <w:tcPr>
            <w:tcW w:w="4531" w:type="dxa"/>
          </w:tcPr>
          <w:p w14:paraId="55F134AE" w14:textId="1725EC50" w:rsidR="007804D3" w:rsidRPr="00D90894" w:rsidRDefault="007804D3" w:rsidP="007804D3">
            <w:pPr>
              <w:widowControl w:val="0"/>
              <w:jc w:val="center"/>
              <w:rPr>
                <w:sz w:val="22"/>
                <w:szCs w:val="22"/>
              </w:rPr>
            </w:pPr>
            <w:r w:rsidRPr="00D90894">
              <w:rPr>
                <w:noProof/>
                <w:sz w:val="22"/>
                <w:szCs w:val="22"/>
              </w:rPr>
              <w:drawing>
                <wp:inline distT="0" distB="0" distL="0" distR="0" wp14:anchorId="003FC96D" wp14:editId="60C6ECAC">
                  <wp:extent cx="2527200" cy="1346400"/>
                  <wp:effectExtent l="0" t="0" r="698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7200" cy="1346400"/>
                          </a:xfrm>
                          <a:prstGeom prst="rect">
                            <a:avLst/>
                          </a:prstGeom>
                          <a:noFill/>
                        </pic:spPr>
                      </pic:pic>
                    </a:graphicData>
                  </a:graphic>
                </wp:inline>
              </w:drawing>
            </w:r>
          </w:p>
        </w:tc>
        <w:tc>
          <w:tcPr>
            <w:tcW w:w="4863" w:type="dxa"/>
          </w:tcPr>
          <w:p w14:paraId="217EED73" w14:textId="6A25D87A" w:rsidR="007804D3" w:rsidRPr="00D90894" w:rsidRDefault="007804D3" w:rsidP="007804D3">
            <w:pPr>
              <w:widowControl w:val="0"/>
              <w:jc w:val="center"/>
              <w:rPr>
                <w:sz w:val="22"/>
                <w:szCs w:val="22"/>
              </w:rPr>
            </w:pPr>
            <w:r w:rsidRPr="00D90894">
              <w:rPr>
                <w:noProof/>
                <w:sz w:val="22"/>
                <w:szCs w:val="22"/>
              </w:rPr>
              <w:drawing>
                <wp:inline distT="0" distB="0" distL="0" distR="0" wp14:anchorId="61520CBA" wp14:editId="4A726264">
                  <wp:extent cx="2527200" cy="1346400"/>
                  <wp:effectExtent l="0" t="0" r="6985"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7200" cy="1346400"/>
                          </a:xfrm>
                          <a:prstGeom prst="rect">
                            <a:avLst/>
                          </a:prstGeom>
                          <a:noFill/>
                        </pic:spPr>
                      </pic:pic>
                    </a:graphicData>
                  </a:graphic>
                </wp:inline>
              </w:drawing>
            </w:r>
          </w:p>
        </w:tc>
      </w:tr>
    </w:tbl>
    <w:p w14:paraId="384C8F98" w14:textId="7789B728" w:rsidR="007804D3" w:rsidRPr="00D90894" w:rsidRDefault="007804D3" w:rsidP="007804D3">
      <w:pPr>
        <w:pStyle w:val="Lgende"/>
      </w:pPr>
      <w:bookmarkStart w:id="41" w:name="_Ref21531047"/>
      <w:r w:rsidRPr="00D90894">
        <w:t xml:space="preserve">Figure </w:t>
      </w:r>
      <w:fldSimple w:instr=" SEQ Figure \* ARABIC ">
        <w:r w:rsidR="00911CEA">
          <w:rPr>
            <w:noProof/>
          </w:rPr>
          <w:t>5</w:t>
        </w:r>
      </w:fldSimple>
      <w:bookmarkEnd w:id="41"/>
      <w:r w:rsidRPr="00D90894">
        <w:t> : Concentrations totales (</w:t>
      </w:r>
      <w:r w:rsidR="00212665" w:rsidRPr="00D90894">
        <w:t>µg/l</w:t>
      </w:r>
      <w:r w:rsidRPr="00D90894">
        <w:t>) médianes, Q25 et Q75 en Cu, Pb, Sb, Ag, Zn, As, Ti et Sr</w:t>
      </w:r>
    </w:p>
    <w:p w14:paraId="3AE6F63A" w14:textId="28C1DB57" w:rsidR="007804D3" w:rsidRPr="00D90894" w:rsidRDefault="007804D3" w:rsidP="007804D3">
      <w:pPr>
        <w:pStyle w:val="Lgende"/>
        <w:rPr>
          <w:sz w:val="22"/>
          <w:szCs w:val="22"/>
        </w:rPr>
      </w:pPr>
      <w:r w:rsidRPr="00D90894">
        <w:t>P = Paris, C = C</w:t>
      </w:r>
      <w:r w:rsidR="001568DE" w:rsidRPr="00D90894">
        <w:t>o</w:t>
      </w:r>
      <w:r w:rsidRPr="00D90894">
        <w:t>mpans, R = Rosny-sous-Bois, V = Villeneuve</w:t>
      </w:r>
      <w:r w:rsidR="00822DAE" w:rsidRPr="00D90894">
        <w:t>-le-Roi</w:t>
      </w:r>
    </w:p>
    <w:p w14:paraId="52EC7667" w14:textId="77777777" w:rsidR="007804D3" w:rsidRPr="00D90894" w:rsidRDefault="007804D3" w:rsidP="00BB7F79">
      <w:pPr>
        <w:widowControl w:val="0"/>
        <w:rPr>
          <w:sz w:val="22"/>
          <w:szCs w:val="22"/>
        </w:rPr>
      </w:pPr>
    </w:p>
    <w:p w14:paraId="51B0BFD6" w14:textId="0506E65C" w:rsidR="007804D3" w:rsidRPr="00D90894" w:rsidRDefault="007804D3" w:rsidP="007804D3">
      <w:pPr>
        <w:widowControl w:val="0"/>
        <w:rPr>
          <w:sz w:val="22"/>
          <w:szCs w:val="22"/>
        </w:rPr>
      </w:pPr>
      <w:r w:rsidRPr="00D90894">
        <w:rPr>
          <w:sz w:val="22"/>
          <w:szCs w:val="22"/>
        </w:rPr>
        <w:t>Cette différence de contamination métallique vient d’une part des fortes différences de concentrations en MES entre les sites (en valeur médiane, entre 191 et 235 mg/l pour Paris vs. 26 et 45 mg/l sur Villeneuve,</w:t>
      </w:r>
      <w:r w:rsidR="001568DE" w:rsidRPr="00D90894">
        <w:rPr>
          <w:sz w:val="22"/>
          <w:szCs w:val="22"/>
        </w:rPr>
        <w:t xml:space="preserve"> </w:t>
      </w:r>
      <w:r w:rsidR="001568DE" w:rsidRPr="00D90894">
        <w:rPr>
          <w:sz w:val="22"/>
          <w:szCs w:val="22"/>
        </w:rPr>
        <w:fldChar w:fldCharType="begin"/>
      </w:r>
      <w:r w:rsidR="001568DE" w:rsidRPr="00D90894">
        <w:rPr>
          <w:sz w:val="22"/>
          <w:szCs w:val="22"/>
        </w:rPr>
        <w:instrText xml:space="preserve"> REF _Ref16699054 \h </w:instrText>
      </w:r>
      <w:r w:rsidR="00F12AB3" w:rsidRPr="00D90894">
        <w:rPr>
          <w:sz w:val="22"/>
          <w:szCs w:val="22"/>
        </w:rPr>
        <w:instrText xml:space="preserve"> \* MERGEFORMAT </w:instrText>
      </w:r>
      <w:r w:rsidR="001568DE" w:rsidRPr="00D90894">
        <w:rPr>
          <w:sz w:val="22"/>
          <w:szCs w:val="22"/>
        </w:rPr>
      </w:r>
      <w:r w:rsidR="001568DE" w:rsidRPr="00D90894">
        <w:rPr>
          <w:sz w:val="22"/>
          <w:szCs w:val="22"/>
        </w:rPr>
        <w:fldChar w:fldCharType="separate"/>
      </w:r>
      <w:r w:rsidR="00911CEA" w:rsidRPr="00D90894">
        <w:t xml:space="preserve">Tableau </w:t>
      </w:r>
      <w:r w:rsidR="00911CEA">
        <w:rPr>
          <w:noProof/>
        </w:rPr>
        <w:t>5</w:t>
      </w:r>
      <w:r w:rsidR="001568DE" w:rsidRPr="00D90894">
        <w:rPr>
          <w:sz w:val="22"/>
          <w:szCs w:val="22"/>
        </w:rPr>
        <w:fldChar w:fldCharType="end"/>
      </w:r>
      <w:r w:rsidRPr="00D90894">
        <w:rPr>
          <w:sz w:val="22"/>
          <w:szCs w:val="22"/>
        </w:rPr>
        <w:t xml:space="preserve">) et/ou d’un enrichissement des particules en certains éléments métalliques. Comme l’illustre la </w:t>
      </w:r>
      <w:r w:rsidRPr="00D90894">
        <w:rPr>
          <w:sz w:val="22"/>
          <w:szCs w:val="22"/>
        </w:rPr>
        <w:fldChar w:fldCharType="begin"/>
      </w:r>
      <w:r w:rsidRPr="00D90894">
        <w:rPr>
          <w:sz w:val="22"/>
          <w:szCs w:val="22"/>
        </w:rPr>
        <w:instrText xml:space="preserve"> REF _Ref21533524 \h  \* MERGEFORMAT </w:instrText>
      </w:r>
      <w:r w:rsidRPr="00D90894">
        <w:rPr>
          <w:sz w:val="22"/>
          <w:szCs w:val="22"/>
        </w:rPr>
      </w:r>
      <w:r w:rsidRPr="00D90894">
        <w:rPr>
          <w:sz w:val="22"/>
          <w:szCs w:val="22"/>
        </w:rPr>
        <w:fldChar w:fldCharType="separate"/>
      </w:r>
      <w:r w:rsidR="00911CEA" w:rsidRPr="00E70D43">
        <w:rPr>
          <w:sz w:val="22"/>
          <w:szCs w:val="22"/>
        </w:rPr>
        <w:t>Figure 6</w:t>
      </w:r>
      <w:r w:rsidRPr="00D90894">
        <w:rPr>
          <w:sz w:val="22"/>
          <w:szCs w:val="22"/>
        </w:rPr>
        <w:fldChar w:fldCharType="end"/>
      </w:r>
      <w:r w:rsidRPr="00D90894">
        <w:rPr>
          <w:sz w:val="22"/>
          <w:szCs w:val="22"/>
        </w:rPr>
        <w:t xml:space="preserve"> représentant les teneurs (</w:t>
      </w:r>
      <w:r w:rsidR="001568DE" w:rsidRPr="00D90894">
        <w:rPr>
          <w:sz w:val="22"/>
          <w:szCs w:val="22"/>
        </w:rPr>
        <w:t xml:space="preserve">en </w:t>
      </w:r>
      <w:r w:rsidRPr="00D90894">
        <w:rPr>
          <w:sz w:val="22"/>
          <w:szCs w:val="22"/>
        </w:rPr>
        <w:t xml:space="preserve">µg/g) médianes, Q25 et Q75 des particules, cet enrichissement est particulièrement visible dans le cas du Cu sur le site de Paris. Pour certains éléments comme le Pb, Ti, et Ag, la différence de concentrations ne </w:t>
      </w:r>
      <w:r w:rsidRPr="00D90894">
        <w:rPr>
          <w:sz w:val="22"/>
          <w:szCs w:val="22"/>
        </w:rPr>
        <w:lastRenderedPageBreak/>
        <w:t>semble être induite que par la différence de concentrations en MES puisque les teneurs apparaissent relativement équivalentes entre les sites. Il est intéressant de noter que les teneurs observées sur C</w:t>
      </w:r>
      <w:r w:rsidR="001568DE" w:rsidRPr="00D90894">
        <w:rPr>
          <w:sz w:val="22"/>
          <w:szCs w:val="22"/>
        </w:rPr>
        <w:t>o</w:t>
      </w:r>
      <w:r w:rsidRPr="00D90894">
        <w:rPr>
          <w:sz w:val="22"/>
          <w:szCs w:val="22"/>
        </w:rPr>
        <w:t>mpa</w:t>
      </w:r>
      <w:r w:rsidR="001568DE" w:rsidRPr="00D90894">
        <w:rPr>
          <w:sz w:val="22"/>
          <w:szCs w:val="22"/>
        </w:rPr>
        <w:t>n</w:t>
      </w:r>
      <w:r w:rsidRPr="00D90894">
        <w:rPr>
          <w:sz w:val="22"/>
          <w:szCs w:val="22"/>
        </w:rPr>
        <w:t>s sont soit similaires à celles de Paris (Pb, Ti, Ag) soit supérieures (Sb, Sr).</w:t>
      </w:r>
    </w:p>
    <w:p w14:paraId="1C3DF718" w14:textId="103D12BD" w:rsidR="007804D3" w:rsidRPr="00D90894" w:rsidRDefault="007804D3" w:rsidP="00BB7F79">
      <w:pPr>
        <w:widowControl w:val="0"/>
        <w:rPr>
          <w:sz w:val="22"/>
          <w:szCs w:val="22"/>
        </w:rPr>
      </w:pPr>
    </w:p>
    <w:tbl>
      <w:tblPr>
        <w:tblStyle w:val="Grilledutableau"/>
        <w:tblW w:w="0" w:type="auto"/>
        <w:jc w:val="center"/>
        <w:tblLook w:val="04A0" w:firstRow="1" w:lastRow="0" w:firstColumn="1" w:lastColumn="0" w:noHBand="0" w:noVBand="1"/>
      </w:tblPr>
      <w:tblGrid>
        <w:gridCol w:w="4351"/>
        <w:gridCol w:w="4512"/>
      </w:tblGrid>
      <w:tr w:rsidR="007804D3" w:rsidRPr="00D90894" w14:paraId="58C2B7E2" w14:textId="77777777" w:rsidTr="00F750F4">
        <w:trPr>
          <w:jc w:val="center"/>
        </w:trPr>
        <w:tc>
          <w:tcPr>
            <w:tcW w:w="4531" w:type="dxa"/>
          </w:tcPr>
          <w:p w14:paraId="7716F3E9" w14:textId="77777777" w:rsidR="007804D3" w:rsidRPr="00D90894" w:rsidRDefault="007804D3" w:rsidP="00F750F4">
            <w:pPr>
              <w:widowControl w:val="0"/>
              <w:jc w:val="center"/>
              <w:rPr>
                <w:sz w:val="22"/>
                <w:szCs w:val="22"/>
              </w:rPr>
            </w:pPr>
            <w:r w:rsidRPr="00D90894">
              <w:rPr>
                <w:sz w:val="22"/>
                <w:szCs w:val="22"/>
              </w:rPr>
              <w:t>Cu</w:t>
            </w:r>
          </w:p>
        </w:tc>
        <w:tc>
          <w:tcPr>
            <w:tcW w:w="4863" w:type="dxa"/>
          </w:tcPr>
          <w:p w14:paraId="469838AA" w14:textId="77777777" w:rsidR="007804D3" w:rsidRPr="00D90894" w:rsidRDefault="007804D3" w:rsidP="00F750F4">
            <w:pPr>
              <w:widowControl w:val="0"/>
              <w:jc w:val="center"/>
              <w:rPr>
                <w:sz w:val="22"/>
                <w:szCs w:val="22"/>
              </w:rPr>
            </w:pPr>
            <w:r w:rsidRPr="00D90894">
              <w:rPr>
                <w:sz w:val="22"/>
                <w:szCs w:val="22"/>
              </w:rPr>
              <w:t>Pb</w:t>
            </w:r>
          </w:p>
        </w:tc>
      </w:tr>
      <w:tr w:rsidR="007804D3" w:rsidRPr="00D90894" w14:paraId="60087ED7" w14:textId="77777777" w:rsidTr="00F750F4">
        <w:tblPrEx>
          <w:tblCellMar>
            <w:left w:w="70" w:type="dxa"/>
            <w:right w:w="70" w:type="dxa"/>
          </w:tblCellMar>
        </w:tblPrEx>
        <w:trPr>
          <w:jc w:val="center"/>
        </w:trPr>
        <w:tc>
          <w:tcPr>
            <w:tcW w:w="4531" w:type="dxa"/>
          </w:tcPr>
          <w:p w14:paraId="4115490B" w14:textId="1C3FB7BB" w:rsidR="007804D3" w:rsidRPr="00D90894" w:rsidRDefault="007804D3" w:rsidP="00F750F4">
            <w:pPr>
              <w:widowControl w:val="0"/>
              <w:jc w:val="center"/>
              <w:rPr>
                <w:sz w:val="22"/>
                <w:szCs w:val="22"/>
              </w:rPr>
            </w:pPr>
            <w:r w:rsidRPr="00D90894">
              <w:rPr>
                <w:noProof/>
                <w:sz w:val="22"/>
                <w:szCs w:val="22"/>
              </w:rPr>
              <w:drawing>
                <wp:inline distT="0" distB="0" distL="0" distR="0" wp14:anchorId="0007DFF7" wp14:editId="51101960">
                  <wp:extent cx="2520000" cy="13464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0000" cy="1346400"/>
                          </a:xfrm>
                          <a:prstGeom prst="rect">
                            <a:avLst/>
                          </a:prstGeom>
                          <a:noFill/>
                        </pic:spPr>
                      </pic:pic>
                    </a:graphicData>
                  </a:graphic>
                </wp:inline>
              </w:drawing>
            </w:r>
          </w:p>
        </w:tc>
        <w:tc>
          <w:tcPr>
            <w:tcW w:w="4863" w:type="dxa"/>
          </w:tcPr>
          <w:p w14:paraId="68A01312" w14:textId="303BE9E0" w:rsidR="007804D3" w:rsidRPr="00D90894" w:rsidRDefault="007804D3" w:rsidP="00F750F4">
            <w:pPr>
              <w:widowControl w:val="0"/>
              <w:jc w:val="center"/>
              <w:rPr>
                <w:sz w:val="22"/>
                <w:szCs w:val="22"/>
              </w:rPr>
            </w:pPr>
            <w:r w:rsidRPr="00D90894">
              <w:rPr>
                <w:noProof/>
                <w:sz w:val="22"/>
                <w:szCs w:val="22"/>
              </w:rPr>
              <w:drawing>
                <wp:inline distT="0" distB="0" distL="0" distR="0" wp14:anchorId="45BBCF1A" wp14:editId="71AA4FEA">
                  <wp:extent cx="2520000" cy="1346400"/>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0000" cy="1346400"/>
                          </a:xfrm>
                          <a:prstGeom prst="rect">
                            <a:avLst/>
                          </a:prstGeom>
                          <a:noFill/>
                        </pic:spPr>
                      </pic:pic>
                    </a:graphicData>
                  </a:graphic>
                </wp:inline>
              </w:drawing>
            </w:r>
          </w:p>
        </w:tc>
      </w:tr>
      <w:tr w:rsidR="007804D3" w:rsidRPr="00D90894" w14:paraId="6E0A3384" w14:textId="77777777" w:rsidTr="00F750F4">
        <w:trPr>
          <w:jc w:val="center"/>
        </w:trPr>
        <w:tc>
          <w:tcPr>
            <w:tcW w:w="4531" w:type="dxa"/>
          </w:tcPr>
          <w:p w14:paraId="40F6EE20" w14:textId="77777777" w:rsidR="007804D3" w:rsidRPr="00D90894" w:rsidRDefault="007804D3" w:rsidP="00F750F4">
            <w:pPr>
              <w:widowControl w:val="0"/>
              <w:jc w:val="center"/>
              <w:rPr>
                <w:sz w:val="22"/>
                <w:szCs w:val="22"/>
              </w:rPr>
            </w:pPr>
            <w:r w:rsidRPr="00D90894">
              <w:rPr>
                <w:sz w:val="22"/>
                <w:szCs w:val="22"/>
              </w:rPr>
              <w:t>Sb</w:t>
            </w:r>
          </w:p>
        </w:tc>
        <w:tc>
          <w:tcPr>
            <w:tcW w:w="4863" w:type="dxa"/>
          </w:tcPr>
          <w:p w14:paraId="5C1A0A4E" w14:textId="77777777" w:rsidR="007804D3" w:rsidRPr="00D90894" w:rsidRDefault="007804D3" w:rsidP="00F750F4">
            <w:pPr>
              <w:widowControl w:val="0"/>
              <w:jc w:val="center"/>
              <w:rPr>
                <w:sz w:val="22"/>
                <w:szCs w:val="22"/>
              </w:rPr>
            </w:pPr>
            <w:r w:rsidRPr="00D90894">
              <w:rPr>
                <w:sz w:val="22"/>
                <w:szCs w:val="22"/>
              </w:rPr>
              <w:t>Ag</w:t>
            </w:r>
          </w:p>
        </w:tc>
      </w:tr>
      <w:tr w:rsidR="007804D3" w:rsidRPr="00D90894" w14:paraId="3730F45A" w14:textId="77777777" w:rsidTr="00F750F4">
        <w:trPr>
          <w:jc w:val="center"/>
        </w:trPr>
        <w:tc>
          <w:tcPr>
            <w:tcW w:w="4531" w:type="dxa"/>
          </w:tcPr>
          <w:p w14:paraId="18673F59" w14:textId="0223C77C" w:rsidR="007804D3" w:rsidRPr="00D90894" w:rsidRDefault="007804D3" w:rsidP="00F750F4">
            <w:pPr>
              <w:widowControl w:val="0"/>
              <w:jc w:val="center"/>
              <w:rPr>
                <w:sz w:val="22"/>
                <w:szCs w:val="22"/>
              </w:rPr>
            </w:pPr>
            <w:r w:rsidRPr="00D90894">
              <w:rPr>
                <w:noProof/>
                <w:sz w:val="22"/>
                <w:szCs w:val="22"/>
              </w:rPr>
              <w:drawing>
                <wp:inline distT="0" distB="0" distL="0" distR="0" wp14:anchorId="4F394748" wp14:editId="649CCC00">
                  <wp:extent cx="2520000" cy="1346400"/>
                  <wp:effectExtent l="0" t="0" r="0"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0000" cy="1346400"/>
                          </a:xfrm>
                          <a:prstGeom prst="rect">
                            <a:avLst/>
                          </a:prstGeom>
                          <a:noFill/>
                        </pic:spPr>
                      </pic:pic>
                    </a:graphicData>
                  </a:graphic>
                </wp:inline>
              </w:drawing>
            </w:r>
          </w:p>
        </w:tc>
        <w:tc>
          <w:tcPr>
            <w:tcW w:w="4863" w:type="dxa"/>
          </w:tcPr>
          <w:p w14:paraId="4BF5FE7E" w14:textId="47150CCC" w:rsidR="007804D3" w:rsidRPr="00D90894" w:rsidRDefault="007804D3" w:rsidP="00F750F4">
            <w:pPr>
              <w:widowControl w:val="0"/>
              <w:jc w:val="center"/>
              <w:rPr>
                <w:sz w:val="22"/>
                <w:szCs w:val="22"/>
              </w:rPr>
            </w:pPr>
            <w:r w:rsidRPr="00D90894">
              <w:rPr>
                <w:noProof/>
                <w:sz w:val="22"/>
                <w:szCs w:val="22"/>
              </w:rPr>
              <w:drawing>
                <wp:inline distT="0" distB="0" distL="0" distR="0" wp14:anchorId="2D835296" wp14:editId="6E4B1276">
                  <wp:extent cx="2520000" cy="1346400"/>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0000" cy="1346400"/>
                          </a:xfrm>
                          <a:prstGeom prst="rect">
                            <a:avLst/>
                          </a:prstGeom>
                          <a:noFill/>
                        </pic:spPr>
                      </pic:pic>
                    </a:graphicData>
                  </a:graphic>
                </wp:inline>
              </w:drawing>
            </w:r>
          </w:p>
        </w:tc>
      </w:tr>
      <w:tr w:rsidR="007804D3" w:rsidRPr="00D90894" w14:paraId="1C0877C8" w14:textId="77777777" w:rsidTr="00F750F4">
        <w:trPr>
          <w:jc w:val="center"/>
        </w:trPr>
        <w:tc>
          <w:tcPr>
            <w:tcW w:w="4531" w:type="dxa"/>
          </w:tcPr>
          <w:p w14:paraId="6C1AEC98" w14:textId="77777777" w:rsidR="007804D3" w:rsidRPr="00D90894" w:rsidRDefault="007804D3" w:rsidP="00F750F4">
            <w:pPr>
              <w:widowControl w:val="0"/>
              <w:jc w:val="center"/>
              <w:rPr>
                <w:sz w:val="22"/>
                <w:szCs w:val="22"/>
              </w:rPr>
            </w:pPr>
            <w:r w:rsidRPr="00D90894">
              <w:rPr>
                <w:sz w:val="22"/>
                <w:szCs w:val="22"/>
              </w:rPr>
              <w:t>Zn</w:t>
            </w:r>
          </w:p>
        </w:tc>
        <w:tc>
          <w:tcPr>
            <w:tcW w:w="4863" w:type="dxa"/>
          </w:tcPr>
          <w:p w14:paraId="5FF3837F" w14:textId="77777777" w:rsidR="007804D3" w:rsidRPr="00D90894" w:rsidRDefault="007804D3" w:rsidP="00F750F4">
            <w:pPr>
              <w:widowControl w:val="0"/>
              <w:jc w:val="center"/>
              <w:rPr>
                <w:sz w:val="22"/>
                <w:szCs w:val="22"/>
              </w:rPr>
            </w:pPr>
            <w:r w:rsidRPr="00D90894">
              <w:rPr>
                <w:sz w:val="22"/>
                <w:szCs w:val="22"/>
              </w:rPr>
              <w:t>As</w:t>
            </w:r>
          </w:p>
        </w:tc>
      </w:tr>
      <w:tr w:rsidR="007804D3" w:rsidRPr="00D90894" w14:paraId="3A23E53D" w14:textId="77777777" w:rsidTr="00F750F4">
        <w:trPr>
          <w:jc w:val="center"/>
        </w:trPr>
        <w:tc>
          <w:tcPr>
            <w:tcW w:w="4531" w:type="dxa"/>
          </w:tcPr>
          <w:p w14:paraId="0BE7E291" w14:textId="7FD09EC8" w:rsidR="007804D3" w:rsidRPr="00D90894" w:rsidRDefault="007804D3" w:rsidP="00F750F4">
            <w:pPr>
              <w:widowControl w:val="0"/>
              <w:jc w:val="center"/>
              <w:rPr>
                <w:noProof/>
                <w:sz w:val="22"/>
                <w:szCs w:val="22"/>
              </w:rPr>
            </w:pPr>
            <w:r w:rsidRPr="00D90894">
              <w:rPr>
                <w:noProof/>
                <w:sz w:val="22"/>
                <w:szCs w:val="22"/>
              </w:rPr>
              <w:drawing>
                <wp:inline distT="0" distB="0" distL="0" distR="0" wp14:anchorId="3C1E45B7" wp14:editId="3D4A4098">
                  <wp:extent cx="2520000" cy="1346400"/>
                  <wp:effectExtent l="0" t="0" r="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000" cy="1346400"/>
                          </a:xfrm>
                          <a:prstGeom prst="rect">
                            <a:avLst/>
                          </a:prstGeom>
                          <a:noFill/>
                        </pic:spPr>
                      </pic:pic>
                    </a:graphicData>
                  </a:graphic>
                </wp:inline>
              </w:drawing>
            </w:r>
          </w:p>
        </w:tc>
        <w:tc>
          <w:tcPr>
            <w:tcW w:w="4863" w:type="dxa"/>
          </w:tcPr>
          <w:p w14:paraId="59EB7CE9" w14:textId="3C9EAA2F" w:rsidR="007804D3" w:rsidRPr="00D90894" w:rsidRDefault="007804D3" w:rsidP="00F750F4">
            <w:pPr>
              <w:widowControl w:val="0"/>
              <w:jc w:val="center"/>
              <w:rPr>
                <w:noProof/>
                <w:sz w:val="22"/>
                <w:szCs w:val="22"/>
              </w:rPr>
            </w:pPr>
            <w:r w:rsidRPr="00D90894">
              <w:rPr>
                <w:noProof/>
                <w:sz w:val="22"/>
                <w:szCs w:val="22"/>
              </w:rPr>
              <w:drawing>
                <wp:inline distT="0" distB="0" distL="0" distR="0" wp14:anchorId="1A70E217" wp14:editId="08EB1326">
                  <wp:extent cx="2520000" cy="1346400"/>
                  <wp:effectExtent l="0" t="0" r="0" b="635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000" cy="1346400"/>
                          </a:xfrm>
                          <a:prstGeom prst="rect">
                            <a:avLst/>
                          </a:prstGeom>
                          <a:noFill/>
                        </pic:spPr>
                      </pic:pic>
                    </a:graphicData>
                  </a:graphic>
                </wp:inline>
              </w:drawing>
            </w:r>
          </w:p>
        </w:tc>
      </w:tr>
      <w:tr w:rsidR="007804D3" w:rsidRPr="00D90894" w14:paraId="2B87F631" w14:textId="77777777" w:rsidTr="00F750F4">
        <w:trPr>
          <w:jc w:val="center"/>
        </w:trPr>
        <w:tc>
          <w:tcPr>
            <w:tcW w:w="4531" w:type="dxa"/>
          </w:tcPr>
          <w:p w14:paraId="0E1E32E6" w14:textId="77777777" w:rsidR="007804D3" w:rsidRPr="00D90894" w:rsidRDefault="007804D3" w:rsidP="00F750F4">
            <w:pPr>
              <w:widowControl w:val="0"/>
              <w:jc w:val="center"/>
              <w:rPr>
                <w:noProof/>
                <w:sz w:val="22"/>
                <w:szCs w:val="22"/>
              </w:rPr>
            </w:pPr>
            <w:r w:rsidRPr="00D90894">
              <w:rPr>
                <w:sz w:val="22"/>
                <w:szCs w:val="22"/>
              </w:rPr>
              <w:t>Ti</w:t>
            </w:r>
          </w:p>
        </w:tc>
        <w:tc>
          <w:tcPr>
            <w:tcW w:w="4863" w:type="dxa"/>
          </w:tcPr>
          <w:p w14:paraId="37935DF3" w14:textId="77777777" w:rsidR="007804D3" w:rsidRPr="00D90894" w:rsidRDefault="007804D3" w:rsidP="00F750F4">
            <w:pPr>
              <w:widowControl w:val="0"/>
              <w:jc w:val="center"/>
              <w:rPr>
                <w:noProof/>
                <w:sz w:val="22"/>
                <w:szCs w:val="22"/>
              </w:rPr>
            </w:pPr>
            <w:r w:rsidRPr="00D90894">
              <w:rPr>
                <w:sz w:val="22"/>
                <w:szCs w:val="22"/>
              </w:rPr>
              <w:t>Sr</w:t>
            </w:r>
          </w:p>
        </w:tc>
      </w:tr>
      <w:tr w:rsidR="007804D3" w:rsidRPr="00D90894" w14:paraId="40970F24" w14:textId="77777777" w:rsidTr="00F750F4">
        <w:trPr>
          <w:jc w:val="center"/>
        </w:trPr>
        <w:tc>
          <w:tcPr>
            <w:tcW w:w="4531" w:type="dxa"/>
          </w:tcPr>
          <w:p w14:paraId="19FC7126" w14:textId="288973A6" w:rsidR="007804D3" w:rsidRPr="00D90894" w:rsidRDefault="007804D3" w:rsidP="00F750F4">
            <w:pPr>
              <w:widowControl w:val="0"/>
              <w:jc w:val="center"/>
              <w:rPr>
                <w:sz w:val="22"/>
                <w:szCs w:val="22"/>
              </w:rPr>
            </w:pPr>
            <w:r w:rsidRPr="00D90894">
              <w:rPr>
                <w:noProof/>
                <w:sz w:val="22"/>
                <w:szCs w:val="22"/>
              </w:rPr>
              <w:drawing>
                <wp:inline distT="0" distB="0" distL="0" distR="0" wp14:anchorId="762C3E20" wp14:editId="4E4108EB">
                  <wp:extent cx="2520000" cy="1346400"/>
                  <wp:effectExtent l="0" t="0" r="0" b="63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0000" cy="1346400"/>
                          </a:xfrm>
                          <a:prstGeom prst="rect">
                            <a:avLst/>
                          </a:prstGeom>
                          <a:noFill/>
                        </pic:spPr>
                      </pic:pic>
                    </a:graphicData>
                  </a:graphic>
                </wp:inline>
              </w:drawing>
            </w:r>
          </w:p>
        </w:tc>
        <w:tc>
          <w:tcPr>
            <w:tcW w:w="4863" w:type="dxa"/>
          </w:tcPr>
          <w:p w14:paraId="048D6CE4" w14:textId="63A5111A" w:rsidR="007804D3" w:rsidRPr="00D90894" w:rsidRDefault="007804D3" w:rsidP="00F750F4">
            <w:pPr>
              <w:widowControl w:val="0"/>
              <w:jc w:val="center"/>
              <w:rPr>
                <w:sz w:val="22"/>
                <w:szCs w:val="22"/>
              </w:rPr>
            </w:pPr>
            <w:r w:rsidRPr="00D90894">
              <w:rPr>
                <w:noProof/>
                <w:sz w:val="22"/>
                <w:szCs w:val="22"/>
              </w:rPr>
              <w:drawing>
                <wp:inline distT="0" distB="0" distL="0" distR="0" wp14:anchorId="27B48DFA" wp14:editId="2FFFF1C6">
                  <wp:extent cx="2520000" cy="1346400"/>
                  <wp:effectExtent l="0" t="0" r="0" b="635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0000" cy="1346400"/>
                          </a:xfrm>
                          <a:prstGeom prst="rect">
                            <a:avLst/>
                          </a:prstGeom>
                          <a:noFill/>
                        </pic:spPr>
                      </pic:pic>
                    </a:graphicData>
                  </a:graphic>
                </wp:inline>
              </w:drawing>
            </w:r>
          </w:p>
        </w:tc>
      </w:tr>
    </w:tbl>
    <w:p w14:paraId="7E2CA746" w14:textId="68553642" w:rsidR="007804D3" w:rsidRPr="00D90894" w:rsidRDefault="007804D3" w:rsidP="007804D3">
      <w:pPr>
        <w:pStyle w:val="Lgende"/>
      </w:pPr>
      <w:bookmarkStart w:id="42" w:name="_Ref21533524"/>
      <w:r w:rsidRPr="00D90894">
        <w:t xml:space="preserve">Figure </w:t>
      </w:r>
      <w:fldSimple w:instr=" SEQ Figure \* ARABIC ">
        <w:r w:rsidR="00911CEA">
          <w:rPr>
            <w:noProof/>
          </w:rPr>
          <w:t>6</w:t>
        </w:r>
      </w:fldSimple>
      <w:bookmarkEnd w:id="42"/>
      <w:r w:rsidRPr="00D90894">
        <w:t> : Teneurs (</w:t>
      </w:r>
      <w:r w:rsidR="001568DE" w:rsidRPr="00D90894">
        <w:t xml:space="preserve">en </w:t>
      </w:r>
      <w:r w:rsidRPr="00D90894">
        <w:t>µg/g) médianes, Q25 et Q75 en Cu, Pb, Sb, Ag, Zn, As, Ti et Sr</w:t>
      </w:r>
    </w:p>
    <w:p w14:paraId="121A2869" w14:textId="4A54B603" w:rsidR="007804D3" w:rsidRPr="00D90894" w:rsidRDefault="007804D3" w:rsidP="007804D3">
      <w:pPr>
        <w:pStyle w:val="Lgende"/>
        <w:rPr>
          <w:sz w:val="22"/>
          <w:szCs w:val="22"/>
        </w:rPr>
      </w:pPr>
      <w:r w:rsidRPr="00D90894">
        <w:t>P = Paris, C = C</w:t>
      </w:r>
      <w:r w:rsidR="001568DE" w:rsidRPr="00D90894">
        <w:t>o</w:t>
      </w:r>
      <w:r w:rsidRPr="00D90894">
        <w:t>mpans, R = Rosny-sous-Bois, V = Villeneuve</w:t>
      </w:r>
      <w:r w:rsidR="00822DAE" w:rsidRPr="00D90894">
        <w:t>-le-Roi</w:t>
      </w:r>
    </w:p>
    <w:p w14:paraId="27FA6627" w14:textId="10327D67" w:rsidR="00C05A27" w:rsidRDefault="00C05A27" w:rsidP="00BB7F79">
      <w:pPr>
        <w:widowControl w:val="0"/>
        <w:rPr>
          <w:sz w:val="22"/>
          <w:szCs w:val="22"/>
        </w:rPr>
      </w:pPr>
    </w:p>
    <w:p w14:paraId="73919DAB" w14:textId="7722F907" w:rsidR="00A54A99" w:rsidRDefault="003D782C" w:rsidP="00A54A99">
      <w:pPr>
        <w:widowControl w:val="0"/>
        <w:rPr>
          <w:sz w:val="22"/>
          <w:szCs w:val="22"/>
        </w:rPr>
      </w:pPr>
      <w:r>
        <w:rPr>
          <w:sz w:val="22"/>
          <w:szCs w:val="22"/>
        </w:rPr>
        <w:t xml:space="preserve">Pour les platinoïdes, et sur la base d’un </w:t>
      </w:r>
      <w:r w:rsidR="00196B66">
        <w:rPr>
          <w:sz w:val="22"/>
          <w:szCs w:val="22"/>
        </w:rPr>
        <w:t>seul échantillon analysé</w:t>
      </w:r>
      <w:r>
        <w:rPr>
          <w:sz w:val="22"/>
          <w:szCs w:val="22"/>
        </w:rPr>
        <w:t>, les teneurs en Pt varient entre 44 ± 12 µg/kg (</w:t>
      </w:r>
      <w:r w:rsidR="00196B66">
        <w:rPr>
          <w:sz w:val="22"/>
          <w:szCs w:val="22"/>
        </w:rPr>
        <w:t>s</w:t>
      </w:r>
      <w:r>
        <w:rPr>
          <w:sz w:val="22"/>
          <w:szCs w:val="22"/>
        </w:rPr>
        <w:t>ite de Paris) et 82 ± 13 µg/kg (</w:t>
      </w:r>
      <w:r w:rsidR="00196B66">
        <w:rPr>
          <w:sz w:val="22"/>
          <w:szCs w:val="22"/>
        </w:rPr>
        <w:t>s</w:t>
      </w:r>
      <w:r>
        <w:rPr>
          <w:sz w:val="22"/>
          <w:szCs w:val="22"/>
        </w:rPr>
        <w:t xml:space="preserve">ite de Compans). Ces teneurs sont du même ordre de grandeur que celles observées dans les poussières collectées sur les chaussées, à savoir 130 </w:t>
      </w:r>
      <w:r w:rsidRPr="003D782C">
        <w:rPr>
          <w:sz w:val="22"/>
          <w:szCs w:val="22"/>
        </w:rPr>
        <w:t xml:space="preserve">± </w:t>
      </w:r>
      <w:r>
        <w:rPr>
          <w:sz w:val="22"/>
          <w:szCs w:val="22"/>
        </w:rPr>
        <w:t xml:space="preserve">2 </w:t>
      </w:r>
      <w:r w:rsidRPr="003D782C">
        <w:rPr>
          <w:sz w:val="22"/>
          <w:szCs w:val="22"/>
        </w:rPr>
        <w:t xml:space="preserve">µg/kg </w:t>
      </w:r>
      <w:r>
        <w:rPr>
          <w:sz w:val="22"/>
          <w:szCs w:val="22"/>
        </w:rPr>
        <w:t xml:space="preserve">pour le site de Paris, 105 </w:t>
      </w:r>
      <w:r w:rsidRPr="003D782C">
        <w:rPr>
          <w:sz w:val="22"/>
          <w:szCs w:val="22"/>
        </w:rPr>
        <w:t xml:space="preserve">± </w:t>
      </w:r>
      <w:r>
        <w:rPr>
          <w:sz w:val="22"/>
          <w:szCs w:val="22"/>
        </w:rPr>
        <w:t xml:space="preserve">8 </w:t>
      </w:r>
      <w:r w:rsidRPr="003D782C">
        <w:rPr>
          <w:sz w:val="22"/>
          <w:szCs w:val="22"/>
        </w:rPr>
        <w:t xml:space="preserve">µg/kg </w:t>
      </w:r>
      <w:r>
        <w:rPr>
          <w:sz w:val="22"/>
          <w:szCs w:val="22"/>
        </w:rPr>
        <w:t xml:space="preserve">sur le site de Campans et 32 </w:t>
      </w:r>
      <w:r w:rsidRPr="003D782C">
        <w:rPr>
          <w:sz w:val="22"/>
          <w:szCs w:val="22"/>
        </w:rPr>
        <w:t xml:space="preserve">± </w:t>
      </w:r>
      <w:r>
        <w:rPr>
          <w:sz w:val="22"/>
          <w:szCs w:val="22"/>
        </w:rPr>
        <w:t xml:space="preserve">5 </w:t>
      </w:r>
      <w:r w:rsidRPr="003D782C">
        <w:rPr>
          <w:sz w:val="22"/>
          <w:szCs w:val="22"/>
        </w:rPr>
        <w:t>µg/kg</w:t>
      </w:r>
      <w:r>
        <w:rPr>
          <w:sz w:val="22"/>
          <w:szCs w:val="22"/>
        </w:rPr>
        <w:t xml:space="preserve"> </w:t>
      </w:r>
      <w:r w:rsidR="00A54A99">
        <w:rPr>
          <w:sz w:val="22"/>
          <w:szCs w:val="22"/>
        </w:rPr>
        <w:t>pour</w:t>
      </w:r>
      <w:r>
        <w:rPr>
          <w:sz w:val="22"/>
          <w:szCs w:val="22"/>
        </w:rPr>
        <w:t xml:space="preserve"> Rosny. A l’instar des autres éléments inorganiques, un gradient entre les sites à fort trafic et ceux présentant un trafic moindre semble se dégager</w:t>
      </w:r>
      <w:r w:rsidR="00A54A99">
        <w:rPr>
          <w:sz w:val="22"/>
          <w:szCs w:val="22"/>
        </w:rPr>
        <w:t>, mais reste à être confirmé par d’autres analyse. Cette tendance peut paraitre cohérente au regard de la littérature, sachant que l</w:t>
      </w:r>
      <w:r w:rsidR="00A54A99" w:rsidRPr="00A54A99">
        <w:rPr>
          <w:sz w:val="22"/>
          <w:szCs w:val="22"/>
        </w:rPr>
        <w:t xml:space="preserve">a dégradation des pots catalytiques </w:t>
      </w:r>
      <w:r w:rsidR="00A54A99">
        <w:rPr>
          <w:sz w:val="22"/>
          <w:szCs w:val="22"/>
        </w:rPr>
        <w:t xml:space="preserve">est </w:t>
      </w:r>
      <w:r w:rsidR="00A54A99" w:rsidRPr="00A54A99">
        <w:rPr>
          <w:sz w:val="22"/>
          <w:szCs w:val="22"/>
        </w:rPr>
        <w:t>considéré</w:t>
      </w:r>
      <w:r w:rsidR="00A54A99">
        <w:rPr>
          <w:sz w:val="22"/>
          <w:szCs w:val="22"/>
        </w:rPr>
        <w:t>e</w:t>
      </w:r>
      <w:r w:rsidR="00A54A99" w:rsidRPr="00A54A99">
        <w:rPr>
          <w:sz w:val="22"/>
          <w:szCs w:val="22"/>
        </w:rPr>
        <w:t xml:space="preserve"> comme</w:t>
      </w:r>
      <w:r w:rsidR="00A54A99">
        <w:rPr>
          <w:sz w:val="22"/>
          <w:szCs w:val="22"/>
        </w:rPr>
        <w:t xml:space="preserve"> </w:t>
      </w:r>
      <w:r w:rsidR="00A54A99" w:rsidRPr="00A54A99">
        <w:rPr>
          <w:sz w:val="22"/>
          <w:szCs w:val="22"/>
        </w:rPr>
        <w:t xml:space="preserve">la principale source d’émission de </w:t>
      </w:r>
      <w:r w:rsidR="00A54A99">
        <w:rPr>
          <w:sz w:val="22"/>
          <w:szCs w:val="22"/>
        </w:rPr>
        <w:t xml:space="preserve">platinoïdes dont le </w:t>
      </w:r>
      <w:r w:rsidR="00A54A99" w:rsidRPr="00A54A99">
        <w:rPr>
          <w:sz w:val="22"/>
          <w:szCs w:val="22"/>
        </w:rPr>
        <w:t>platine</w:t>
      </w:r>
      <w:r w:rsidR="00A54A99">
        <w:rPr>
          <w:sz w:val="22"/>
          <w:szCs w:val="22"/>
        </w:rPr>
        <w:t>.</w:t>
      </w:r>
    </w:p>
    <w:p w14:paraId="71BC62C0" w14:textId="77777777" w:rsidR="003D782C" w:rsidRPr="00D90894" w:rsidRDefault="003D782C" w:rsidP="00BB7F79">
      <w:pPr>
        <w:widowControl w:val="0"/>
        <w:rPr>
          <w:sz w:val="22"/>
          <w:szCs w:val="22"/>
        </w:rPr>
      </w:pPr>
    </w:p>
    <w:p w14:paraId="6AF9901E" w14:textId="028A9F31" w:rsidR="00C05A27" w:rsidRPr="00D90894" w:rsidRDefault="00C05A27" w:rsidP="001568DE">
      <w:pPr>
        <w:widowControl w:val="0"/>
        <w:rPr>
          <w:b/>
          <w:bCs/>
          <w:iCs/>
          <w:szCs w:val="28"/>
        </w:rPr>
      </w:pPr>
      <w:r w:rsidRPr="00D90894">
        <w:rPr>
          <w:sz w:val="22"/>
          <w:szCs w:val="22"/>
        </w:rPr>
        <w:t>Pour certains métaux pour lesquels on dispose du fond biogéochimique (Le Pape et al., 2012</w:t>
      </w:r>
      <w:r w:rsidR="002663CF">
        <w:rPr>
          <w:sz w:val="22"/>
          <w:szCs w:val="22"/>
        </w:rPr>
        <w:t>,</w:t>
      </w:r>
      <w:r w:rsidRPr="00D90894">
        <w:rPr>
          <w:sz w:val="22"/>
          <w:szCs w:val="22"/>
        </w:rPr>
        <w:t xml:space="preserve"> Meybeck et al., 2007), les facteurs d’enrichissement des MES véhicul</w:t>
      </w:r>
      <w:r w:rsidR="00B85BBA">
        <w:rPr>
          <w:sz w:val="22"/>
          <w:szCs w:val="22"/>
        </w:rPr>
        <w:t>é</w:t>
      </w:r>
      <w:r w:rsidRPr="00D90894">
        <w:rPr>
          <w:sz w:val="22"/>
          <w:szCs w:val="22"/>
        </w:rPr>
        <w:t xml:space="preserve">es par les eaux de ruissellement peuvent être évalués. Les facteurs d’enrichissement les plus importants sont </w:t>
      </w:r>
      <w:r w:rsidRPr="00D90894">
        <w:rPr>
          <w:sz w:val="22"/>
          <w:szCs w:val="22"/>
        </w:rPr>
        <w:lastRenderedPageBreak/>
        <w:t>observés pour Sb, avec une valeur médiane à 45 ou moyenne à 74. Pour cet élément, un enrichissement fort est observé pour les sites de Paris et Compans (114 et 149, respectivement) comparativement aux autres sites (30 pour Rosny, 23 pour Villeneuve). Un enrichissement important mais moindre est aussi observé pour Cu (25 et 44 en valeur médiane et moyenne tous sites confondus) et Zn (22 et 21). Cu et le Zn suivent la même tendance que Sb entre les sites, mais dans le cas du Zn, on note un écart moindre d</w:t>
      </w:r>
      <w:r w:rsidR="001568DE" w:rsidRPr="00D90894">
        <w:rPr>
          <w:sz w:val="22"/>
          <w:szCs w:val="22"/>
        </w:rPr>
        <w:t>u</w:t>
      </w:r>
      <w:r w:rsidRPr="00D90894">
        <w:rPr>
          <w:sz w:val="22"/>
          <w:szCs w:val="22"/>
        </w:rPr>
        <w:t xml:space="preserve"> facteur d’enrichissement entre les sites contaminées (30 et 26 pour les sites de Paris et Compans) et les sites moins impactés par le trafic (16 et 12 pour les sites de Rosny et Villeneuve). Pour les autres éléments métalliques, les facteurs d’enrichissement sont assez faibles. Pour Ag, As, Ni, Co, cet enrichissement est compris entre 1 et 2.</w:t>
      </w:r>
      <w:r w:rsidR="001568DE" w:rsidRPr="00D90894">
        <w:rPr>
          <w:sz w:val="22"/>
          <w:szCs w:val="22"/>
        </w:rPr>
        <w:t xml:space="preserve"> Pour beaucoup d’éléments, aucune valeur du fond géochimique n’est disponible dans la littérature et le calcul de ce facteur d’enrichissement n’est pas possible.</w:t>
      </w:r>
      <w:r w:rsidRPr="00D90894">
        <w:rPr>
          <w:i/>
        </w:rPr>
        <w:br w:type="page"/>
      </w:r>
    </w:p>
    <w:p w14:paraId="40C71515" w14:textId="6F92BA14" w:rsidR="00B8610F" w:rsidRPr="00D90894" w:rsidRDefault="007804D3" w:rsidP="00C75893">
      <w:pPr>
        <w:pStyle w:val="Titre2"/>
      </w:pPr>
      <w:bookmarkStart w:id="43" w:name="_Toc33020482"/>
      <w:r w:rsidRPr="00D90894">
        <w:lastRenderedPageBreak/>
        <w:t xml:space="preserve">Hydrocarbures totaux et </w:t>
      </w:r>
      <w:r w:rsidR="00B8610F" w:rsidRPr="00D90894">
        <w:t>HAP</w:t>
      </w:r>
      <w:bookmarkEnd w:id="43"/>
    </w:p>
    <w:p w14:paraId="3DA6C6ED" w14:textId="74BFF83D" w:rsidR="007804D3" w:rsidRPr="00D90894" w:rsidRDefault="007804D3" w:rsidP="007804D3">
      <w:pPr>
        <w:widowControl w:val="0"/>
        <w:rPr>
          <w:sz w:val="22"/>
          <w:szCs w:val="22"/>
        </w:rPr>
      </w:pPr>
      <w:r w:rsidRPr="00D90894">
        <w:rPr>
          <w:sz w:val="22"/>
          <w:szCs w:val="22"/>
        </w:rPr>
        <w:t xml:space="preserve">La </w:t>
      </w:r>
      <w:r w:rsidRPr="00D90894">
        <w:rPr>
          <w:sz w:val="22"/>
          <w:szCs w:val="22"/>
        </w:rPr>
        <w:fldChar w:fldCharType="begin"/>
      </w:r>
      <w:r w:rsidRPr="00D90894">
        <w:rPr>
          <w:sz w:val="22"/>
          <w:szCs w:val="22"/>
        </w:rPr>
        <w:instrText xml:space="preserve"> REF _Ref21535256 \h  \* MERGEFORMAT </w:instrText>
      </w:r>
      <w:r w:rsidRPr="00D90894">
        <w:rPr>
          <w:sz w:val="22"/>
          <w:szCs w:val="22"/>
        </w:rPr>
      </w:r>
      <w:r w:rsidRPr="00D90894">
        <w:rPr>
          <w:sz w:val="22"/>
          <w:szCs w:val="22"/>
        </w:rPr>
        <w:fldChar w:fldCharType="separate"/>
      </w:r>
      <w:r w:rsidR="00911CEA" w:rsidRPr="00E70D43">
        <w:rPr>
          <w:sz w:val="22"/>
          <w:szCs w:val="22"/>
        </w:rPr>
        <w:t>Figure 7</w:t>
      </w:r>
      <w:r w:rsidRPr="00D90894">
        <w:rPr>
          <w:sz w:val="22"/>
          <w:szCs w:val="22"/>
        </w:rPr>
        <w:fldChar w:fldCharType="end"/>
      </w:r>
      <w:r w:rsidRPr="00D90894">
        <w:rPr>
          <w:sz w:val="22"/>
          <w:szCs w:val="22"/>
        </w:rPr>
        <w:t xml:space="preserve"> illustre les concentrations (</w:t>
      </w:r>
      <w:r w:rsidR="001568DE" w:rsidRPr="00D90894">
        <w:rPr>
          <w:sz w:val="22"/>
          <w:szCs w:val="22"/>
        </w:rPr>
        <w:t xml:space="preserve">en </w:t>
      </w:r>
      <w:r w:rsidR="00212665" w:rsidRPr="00D90894">
        <w:rPr>
          <w:sz w:val="22"/>
          <w:szCs w:val="22"/>
        </w:rPr>
        <w:t>µg/l</w:t>
      </w:r>
      <w:r w:rsidRPr="00D90894">
        <w:rPr>
          <w:sz w:val="22"/>
          <w:szCs w:val="22"/>
        </w:rPr>
        <w:t xml:space="preserve"> et </w:t>
      </w:r>
      <w:r w:rsidR="006A7A7F" w:rsidRPr="00D90894">
        <w:rPr>
          <w:sz w:val="22"/>
          <w:szCs w:val="22"/>
        </w:rPr>
        <w:t>ng/l</w:t>
      </w:r>
      <w:r w:rsidRPr="00D90894">
        <w:rPr>
          <w:sz w:val="22"/>
          <w:szCs w:val="22"/>
        </w:rPr>
        <w:t xml:space="preserve">) et teneurs (µg/g et ng/g) médianes, Q25 et Q75 en hydrocarbures totaux </w:t>
      </w:r>
      <w:r w:rsidR="009D33BA" w:rsidRPr="00D90894">
        <w:rPr>
          <w:sz w:val="22"/>
          <w:szCs w:val="22"/>
        </w:rPr>
        <w:t xml:space="preserve">(HT) </w:t>
      </w:r>
      <w:r w:rsidRPr="00D90894">
        <w:rPr>
          <w:sz w:val="22"/>
          <w:szCs w:val="22"/>
        </w:rPr>
        <w:t>et en HAP (</w:t>
      </w:r>
      <w:r w:rsidR="00822DAE" w:rsidRPr="00D90894">
        <w:rPr>
          <w:sz w:val="22"/>
          <w:szCs w:val="22"/>
        </w:rPr>
        <w:t>∑</w:t>
      </w:r>
      <w:r w:rsidRPr="00D90894">
        <w:rPr>
          <w:sz w:val="22"/>
          <w:szCs w:val="22"/>
        </w:rPr>
        <w:t xml:space="preserve">19 congénères) pour les 4 sites étudiés (P = Paris, C = </w:t>
      </w:r>
      <w:r w:rsidR="001568DE" w:rsidRPr="00D90894">
        <w:rPr>
          <w:sz w:val="22"/>
          <w:szCs w:val="22"/>
        </w:rPr>
        <w:t>Compans</w:t>
      </w:r>
      <w:r w:rsidRPr="00D90894">
        <w:rPr>
          <w:sz w:val="22"/>
          <w:szCs w:val="22"/>
        </w:rPr>
        <w:t>, R = Rosny-sous-Bois, V = Villeneuve</w:t>
      </w:r>
      <w:r w:rsidR="00822DAE" w:rsidRPr="00D90894">
        <w:rPr>
          <w:sz w:val="22"/>
          <w:szCs w:val="22"/>
        </w:rPr>
        <w:t>-le-Roi</w:t>
      </w:r>
      <w:r w:rsidRPr="00D90894">
        <w:rPr>
          <w:sz w:val="22"/>
          <w:szCs w:val="22"/>
        </w:rPr>
        <w:t>).</w:t>
      </w:r>
    </w:p>
    <w:p w14:paraId="0F106AA2" w14:textId="77777777" w:rsidR="007804D3" w:rsidRPr="00D90894" w:rsidRDefault="007804D3" w:rsidP="00B8610F"/>
    <w:tbl>
      <w:tblPr>
        <w:tblStyle w:val="Grilledutableau"/>
        <w:tblW w:w="0" w:type="auto"/>
        <w:tblLook w:val="04A0" w:firstRow="1" w:lastRow="0" w:firstColumn="1" w:lastColumn="0" w:noHBand="0" w:noVBand="1"/>
      </w:tblPr>
      <w:tblGrid>
        <w:gridCol w:w="4430"/>
        <w:gridCol w:w="4433"/>
      </w:tblGrid>
      <w:tr w:rsidR="007804D3" w:rsidRPr="00D90894" w14:paraId="29698382" w14:textId="77777777" w:rsidTr="007804D3">
        <w:tc>
          <w:tcPr>
            <w:tcW w:w="4694" w:type="dxa"/>
          </w:tcPr>
          <w:p w14:paraId="060F4230" w14:textId="1C5D7985" w:rsidR="007804D3" w:rsidRPr="00D90894" w:rsidRDefault="007804D3" w:rsidP="007804D3">
            <w:pPr>
              <w:jc w:val="center"/>
            </w:pPr>
            <w:r w:rsidRPr="00D90894">
              <w:t>Conc HT</w:t>
            </w:r>
          </w:p>
        </w:tc>
        <w:tc>
          <w:tcPr>
            <w:tcW w:w="4700" w:type="dxa"/>
          </w:tcPr>
          <w:p w14:paraId="126AE1EA" w14:textId="3A1AE3D1" w:rsidR="007804D3" w:rsidRPr="00D90894" w:rsidRDefault="007804D3" w:rsidP="007804D3">
            <w:pPr>
              <w:jc w:val="center"/>
            </w:pPr>
            <w:r w:rsidRPr="00D90894">
              <w:t>Conc HAP</w:t>
            </w:r>
          </w:p>
        </w:tc>
      </w:tr>
      <w:tr w:rsidR="007804D3" w:rsidRPr="00D90894" w14:paraId="28625A25" w14:textId="77777777" w:rsidTr="007804D3">
        <w:tc>
          <w:tcPr>
            <w:tcW w:w="4694" w:type="dxa"/>
          </w:tcPr>
          <w:p w14:paraId="2E27283C" w14:textId="38F24006" w:rsidR="007804D3" w:rsidRPr="00D90894" w:rsidRDefault="007804D3" w:rsidP="007804D3">
            <w:pPr>
              <w:jc w:val="center"/>
            </w:pPr>
            <w:r w:rsidRPr="00D90894">
              <w:rPr>
                <w:noProof/>
              </w:rPr>
              <w:drawing>
                <wp:inline distT="0" distB="0" distL="0" distR="0" wp14:anchorId="39F3BD9E" wp14:editId="4BDE1477">
                  <wp:extent cx="2494800" cy="1342800"/>
                  <wp:effectExtent l="0" t="0" r="127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4800" cy="1342800"/>
                          </a:xfrm>
                          <a:prstGeom prst="rect">
                            <a:avLst/>
                          </a:prstGeom>
                          <a:noFill/>
                        </pic:spPr>
                      </pic:pic>
                    </a:graphicData>
                  </a:graphic>
                </wp:inline>
              </w:drawing>
            </w:r>
          </w:p>
        </w:tc>
        <w:tc>
          <w:tcPr>
            <w:tcW w:w="4700" w:type="dxa"/>
          </w:tcPr>
          <w:p w14:paraId="2F3F3F0B" w14:textId="29A53058" w:rsidR="007804D3" w:rsidRPr="00D90894" w:rsidRDefault="007804D3" w:rsidP="007804D3">
            <w:pPr>
              <w:jc w:val="center"/>
            </w:pPr>
            <w:r w:rsidRPr="00D90894">
              <w:rPr>
                <w:noProof/>
              </w:rPr>
              <w:drawing>
                <wp:inline distT="0" distB="0" distL="0" distR="0" wp14:anchorId="32026BFA" wp14:editId="1AC59A07">
                  <wp:extent cx="2494800" cy="1342800"/>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4800" cy="1342800"/>
                          </a:xfrm>
                          <a:prstGeom prst="rect">
                            <a:avLst/>
                          </a:prstGeom>
                          <a:noFill/>
                        </pic:spPr>
                      </pic:pic>
                    </a:graphicData>
                  </a:graphic>
                </wp:inline>
              </w:drawing>
            </w:r>
          </w:p>
        </w:tc>
      </w:tr>
      <w:tr w:rsidR="007804D3" w:rsidRPr="00D90894" w14:paraId="7D1E0241" w14:textId="77777777" w:rsidTr="007804D3">
        <w:tc>
          <w:tcPr>
            <w:tcW w:w="4694" w:type="dxa"/>
          </w:tcPr>
          <w:p w14:paraId="60290C6A" w14:textId="5CBE7F1F" w:rsidR="007804D3" w:rsidRPr="00D90894" w:rsidRDefault="007804D3" w:rsidP="007804D3">
            <w:pPr>
              <w:jc w:val="center"/>
            </w:pPr>
            <w:r w:rsidRPr="00D90894">
              <w:t>Teneurs HT</w:t>
            </w:r>
          </w:p>
        </w:tc>
        <w:tc>
          <w:tcPr>
            <w:tcW w:w="4700" w:type="dxa"/>
          </w:tcPr>
          <w:p w14:paraId="21CE2995" w14:textId="4B535C6A" w:rsidR="007804D3" w:rsidRPr="00D90894" w:rsidRDefault="007804D3" w:rsidP="007804D3">
            <w:pPr>
              <w:jc w:val="center"/>
            </w:pPr>
            <w:r w:rsidRPr="00D90894">
              <w:t>Teneurs HAP</w:t>
            </w:r>
          </w:p>
        </w:tc>
      </w:tr>
      <w:tr w:rsidR="007804D3" w:rsidRPr="00D90894" w14:paraId="29865D1A" w14:textId="77777777" w:rsidTr="007804D3">
        <w:tc>
          <w:tcPr>
            <w:tcW w:w="4694" w:type="dxa"/>
          </w:tcPr>
          <w:p w14:paraId="0349829C" w14:textId="6BA41C59" w:rsidR="007804D3" w:rsidRPr="00D90894" w:rsidRDefault="007804D3" w:rsidP="007804D3">
            <w:pPr>
              <w:jc w:val="center"/>
            </w:pPr>
            <w:r w:rsidRPr="00D90894">
              <w:rPr>
                <w:noProof/>
              </w:rPr>
              <w:drawing>
                <wp:inline distT="0" distB="0" distL="0" distR="0" wp14:anchorId="10EFAC12" wp14:editId="29B2B52B">
                  <wp:extent cx="2494800" cy="1342800"/>
                  <wp:effectExtent l="0" t="0" r="127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94800" cy="1342800"/>
                          </a:xfrm>
                          <a:prstGeom prst="rect">
                            <a:avLst/>
                          </a:prstGeom>
                          <a:noFill/>
                        </pic:spPr>
                      </pic:pic>
                    </a:graphicData>
                  </a:graphic>
                </wp:inline>
              </w:drawing>
            </w:r>
          </w:p>
        </w:tc>
        <w:tc>
          <w:tcPr>
            <w:tcW w:w="4700" w:type="dxa"/>
          </w:tcPr>
          <w:p w14:paraId="36244C0D" w14:textId="2DD38310" w:rsidR="007804D3" w:rsidRPr="00D90894" w:rsidRDefault="007804D3" w:rsidP="007804D3">
            <w:pPr>
              <w:jc w:val="center"/>
            </w:pPr>
            <w:r w:rsidRPr="00D90894">
              <w:rPr>
                <w:noProof/>
              </w:rPr>
              <w:drawing>
                <wp:inline distT="0" distB="0" distL="0" distR="0" wp14:anchorId="5492301E" wp14:editId="47DCF60E">
                  <wp:extent cx="2494800" cy="1342800"/>
                  <wp:effectExtent l="0" t="0" r="127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4800" cy="1342800"/>
                          </a:xfrm>
                          <a:prstGeom prst="rect">
                            <a:avLst/>
                          </a:prstGeom>
                          <a:noFill/>
                        </pic:spPr>
                      </pic:pic>
                    </a:graphicData>
                  </a:graphic>
                </wp:inline>
              </w:drawing>
            </w:r>
          </w:p>
        </w:tc>
      </w:tr>
    </w:tbl>
    <w:p w14:paraId="4C1B335C" w14:textId="5AC453A3" w:rsidR="007804D3" w:rsidRPr="00D90894" w:rsidRDefault="007804D3" w:rsidP="007804D3">
      <w:pPr>
        <w:pStyle w:val="Lgende"/>
        <w:rPr>
          <w:sz w:val="22"/>
          <w:szCs w:val="22"/>
        </w:rPr>
      </w:pPr>
      <w:bookmarkStart w:id="44" w:name="_Ref21535256"/>
      <w:r w:rsidRPr="00D90894">
        <w:t xml:space="preserve">Figure </w:t>
      </w:r>
      <w:fldSimple w:instr=" SEQ Figure \* ARABIC ">
        <w:r w:rsidR="00911CEA">
          <w:rPr>
            <w:noProof/>
          </w:rPr>
          <w:t>7</w:t>
        </w:r>
      </w:fldSimple>
      <w:bookmarkEnd w:id="44"/>
      <w:r w:rsidRPr="00D90894">
        <w:t> : Concentrations (</w:t>
      </w:r>
      <w:r w:rsidR="009D33BA" w:rsidRPr="00D90894">
        <w:t xml:space="preserve">en </w:t>
      </w:r>
      <w:r w:rsidR="00212665" w:rsidRPr="00D90894">
        <w:t>µg/l</w:t>
      </w:r>
      <w:r w:rsidRPr="00D90894">
        <w:t xml:space="preserve"> et </w:t>
      </w:r>
      <w:r w:rsidR="006A7A7F" w:rsidRPr="00D90894">
        <w:t>ng/l</w:t>
      </w:r>
      <w:r w:rsidRPr="00D90894">
        <w:t xml:space="preserve">) et teneurs (µg/g et ng/g) médianes, Q25 et Q75 en </w:t>
      </w:r>
      <w:r w:rsidR="009D33BA" w:rsidRPr="00D90894">
        <w:t>HT</w:t>
      </w:r>
      <w:r w:rsidRPr="00D90894">
        <w:t xml:space="preserve"> et HAP</w:t>
      </w:r>
      <w:r w:rsidR="002663CF">
        <w:t xml:space="preserve">, </w:t>
      </w:r>
      <w:r w:rsidRPr="00D90894">
        <w:t xml:space="preserve">P = Paris, C = </w:t>
      </w:r>
      <w:r w:rsidR="001568DE" w:rsidRPr="00D90894">
        <w:t>Compans</w:t>
      </w:r>
      <w:r w:rsidRPr="00D90894">
        <w:t>, R = Rosny-sous-Bois, V = Villeneuve</w:t>
      </w:r>
      <w:r w:rsidR="00822DAE" w:rsidRPr="00D90894">
        <w:t>-le-Roi</w:t>
      </w:r>
    </w:p>
    <w:p w14:paraId="104663EF" w14:textId="77777777" w:rsidR="007804D3" w:rsidRPr="00D90894" w:rsidRDefault="007804D3" w:rsidP="00B8610F">
      <w:pPr>
        <w:widowControl w:val="0"/>
        <w:rPr>
          <w:sz w:val="22"/>
          <w:szCs w:val="22"/>
        </w:rPr>
      </w:pPr>
    </w:p>
    <w:p w14:paraId="3EA92E9E" w14:textId="6C62C378" w:rsidR="009D33BA" w:rsidRPr="00D90894" w:rsidRDefault="007804D3" w:rsidP="00B73500">
      <w:pPr>
        <w:widowControl w:val="0"/>
        <w:rPr>
          <w:sz w:val="22"/>
          <w:szCs w:val="22"/>
        </w:rPr>
      </w:pPr>
      <w:r w:rsidRPr="00D90894">
        <w:rPr>
          <w:sz w:val="22"/>
          <w:szCs w:val="22"/>
        </w:rPr>
        <w:t xml:space="preserve">Si les profils moléculaires des HAP sont relativement similaires entre les sites, des différences de concentrations apparaissent assez clairement entre Paris / Compans / Rosny avec des concentrations relativement fortes comparativement à Villeneuve qui présente les concentrations les plus faibles. </w:t>
      </w:r>
      <w:r w:rsidR="001F3A20" w:rsidRPr="00D90894">
        <w:rPr>
          <w:sz w:val="22"/>
          <w:szCs w:val="22"/>
        </w:rPr>
        <w:t xml:space="preserve">Alors que les sites de Compans et Paris présentent des densités de trafic automobiles importantes (11 000 et 40 000 véhicules/j, respectivement) pouvant expliquer les concentrations en hydrocarbures élevées, un trafic bien moindre est observé sur le site de Rosny. </w:t>
      </w:r>
      <w:r w:rsidR="009D33BA" w:rsidRPr="00D90894">
        <w:rPr>
          <w:sz w:val="22"/>
          <w:szCs w:val="22"/>
        </w:rPr>
        <w:t>Les fortes concentrations en HAP observées sur Rosny</w:t>
      </w:r>
      <w:r w:rsidR="00822DAE" w:rsidRPr="00D90894">
        <w:rPr>
          <w:sz w:val="22"/>
          <w:szCs w:val="22"/>
        </w:rPr>
        <w:t>-sous-Bois</w:t>
      </w:r>
      <w:r w:rsidR="009D33BA" w:rsidRPr="00D90894">
        <w:rPr>
          <w:sz w:val="22"/>
          <w:szCs w:val="22"/>
        </w:rPr>
        <w:t xml:space="preserve"> correspondent à des évènements pour lesquels des concentrations exceptionnelles en MES ont été enregistrée ([MES] &gt; 700 mg/l). Comme précédemment mentionné dans la partie dédiée aux paramètres globaux, ces fortes concentrations sont liées à la formation de dépôts dans la canalisation et à la remise en suspension de ces dépôts lors de certains événements pluvieux.</w:t>
      </w:r>
    </w:p>
    <w:p w14:paraId="1E841773" w14:textId="77777777" w:rsidR="009D33BA" w:rsidRPr="00D90894" w:rsidRDefault="009D33BA" w:rsidP="00B73500">
      <w:pPr>
        <w:widowControl w:val="0"/>
        <w:rPr>
          <w:sz w:val="22"/>
          <w:szCs w:val="22"/>
        </w:rPr>
      </w:pPr>
    </w:p>
    <w:p w14:paraId="707ED4E2" w14:textId="30DA08E5" w:rsidR="007804D3" w:rsidRPr="00D90894" w:rsidRDefault="007804D3" w:rsidP="00B73500">
      <w:pPr>
        <w:widowControl w:val="0"/>
        <w:rPr>
          <w:sz w:val="22"/>
          <w:szCs w:val="22"/>
        </w:rPr>
      </w:pPr>
      <w:r w:rsidRPr="00D90894">
        <w:rPr>
          <w:sz w:val="22"/>
          <w:szCs w:val="22"/>
        </w:rPr>
        <w:t>Les concentrations sur Villeneuve</w:t>
      </w:r>
      <w:r w:rsidR="00822DAE" w:rsidRPr="00D90894">
        <w:rPr>
          <w:sz w:val="22"/>
          <w:szCs w:val="22"/>
        </w:rPr>
        <w:t>-le-Roi</w:t>
      </w:r>
      <w:r w:rsidRPr="00D90894">
        <w:rPr>
          <w:sz w:val="22"/>
          <w:szCs w:val="22"/>
        </w:rPr>
        <w:t xml:space="preserve"> sont inférieures aux concentrations rapportées pour le bassin versant de Chassieu (</w:t>
      </w:r>
      <w:r w:rsidR="00B73500" w:rsidRPr="00D90894">
        <w:rPr>
          <w:sz w:val="22"/>
          <w:szCs w:val="22"/>
        </w:rPr>
        <w:t xml:space="preserve">908 </w:t>
      </w:r>
      <w:r w:rsidR="006A7A7F" w:rsidRPr="00D90894">
        <w:rPr>
          <w:sz w:val="22"/>
          <w:szCs w:val="22"/>
        </w:rPr>
        <w:t>ng/l</w:t>
      </w:r>
      <w:r w:rsidRPr="00D90894">
        <w:rPr>
          <w:sz w:val="22"/>
          <w:szCs w:val="22"/>
        </w:rPr>
        <w:t xml:space="preserve">, </w:t>
      </w:r>
      <w:r w:rsidR="00B73500" w:rsidRPr="00D90894">
        <w:rPr>
          <w:sz w:val="22"/>
          <w:szCs w:val="22"/>
        </w:rPr>
        <w:t>Σ13 HAP</w:t>
      </w:r>
      <w:r w:rsidRPr="00D90894">
        <w:rPr>
          <w:sz w:val="22"/>
          <w:szCs w:val="22"/>
        </w:rPr>
        <w:t xml:space="preserve">) ou </w:t>
      </w:r>
      <w:r w:rsidR="00B73500" w:rsidRPr="00D90894">
        <w:rPr>
          <w:sz w:val="22"/>
          <w:szCs w:val="22"/>
        </w:rPr>
        <w:t xml:space="preserve">Pin Sec (694 </w:t>
      </w:r>
      <w:r w:rsidR="006A7A7F" w:rsidRPr="00D90894">
        <w:rPr>
          <w:sz w:val="22"/>
          <w:szCs w:val="22"/>
        </w:rPr>
        <w:t>ng/l</w:t>
      </w:r>
      <w:r w:rsidR="00B73500" w:rsidRPr="00D90894">
        <w:rPr>
          <w:sz w:val="22"/>
          <w:szCs w:val="22"/>
        </w:rPr>
        <w:t>)</w:t>
      </w:r>
      <w:r w:rsidRPr="00D90894">
        <w:rPr>
          <w:sz w:val="22"/>
          <w:szCs w:val="22"/>
        </w:rPr>
        <w:t xml:space="preserve"> par Gasperi et al. (2014). Les concentrations mesurées sur Rosny et Paris sont quant à elles du même ordre de grandeur que celles observées sur le bassin de Sucy par Gasperi et al. (2014) </w:t>
      </w:r>
      <w:r w:rsidR="00B73500" w:rsidRPr="00D90894">
        <w:rPr>
          <w:sz w:val="22"/>
          <w:szCs w:val="22"/>
        </w:rPr>
        <w:t xml:space="preserve">(2 791 </w:t>
      </w:r>
      <w:r w:rsidR="006A7A7F" w:rsidRPr="00D90894">
        <w:rPr>
          <w:sz w:val="22"/>
          <w:szCs w:val="22"/>
        </w:rPr>
        <w:t>ng/l</w:t>
      </w:r>
      <w:r w:rsidRPr="00D90894">
        <w:rPr>
          <w:sz w:val="22"/>
          <w:szCs w:val="22"/>
        </w:rPr>
        <w:t>, Σ13 HAP) ou</w:t>
      </w:r>
      <w:r w:rsidR="00B73500" w:rsidRPr="00D90894">
        <w:rPr>
          <w:sz w:val="22"/>
          <w:szCs w:val="22"/>
        </w:rPr>
        <w:t xml:space="preserve"> Zgheib et al. (2011) </w:t>
      </w:r>
      <w:r w:rsidRPr="00D90894">
        <w:rPr>
          <w:sz w:val="22"/>
          <w:szCs w:val="22"/>
        </w:rPr>
        <w:t>(</w:t>
      </w:r>
      <w:r w:rsidR="00B73500" w:rsidRPr="00D90894">
        <w:rPr>
          <w:sz w:val="22"/>
          <w:szCs w:val="22"/>
        </w:rPr>
        <w:t>3</w:t>
      </w:r>
      <w:r w:rsidRPr="00D90894">
        <w:rPr>
          <w:sz w:val="22"/>
          <w:szCs w:val="22"/>
        </w:rPr>
        <w:t> </w:t>
      </w:r>
      <w:r w:rsidR="00B73500" w:rsidRPr="00D90894">
        <w:rPr>
          <w:sz w:val="22"/>
          <w:szCs w:val="22"/>
        </w:rPr>
        <w:t>300</w:t>
      </w:r>
      <w:r w:rsidRPr="00D90894">
        <w:rPr>
          <w:sz w:val="22"/>
          <w:szCs w:val="22"/>
        </w:rPr>
        <w:t>-</w:t>
      </w:r>
      <w:r w:rsidR="00B73500" w:rsidRPr="00D90894">
        <w:rPr>
          <w:sz w:val="22"/>
          <w:szCs w:val="22"/>
        </w:rPr>
        <w:t xml:space="preserve">6 480 </w:t>
      </w:r>
      <w:r w:rsidR="006A7A7F" w:rsidRPr="00D90894">
        <w:rPr>
          <w:sz w:val="22"/>
          <w:szCs w:val="22"/>
        </w:rPr>
        <w:t>ng/l</w:t>
      </w:r>
      <w:r w:rsidRPr="00D90894">
        <w:rPr>
          <w:sz w:val="22"/>
          <w:szCs w:val="22"/>
        </w:rPr>
        <w:t>, Σ16 HAP).</w:t>
      </w:r>
    </w:p>
    <w:p w14:paraId="0E154B29" w14:textId="77777777" w:rsidR="007804D3" w:rsidRPr="00D90894" w:rsidRDefault="007804D3" w:rsidP="00B73500">
      <w:pPr>
        <w:widowControl w:val="0"/>
        <w:rPr>
          <w:sz w:val="22"/>
          <w:szCs w:val="22"/>
        </w:rPr>
      </w:pPr>
    </w:p>
    <w:p w14:paraId="781AA5C6" w14:textId="5A8C00B3" w:rsidR="00B73500" w:rsidRPr="00D90894" w:rsidRDefault="007804D3" w:rsidP="00B73500">
      <w:pPr>
        <w:widowControl w:val="0"/>
        <w:rPr>
          <w:sz w:val="22"/>
          <w:szCs w:val="22"/>
        </w:rPr>
      </w:pPr>
      <w:r w:rsidRPr="00D90894">
        <w:rPr>
          <w:sz w:val="22"/>
          <w:szCs w:val="22"/>
        </w:rPr>
        <w:t xml:space="preserve">A l’instar des métaux, les différences de concentrations observées pour les HAP ou les hydrocarbures totaux proviennent d’une part de la différence de concentrations en MES, mais aussi des différences de contaminations des particules. Les teneurs en HAP fluctuent entre 18 000 ng/g pour Rosny à près de 55 000 ng/g pour </w:t>
      </w:r>
      <w:r w:rsidR="009D33BA" w:rsidRPr="00D90894">
        <w:rPr>
          <w:sz w:val="22"/>
          <w:szCs w:val="22"/>
        </w:rPr>
        <w:t>Villeneuve</w:t>
      </w:r>
      <w:r w:rsidRPr="00D90894">
        <w:rPr>
          <w:sz w:val="22"/>
          <w:szCs w:val="22"/>
        </w:rPr>
        <w:t xml:space="preserve">. </w:t>
      </w:r>
      <w:r w:rsidR="009D33BA" w:rsidRPr="00D90894">
        <w:rPr>
          <w:sz w:val="22"/>
          <w:szCs w:val="22"/>
        </w:rPr>
        <w:t>Dans le cadre du projet INOGEV, d</w:t>
      </w:r>
      <w:r w:rsidRPr="00D90894">
        <w:rPr>
          <w:sz w:val="22"/>
          <w:szCs w:val="22"/>
        </w:rPr>
        <w:t xml:space="preserve">es différences importantes avaient aussi été observées entre </w:t>
      </w:r>
      <w:r w:rsidR="00B73500" w:rsidRPr="00D90894">
        <w:rPr>
          <w:sz w:val="22"/>
          <w:szCs w:val="22"/>
        </w:rPr>
        <w:t>Sucy (19 000 ng</w:t>
      </w:r>
      <w:r w:rsidRPr="00D90894">
        <w:rPr>
          <w:sz w:val="22"/>
          <w:szCs w:val="22"/>
        </w:rPr>
        <w:t>/g</w:t>
      </w:r>
      <w:r w:rsidR="00B73500" w:rsidRPr="00D90894">
        <w:rPr>
          <w:sz w:val="22"/>
          <w:szCs w:val="22"/>
        </w:rPr>
        <w:t>)</w:t>
      </w:r>
      <w:r w:rsidR="009D33BA" w:rsidRPr="00D90894">
        <w:rPr>
          <w:sz w:val="22"/>
          <w:szCs w:val="22"/>
        </w:rPr>
        <w:t xml:space="preserve">, </w:t>
      </w:r>
      <w:r w:rsidR="00B73500" w:rsidRPr="00D90894">
        <w:rPr>
          <w:sz w:val="22"/>
          <w:szCs w:val="22"/>
        </w:rPr>
        <w:t>Chassieu (6 000 ng</w:t>
      </w:r>
      <w:r w:rsidRPr="00D90894">
        <w:rPr>
          <w:sz w:val="22"/>
          <w:szCs w:val="22"/>
        </w:rPr>
        <w:t>/g</w:t>
      </w:r>
      <w:r w:rsidR="00B73500" w:rsidRPr="00D90894">
        <w:rPr>
          <w:sz w:val="22"/>
          <w:szCs w:val="22"/>
        </w:rPr>
        <w:t xml:space="preserve">) ou Pin Sec (7 000 </w:t>
      </w:r>
      <w:r w:rsidR="006A7A7F" w:rsidRPr="00D90894">
        <w:rPr>
          <w:sz w:val="22"/>
          <w:szCs w:val="22"/>
        </w:rPr>
        <w:t>ng/l</w:t>
      </w:r>
      <w:r w:rsidR="00B73500" w:rsidRPr="00D90894">
        <w:rPr>
          <w:sz w:val="22"/>
          <w:szCs w:val="22"/>
        </w:rPr>
        <w:t>).</w:t>
      </w:r>
    </w:p>
    <w:p w14:paraId="31569C75" w14:textId="77777777" w:rsidR="00B73500" w:rsidRPr="00D90894" w:rsidRDefault="00B73500" w:rsidP="00B73500">
      <w:pPr>
        <w:widowControl w:val="0"/>
        <w:rPr>
          <w:sz w:val="22"/>
          <w:szCs w:val="22"/>
        </w:rPr>
      </w:pPr>
    </w:p>
    <w:p w14:paraId="62BD1456" w14:textId="2A2F9F33" w:rsidR="007804D3" w:rsidRPr="00D90894" w:rsidRDefault="00B73500" w:rsidP="00B73500">
      <w:pPr>
        <w:widowControl w:val="0"/>
        <w:rPr>
          <w:sz w:val="22"/>
          <w:szCs w:val="22"/>
        </w:rPr>
      </w:pPr>
      <w:r w:rsidRPr="00D90894">
        <w:rPr>
          <w:sz w:val="22"/>
          <w:szCs w:val="22"/>
        </w:rPr>
        <w:t>Comme pour certains métaux, la différence de contamination dans les eaux pluviales pourrait être attribuable à la densité du trafic automobile.</w:t>
      </w:r>
    </w:p>
    <w:p w14:paraId="31A63C91" w14:textId="77777777" w:rsidR="007804D3" w:rsidRPr="00D90894" w:rsidRDefault="007804D3">
      <w:pPr>
        <w:rPr>
          <w:sz w:val="22"/>
          <w:szCs w:val="22"/>
        </w:rPr>
      </w:pPr>
      <w:r w:rsidRPr="00D90894">
        <w:rPr>
          <w:sz w:val="22"/>
          <w:szCs w:val="22"/>
        </w:rPr>
        <w:br w:type="page"/>
      </w:r>
    </w:p>
    <w:p w14:paraId="75C0CD54" w14:textId="60BA9199" w:rsidR="00B8610F" w:rsidRPr="00D90894" w:rsidRDefault="00B8610F" w:rsidP="00C75893">
      <w:pPr>
        <w:pStyle w:val="Titre2"/>
      </w:pPr>
      <w:bookmarkStart w:id="45" w:name="_Toc33020483"/>
      <w:r w:rsidRPr="00D90894">
        <w:lastRenderedPageBreak/>
        <w:t xml:space="preserve">Alkylphénols et </w:t>
      </w:r>
      <w:r w:rsidR="001F3A20" w:rsidRPr="00D90894">
        <w:t>b</w:t>
      </w:r>
      <w:r w:rsidRPr="00D90894">
        <w:t>isphénol A</w:t>
      </w:r>
      <w:bookmarkEnd w:id="45"/>
    </w:p>
    <w:p w14:paraId="1AE44C56" w14:textId="03A32B6F" w:rsidR="001F3A20" w:rsidRPr="00D90894" w:rsidRDefault="001F3A20" w:rsidP="001F3A20">
      <w:pPr>
        <w:widowControl w:val="0"/>
        <w:spacing w:after="120"/>
        <w:rPr>
          <w:sz w:val="22"/>
          <w:szCs w:val="22"/>
        </w:rPr>
      </w:pPr>
      <w:r w:rsidRPr="00D90894">
        <w:rPr>
          <w:sz w:val="22"/>
          <w:szCs w:val="22"/>
        </w:rPr>
        <w:t xml:space="preserve">Pour la famille des alkylphénols, et comme l’illustre la </w:t>
      </w:r>
      <w:r w:rsidRPr="00D90894">
        <w:rPr>
          <w:sz w:val="22"/>
          <w:szCs w:val="22"/>
        </w:rPr>
        <w:fldChar w:fldCharType="begin"/>
      </w:r>
      <w:r w:rsidRPr="00D90894">
        <w:rPr>
          <w:sz w:val="22"/>
          <w:szCs w:val="22"/>
        </w:rPr>
        <w:instrText xml:space="preserve"> REF _Ref21598334 \h  \* MERGEFORMAT </w:instrText>
      </w:r>
      <w:r w:rsidRPr="00D90894">
        <w:rPr>
          <w:sz w:val="22"/>
          <w:szCs w:val="22"/>
        </w:rPr>
      </w:r>
      <w:r w:rsidRPr="00D90894">
        <w:rPr>
          <w:sz w:val="22"/>
          <w:szCs w:val="22"/>
        </w:rPr>
        <w:fldChar w:fldCharType="separate"/>
      </w:r>
      <w:r w:rsidR="00911CEA" w:rsidRPr="00E70D43">
        <w:rPr>
          <w:sz w:val="22"/>
          <w:szCs w:val="22"/>
        </w:rPr>
        <w:t>Figure 8</w:t>
      </w:r>
      <w:r w:rsidRPr="00D90894">
        <w:rPr>
          <w:sz w:val="22"/>
          <w:szCs w:val="22"/>
        </w:rPr>
        <w:fldChar w:fldCharType="end"/>
      </w:r>
      <w:r w:rsidRPr="00D90894">
        <w:rPr>
          <w:sz w:val="22"/>
          <w:szCs w:val="22"/>
        </w:rPr>
        <w:t xml:space="preserve">, la somme des nonylphénols, qui inclue NP, NP1EO, NP2EO et NP1EC a été sélectionnée car elle contribue à hauteur de 85 à 90% des alkylphénols analysés. Les profils en alkylphénols sont relativement homogènes entre Paris, </w:t>
      </w:r>
      <w:r w:rsidR="001568DE" w:rsidRPr="00D90894">
        <w:rPr>
          <w:sz w:val="22"/>
          <w:szCs w:val="22"/>
        </w:rPr>
        <w:t>Compans</w:t>
      </w:r>
      <w:r w:rsidRPr="00D90894">
        <w:rPr>
          <w:sz w:val="22"/>
          <w:szCs w:val="22"/>
        </w:rPr>
        <w:t xml:space="preserve"> et Rosny, mais apparaissent </w:t>
      </w:r>
      <w:r w:rsidR="00822DAE" w:rsidRPr="00D90894">
        <w:rPr>
          <w:sz w:val="22"/>
          <w:szCs w:val="22"/>
        </w:rPr>
        <w:t xml:space="preserve">légèrement </w:t>
      </w:r>
      <w:r w:rsidRPr="00D90894">
        <w:rPr>
          <w:sz w:val="22"/>
          <w:szCs w:val="22"/>
        </w:rPr>
        <w:t>différents de celui observé pour Villeneuve</w:t>
      </w:r>
      <w:r w:rsidR="00822DAE" w:rsidRPr="00D90894">
        <w:rPr>
          <w:sz w:val="22"/>
          <w:szCs w:val="22"/>
        </w:rPr>
        <w:t>-le-Roi</w:t>
      </w:r>
      <w:r w:rsidRPr="00D90894">
        <w:rPr>
          <w:sz w:val="22"/>
          <w:szCs w:val="22"/>
        </w:rPr>
        <w:t xml:space="preserve">. Sur la base des concentrations médianes totales, alors que le NP contribue entre 40 et 55% des alkylphénols mesurés sur les trois premiers sites, il ne représente que 30% sur le site de Villeneuve. Dans notre étude, le NP a tendance à présenter des concentrations plus élevées que les NP1EO et NP2EO, contrairement aux résultats suédois de Bjorklund et al. (2009). Certains matériaux du parking pourraient relargués des alkylphénols et ainsi être responsables des légères différences observées. Les nonylphénols éthoxylés (NPnEO, 80%) et les octylphénols éthoxylés (OPnEO, 20%) sont en effet utilisés dans une large gamme d’applications industrielles et domestiques, tels que les lubrifiants, les détergents et les agents antistatiques (Ying et al. 2002). Ces composés sont aussi utilisés dans les peintures, certains bétons ou matériaux de construction, ou encore dans l’asphalte et certaines pièces automobiles </w:t>
      </w:r>
      <w:r w:rsidR="00822DAE" w:rsidRPr="00D90894">
        <w:rPr>
          <w:sz w:val="22"/>
        </w:rPr>
        <w:t>(European Chemicals Agency, 2017)</w:t>
      </w:r>
      <w:r w:rsidRPr="00D90894">
        <w:rPr>
          <w:sz w:val="22"/>
          <w:szCs w:val="22"/>
        </w:rPr>
        <w:t xml:space="preserve">. Au regard de la directive cadre européenne sur l'eau, la norme de qualité environnementale définie pour le NP (300 </w:t>
      </w:r>
      <w:r w:rsidR="006A7A7F" w:rsidRPr="00D90894">
        <w:rPr>
          <w:sz w:val="22"/>
          <w:szCs w:val="22"/>
        </w:rPr>
        <w:t>ng/l</w:t>
      </w:r>
      <w:r w:rsidRPr="00D90894">
        <w:rPr>
          <w:sz w:val="22"/>
          <w:szCs w:val="22"/>
        </w:rPr>
        <w:t>) a souvent été dépassée même si on ne peut les comparer directement puisque les NQE sont destinées aux évaluations dans les milieux récepteurs.</w:t>
      </w:r>
    </w:p>
    <w:tbl>
      <w:tblPr>
        <w:tblStyle w:val="Grilledutableau"/>
        <w:tblW w:w="0" w:type="auto"/>
        <w:tblLook w:val="04A0" w:firstRow="1" w:lastRow="0" w:firstColumn="1" w:lastColumn="0" w:noHBand="0" w:noVBand="1"/>
      </w:tblPr>
      <w:tblGrid>
        <w:gridCol w:w="4431"/>
        <w:gridCol w:w="4432"/>
      </w:tblGrid>
      <w:tr w:rsidR="001F3A20" w:rsidRPr="00D90894" w14:paraId="1BE8B569" w14:textId="77777777" w:rsidTr="00F750F4">
        <w:tc>
          <w:tcPr>
            <w:tcW w:w="4694" w:type="dxa"/>
          </w:tcPr>
          <w:p w14:paraId="016C54CA" w14:textId="54EE02D0" w:rsidR="001F3A20" w:rsidRPr="00D90894" w:rsidRDefault="001F3A20" w:rsidP="00F750F4">
            <w:pPr>
              <w:jc w:val="center"/>
              <w:rPr>
                <w:sz w:val="20"/>
                <w:szCs w:val="20"/>
              </w:rPr>
            </w:pPr>
            <w:r w:rsidRPr="00D90894">
              <w:rPr>
                <w:sz w:val="20"/>
                <w:szCs w:val="20"/>
              </w:rPr>
              <w:t>Conc AP</w:t>
            </w:r>
          </w:p>
        </w:tc>
        <w:tc>
          <w:tcPr>
            <w:tcW w:w="4700" w:type="dxa"/>
          </w:tcPr>
          <w:p w14:paraId="33FD6A6D" w14:textId="42CB8525" w:rsidR="001F3A20" w:rsidRPr="00D90894" w:rsidRDefault="001F3A20" w:rsidP="00F750F4">
            <w:pPr>
              <w:jc w:val="center"/>
              <w:rPr>
                <w:sz w:val="20"/>
                <w:szCs w:val="20"/>
              </w:rPr>
            </w:pPr>
            <w:r w:rsidRPr="00D90894">
              <w:rPr>
                <w:sz w:val="20"/>
                <w:szCs w:val="20"/>
              </w:rPr>
              <w:t>Distributions</w:t>
            </w:r>
          </w:p>
        </w:tc>
      </w:tr>
      <w:tr w:rsidR="001F3A20" w:rsidRPr="00D90894" w14:paraId="79AD4BB6" w14:textId="77777777" w:rsidTr="00F750F4">
        <w:tc>
          <w:tcPr>
            <w:tcW w:w="4694" w:type="dxa"/>
          </w:tcPr>
          <w:p w14:paraId="49844C02" w14:textId="37D8B9ED" w:rsidR="001F3A20" w:rsidRPr="00D90894" w:rsidRDefault="001F3A20" w:rsidP="00F750F4">
            <w:pPr>
              <w:jc w:val="center"/>
              <w:rPr>
                <w:sz w:val="20"/>
                <w:szCs w:val="20"/>
              </w:rPr>
            </w:pPr>
            <w:r w:rsidRPr="00D90894">
              <w:rPr>
                <w:noProof/>
                <w:sz w:val="20"/>
                <w:szCs w:val="20"/>
              </w:rPr>
              <w:drawing>
                <wp:inline distT="0" distB="0" distL="0" distR="0" wp14:anchorId="1939AB60" wp14:editId="61894D90">
                  <wp:extent cx="2973600" cy="1386000"/>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3600" cy="1386000"/>
                          </a:xfrm>
                          <a:prstGeom prst="rect">
                            <a:avLst/>
                          </a:prstGeom>
                          <a:noFill/>
                        </pic:spPr>
                      </pic:pic>
                    </a:graphicData>
                  </a:graphic>
                </wp:inline>
              </w:drawing>
            </w:r>
          </w:p>
        </w:tc>
        <w:tc>
          <w:tcPr>
            <w:tcW w:w="4700" w:type="dxa"/>
          </w:tcPr>
          <w:p w14:paraId="7364B62A" w14:textId="3C5E625F" w:rsidR="001F3A20" w:rsidRPr="00D90894" w:rsidRDefault="001F3A20" w:rsidP="00F750F4">
            <w:pPr>
              <w:jc w:val="center"/>
              <w:rPr>
                <w:sz w:val="20"/>
                <w:szCs w:val="20"/>
              </w:rPr>
            </w:pPr>
            <w:r w:rsidRPr="00D90894">
              <w:rPr>
                <w:noProof/>
                <w:sz w:val="20"/>
                <w:szCs w:val="20"/>
              </w:rPr>
              <w:drawing>
                <wp:inline distT="0" distB="0" distL="0" distR="0" wp14:anchorId="087A47F1" wp14:editId="6B7181AC">
                  <wp:extent cx="2973600" cy="1386000"/>
                  <wp:effectExtent l="0" t="0" r="0" b="508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3600" cy="1386000"/>
                          </a:xfrm>
                          <a:prstGeom prst="rect">
                            <a:avLst/>
                          </a:prstGeom>
                          <a:noFill/>
                        </pic:spPr>
                      </pic:pic>
                    </a:graphicData>
                  </a:graphic>
                </wp:inline>
              </w:drawing>
            </w:r>
          </w:p>
        </w:tc>
      </w:tr>
    </w:tbl>
    <w:p w14:paraId="4EFA3C11" w14:textId="312DB675" w:rsidR="001F3A20" w:rsidRPr="00D90894" w:rsidRDefault="001F3A20" w:rsidP="001F3A20">
      <w:pPr>
        <w:pStyle w:val="Lgende"/>
        <w:ind w:left="360"/>
      </w:pPr>
      <w:bookmarkStart w:id="46" w:name="_Ref21598334"/>
      <w:r w:rsidRPr="00D90894">
        <w:t xml:space="preserve">Figure </w:t>
      </w:r>
      <w:fldSimple w:instr=" SEQ Figure \* ARABIC ">
        <w:r w:rsidR="00911CEA">
          <w:rPr>
            <w:noProof/>
          </w:rPr>
          <w:t>8</w:t>
        </w:r>
      </w:fldSimple>
      <w:bookmarkEnd w:id="46"/>
      <w:r w:rsidRPr="00D90894">
        <w:t> : Concentrations (</w:t>
      </w:r>
      <w:r w:rsidR="009D33BA" w:rsidRPr="00D90894">
        <w:t xml:space="preserve">en </w:t>
      </w:r>
      <w:r w:rsidR="006A7A7F" w:rsidRPr="00D90894">
        <w:t>ng/l</w:t>
      </w:r>
      <w:r w:rsidRPr="00D90894">
        <w:t>) médianes des alkylphénols et distributions relatives</w:t>
      </w:r>
    </w:p>
    <w:p w14:paraId="3D886F31" w14:textId="5AB990AE" w:rsidR="001F3A20" w:rsidRPr="00D90894" w:rsidRDefault="001F3A20" w:rsidP="001F3A20">
      <w:pPr>
        <w:pStyle w:val="Lgende"/>
        <w:spacing w:after="120"/>
        <w:ind w:left="357"/>
        <w:rPr>
          <w:sz w:val="22"/>
          <w:szCs w:val="22"/>
        </w:rPr>
      </w:pPr>
      <w:r w:rsidRPr="00D90894">
        <w:t xml:space="preserve">P = Paris, C = </w:t>
      </w:r>
      <w:r w:rsidR="001568DE" w:rsidRPr="00D90894">
        <w:t>Compans</w:t>
      </w:r>
      <w:r w:rsidRPr="00D90894">
        <w:t>, R = Rosny-sous-Bois, V = Villeneuve</w:t>
      </w:r>
      <w:r w:rsidR="00822DAE" w:rsidRPr="00D90894">
        <w:t>-le-Roi</w:t>
      </w:r>
    </w:p>
    <w:p w14:paraId="2784057C" w14:textId="25C5EAC3" w:rsidR="001F3A20" w:rsidRPr="00D90894" w:rsidRDefault="001F3A20" w:rsidP="001F3A20">
      <w:pPr>
        <w:widowControl w:val="0"/>
        <w:spacing w:after="120"/>
        <w:rPr>
          <w:sz w:val="22"/>
          <w:szCs w:val="22"/>
        </w:rPr>
      </w:pPr>
      <w:r w:rsidRPr="00D90894">
        <w:rPr>
          <w:sz w:val="22"/>
          <w:szCs w:val="22"/>
        </w:rPr>
        <w:t xml:space="preserve">La </w:t>
      </w:r>
      <w:r w:rsidRPr="00D90894">
        <w:rPr>
          <w:sz w:val="22"/>
          <w:szCs w:val="22"/>
        </w:rPr>
        <w:fldChar w:fldCharType="begin"/>
      </w:r>
      <w:r w:rsidRPr="00D90894">
        <w:rPr>
          <w:sz w:val="22"/>
          <w:szCs w:val="22"/>
        </w:rPr>
        <w:instrText xml:space="preserve"> REF _Ref21596429 \h  \* MERGEFORMAT </w:instrText>
      </w:r>
      <w:r w:rsidRPr="00D90894">
        <w:rPr>
          <w:sz w:val="22"/>
          <w:szCs w:val="22"/>
        </w:rPr>
      </w:r>
      <w:r w:rsidRPr="00D90894">
        <w:rPr>
          <w:sz w:val="22"/>
          <w:szCs w:val="22"/>
        </w:rPr>
        <w:fldChar w:fldCharType="separate"/>
      </w:r>
      <w:r w:rsidR="00911CEA" w:rsidRPr="00E70D43">
        <w:rPr>
          <w:sz w:val="22"/>
          <w:szCs w:val="22"/>
        </w:rPr>
        <w:t>Figure 9</w:t>
      </w:r>
      <w:r w:rsidRPr="00D90894">
        <w:rPr>
          <w:sz w:val="22"/>
          <w:szCs w:val="22"/>
        </w:rPr>
        <w:fldChar w:fldCharType="end"/>
      </w:r>
      <w:r w:rsidRPr="00D90894">
        <w:rPr>
          <w:sz w:val="22"/>
          <w:szCs w:val="22"/>
        </w:rPr>
        <w:t xml:space="preserve"> illustre les concentrations (</w:t>
      </w:r>
      <w:r w:rsidR="009D33BA" w:rsidRPr="00D90894">
        <w:rPr>
          <w:sz w:val="22"/>
          <w:szCs w:val="22"/>
        </w:rPr>
        <w:t xml:space="preserve">en </w:t>
      </w:r>
      <w:r w:rsidR="006A7A7F" w:rsidRPr="00D90894">
        <w:rPr>
          <w:sz w:val="22"/>
          <w:szCs w:val="22"/>
        </w:rPr>
        <w:t>ng/l</w:t>
      </w:r>
      <w:r w:rsidRPr="00D90894">
        <w:rPr>
          <w:sz w:val="22"/>
          <w:szCs w:val="22"/>
        </w:rPr>
        <w:t>) et teneurs (</w:t>
      </w:r>
      <w:r w:rsidR="009D33BA" w:rsidRPr="00D90894">
        <w:rPr>
          <w:sz w:val="22"/>
          <w:szCs w:val="22"/>
        </w:rPr>
        <w:t xml:space="preserve">en </w:t>
      </w:r>
      <w:r w:rsidRPr="00D90894">
        <w:rPr>
          <w:sz w:val="22"/>
          <w:szCs w:val="22"/>
        </w:rPr>
        <w:t xml:space="preserve">ng/g) médianes, Q25 et Q75 pour le BPA et la somme des nonylphénols pour les 4 sites étudiés </w:t>
      </w:r>
      <w:r w:rsidR="009D33BA" w:rsidRPr="00D90894">
        <w:rPr>
          <w:sz w:val="22"/>
          <w:szCs w:val="22"/>
        </w:rPr>
        <w:t>(</w:t>
      </w:r>
      <w:r w:rsidRPr="00D90894">
        <w:rPr>
          <w:sz w:val="22"/>
          <w:szCs w:val="22"/>
        </w:rPr>
        <w:t xml:space="preserve">P = Paris, C = </w:t>
      </w:r>
      <w:r w:rsidR="001568DE" w:rsidRPr="00D90894">
        <w:rPr>
          <w:sz w:val="22"/>
          <w:szCs w:val="22"/>
        </w:rPr>
        <w:t>Compans</w:t>
      </w:r>
      <w:r w:rsidRPr="00D90894">
        <w:rPr>
          <w:sz w:val="22"/>
          <w:szCs w:val="22"/>
        </w:rPr>
        <w:t>, R = Rosny-sous-Bois, V = Villeneuve</w:t>
      </w:r>
      <w:r w:rsidR="00822DAE" w:rsidRPr="00D90894">
        <w:rPr>
          <w:sz w:val="22"/>
          <w:szCs w:val="22"/>
        </w:rPr>
        <w:t>-le-Roi</w:t>
      </w:r>
      <w:r w:rsidRPr="00D90894">
        <w:rPr>
          <w:sz w:val="22"/>
          <w:szCs w:val="22"/>
        </w:rPr>
        <w:t xml:space="preserve">). Pour ces polluants, deux profils distincts de contaminations sont observables. Le premier est celui du BPA pour lequel le site de Paris présente les concentrations les plus importantes comparativement aux trois autres sites. Cette tendance ne peut-etre expliquée que dans une très faible mesure par les différences de concentrations en MES, puisque le BPA est majoritairement dissous (entre 70 et 90%). Des différences très importantes de concentrations dissoutes sont en effet observées pour le BPA, i.e. 1 404 </w:t>
      </w:r>
      <w:r w:rsidR="006A7A7F" w:rsidRPr="00D90894">
        <w:rPr>
          <w:sz w:val="22"/>
          <w:szCs w:val="22"/>
        </w:rPr>
        <w:t>ng/l</w:t>
      </w:r>
      <w:r w:rsidRPr="00D90894">
        <w:rPr>
          <w:sz w:val="22"/>
          <w:szCs w:val="22"/>
        </w:rPr>
        <w:t xml:space="preserve"> pour Paris contre 280, 535 et 171 </w:t>
      </w:r>
      <w:r w:rsidR="006A7A7F" w:rsidRPr="00D90894">
        <w:rPr>
          <w:sz w:val="22"/>
          <w:szCs w:val="22"/>
        </w:rPr>
        <w:t>ng/l</w:t>
      </w:r>
      <w:r w:rsidRPr="00D90894">
        <w:rPr>
          <w:sz w:val="22"/>
          <w:szCs w:val="22"/>
        </w:rPr>
        <w:t xml:space="preserve"> pour Compans, Rosny</w:t>
      </w:r>
      <w:r w:rsidR="00822DAE" w:rsidRPr="00D90894">
        <w:rPr>
          <w:sz w:val="22"/>
          <w:szCs w:val="22"/>
        </w:rPr>
        <w:t>-sous-Bois</w:t>
      </w:r>
      <w:r w:rsidRPr="00D90894">
        <w:rPr>
          <w:sz w:val="22"/>
          <w:szCs w:val="22"/>
        </w:rPr>
        <w:t xml:space="preserve"> et Villeneuve</w:t>
      </w:r>
      <w:r w:rsidR="00822DAE" w:rsidRPr="00D90894">
        <w:rPr>
          <w:sz w:val="22"/>
          <w:szCs w:val="22"/>
        </w:rPr>
        <w:t>-le-Roi</w:t>
      </w:r>
      <w:r w:rsidRPr="00D90894">
        <w:rPr>
          <w:sz w:val="22"/>
          <w:szCs w:val="22"/>
        </w:rPr>
        <w:t xml:space="preserve">, respectivement. Les concentrations en BPA sur ces trois derniers sites sont inférieures aux concentrations observées dans le cadre du projet INOGEV sur des eaux pluviales à l’exutoire du réseau séparatif (552 </w:t>
      </w:r>
      <w:r w:rsidR="006A7A7F" w:rsidRPr="00D90894">
        <w:rPr>
          <w:sz w:val="22"/>
          <w:szCs w:val="22"/>
        </w:rPr>
        <w:t>ng/l</w:t>
      </w:r>
      <w:r w:rsidRPr="00D90894">
        <w:rPr>
          <w:sz w:val="22"/>
          <w:szCs w:val="22"/>
        </w:rPr>
        <w:t xml:space="preserve">, 207 – 817 </w:t>
      </w:r>
      <w:r w:rsidR="006A7A7F" w:rsidRPr="00D90894">
        <w:rPr>
          <w:sz w:val="22"/>
          <w:szCs w:val="22"/>
        </w:rPr>
        <w:t>ng/l</w:t>
      </w:r>
      <w:r w:rsidRPr="00D90894">
        <w:rPr>
          <w:sz w:val="22"/>
          <w:szCs w:val="22"/>
        </w:rPr>
        <w:t xml:space="preserve">, Q20-Q80), mais bien supérieures à celles rapportées par Wicke et al. (2015) pour des eaux de ruissellement de voirie (&lt; 200 </w:t>
      </w:r>
      <w:r w:rsidR="006A7A7F" w:rsidRPr="00D90894">
        <w:rPr>
          <w:sz w:val="22"/>
          <w:szCs w:val="22"/>
        </w:rPr>
        <w:t>ng/l</w:t>
      </w:r>
      <w:r w:rsidRPr="00D90894">
        <w:rPr>
          <w:sz w:val="22"/>
          <w:szCs w:val="22"/>
        </w:rPr>
        <w:t xml:space="preserve">). A l’instar de Stachel et al. (2010) - 1 400 </w:t>
      </w:r>
      <w:r w:rsidR="006A7A7F" w:rsidRPr="00D90894">
        <w:rPr>
          <w:sz w:val="22"/>
          <w:szCs w:val="22"/>
        </w:rPr>
        <w:t>ng/l</w:t>
      </w:r>
      <w:r w:rsidRPr="00D90894">
        <w:rPr>
          <w:sz w:val="22"/>
          <w:szCs w:val="22"/>
        </w:rPr>
        <w:t xml:space="preserve"> en concentration médiane, 240 – 2 500 </w:t>
      </w:r>
      <w:r w:rsidR="006A7A7F" w:rsidRPr="00D90894">
        <w:rPr>
          <w:sz w:val="22"/>
          <w:szCs w:val="22"/>
        </w:rPr>
        <w:t>ng/l</w:t>
      </w:r>
      <w:r w:rsidRPr="00D90894">
        <w:rPr>
          <w:sz w:val="22"/>
          <w:szCs w:val="22"/>
        </w:rPr>
        <w:t xml:space="preserve"> pour les valeurs minimales et maximales - une forte variabilité inter-évènementielle est observée. Les différences de concentrations en BPA entre Paris et les autres sites pourraient être liées à la différence de circulation, mais aussi à l’environnement </w:t>
      </w:r>
      <w:r w:rsidR="009D33BA" w:rsidRPr="00D90894">
        <w:rPr>
          <w:sz w:val="22"/>
          <w:szCs w:val="22"/>
        </w:rPr>
        <w:t>immédiat (bâti, mobilier urbain, etc.)</w:t>
      </w:r>
      <w:r w:rsidRPr="00D90894">
        <w:rPr>
          <w:sz w:val="22"/>
          <w:szCs w:val="22"/>
        </w:rPr>
        <w:t>. Le BPA est en effet principalement utilisé comme monomère dans la fabrication de plastiques en polycarbonates, réputés pour leur grande résistance aux chocs et à la température (par exemple, les vitrages en plastique, les pare-chocs de voiture, etc.), ainsi que dans les résines époxy</w:t>
      </w:r>
      <w:r w:rsidR="009D33BA" w:rsidRPr="00D90894">
        <w:rPr>
          <w:sz w:val="22"/>
          <w:szCs w:val="22"/>
        </w:rPr>
        <w:t xml:space="preserve"> </w:t>
      </w:r>
      <w:r w:rsidR="009D33BA" w:rsidRPr="00D90894">
        <w:rPr>
          <w:sz w:val="22"/>
        </w:rPr>
        <w:t>(Staples et al., 2011)</w:t>
      </w:r>
      <w:r w:rsidRPr="00D90894">
        <w:rPr>
          <w:sz w:val="22"/>
          <w:szCs w:val="22"/>
        </w:rPr>
        <w:t>. Le BPA est également un adjuvant introduit au cours de la production de PVC, vernis et peintures et dans la formulation de certains produits automobiles (fluides de freinage, pneus).</w:t>
      </w:r>
    </w:p>
    <w:p w14:paraId="0C6C2F84" w14:textId="57DEE09E" w:rsidR="001F3A20" w:rsidRPr="00D90894" w:rsidRDefault="001F3A20" w:rsidP="001F3A20">
      <w:pPr>
        <w:widowControl w:val="0"/>
        <w:spacing w:after="120"/>
        <w:rPr>
          <w:sz w:val="22"/>
          <w:szCs w:val="22"/>
        </w:rPr>
      </w:pPr>
      <w:r w:rsidRPr="00D90894">
        <w:rPr>
          <w:sz w:val="22"/>
          <w:szCs w:val="22"/>
        </w:rPr>
        <w:t>Un second profil de contamination est observé pour la somme des nonylphénols</w:t>
      </w:r>
      <w:r w:rsidR="00E63A12" w:rsidRPr="00D90894">
        <w:rPr>
          <w:sz w:val="22"/>
          <w:szCs w:val="22"/>
        </w:rPr>
        <w:t xml:space="preserve"> (∑NP)</w:t>
      </w:r>
      <w:r w:rsidRPr="00D90894">
        <w:rPr>
          <w:sz w:val="22"/>
          <w:szCs w:val="22"/>
        </w:rPr>
        <w:t>, pour laquelle Paris et Compans présentent des ordres de grandeur de concentrations similaires, mais nettement supérieurs à Rosny</w:t>
      </w:r>
      <w:r w:rsidR="00131E76" w:rsidRPr="00D90894">
        <w:rPr>
          <w:sz w:val="22"/>
          <w:szCs w:val="22"/>
        </w:rPr>
        <w:t>-sous-Bois</w:t>
      </w:r>
      <w:r w:rsidRPr="00D90894">
        <w:rPr>
          <w:sz w:val="22"/>
          <w:szCs w:val="22"/>
        </w:rPr>
        <w:t xml:space="preserve"> et Villeneuve</w:t>
      </w:r>
      <w:r w:rsidR="00131E76" w:rsidRPr="00D90894">
        <w:rPr>
          <w:sz w:val="22"/>
          <w:szCs w:val="22"/>
        </w:rPr>
        <w:t>-le-Roi</w:t>
      </w:r>
      <w:r w:rsidRPr="00D90894">
        <w:rPr>
          <w:sz w:val="22"/>
          <w:szCs w:val="22"/>
        </w:rPr>
        <w:t xml:space="preserve">. Les concentrations sur </w:t>
      </w:r>
      <w:r w:rsidR="00131E76" w:rsidRPr="00D90894">
        <w:rPr>
          <w:sz w:val="22"/>
          <w:szCs w:val="22"/>
        </w:rPr>
        <w:t xml:space="preserve">ces deux </w:t>
      </w:r>
      <w:r w:rsidR="00131E76" w:rsidRPr="00D90894">
        <w:rPr>
          <w:sz w:val="22"/>
          <w:szCs w:val="22"/>
        </w:rPr>
        <w:lastRenderedPageBreak/>
        <w:t>sites</w:t>
      </w:r>
      <w:r w:rsidRPr="00D90894">
        <w:rPr>
          <w:sz w:val="22"/>
          <w:szCs w:val="22"/>
        </w:rPr>
        <w:t xml:space="preserve"> sont relativement proches de celles observées, dans le cadre du projet INOGEV à l’exutoire de réseaux séparatifs (concentration médiane à 359 </w:t>
      </w:r>
      <w:r w:rsidR="006A7A7F" w:rsidRPr="00D90894">
        <w:rPr>
          <w:sz w:val="22"/>
          <w:szCs w:val="22"/>
        </w:rPr>
        <w:t>ng/l</w:t>
      </w:r>
      <w:r w:rsidRPr="00D90894">
        <w:rPr>
          <w:sz w:val="22"/>
          <w:szCs w:val="22"/>
        </w:rPr>
        <w:t xml:space="preserve">, 187 – 509, Q20-Q80, Gasperi et al., 2014) ou dans les eaux pluviales (160-9204 </w:t>
      </w:r>
      <w:r w:rsidR="006A7A7F" w:rsidRPr="00D90894">
        <w:rPr>
          <w:sz w:val="22"/>
          <w:szCs w:val="22"/>
        </w:rPr>
        <w:t>ng/l</w:t>
      </w:r>
      <w:r w:rsidRPr="00D90894">
        <w:rPr>
          <w:sz w:val="22"/>
          <w:szCs w:val="22"/>
        </w:rPr>
        <w:t>,</w:t>
      </w:r>
      <w:r w:rsidR="009D33BA" w:rsidRPr="00D90894">
        <w:rPr>
          <w:sz w:val="22"/>
          <w:szCs w:val="22"/>
        </w:rPr>
        <w:t xml:space="preserve"> </w:t>
      </w:r>
      <w:r w:rsidR="009D33BA" w:rsidRPr="00D90894">
        <w:rPr>
          <w:sz w:val="22"/>
        </w:rPr>
        <w:t>(Bressy et al., 2011)</w:t>
      </w:r>
      <w:r w:rsidRPr="00D90894">
        <w:rPr>
          <w:sz w:val="22"/>
          <w:szCs w:val="22"/>
        </w:rPr>
        <w:t>)</w:t>
      </w:r>
      <w:r w:rsidR="009D33BA" w:rsidRPr="00D90894">
        <w:rPr>
          <w:sz w:val="22"/>
          <w:szCs w:val="22"/>
        </w:rPr>
        <w:t>.</w:t>
      </w:r>
    </w:p>
    <w:p w14:paraId="5135E6B8" w14:textId="0CD9DFCD" w:rsidR="00EB39CB" w:rsidRPr="00D90894" w:rsidRDefault="00EB39CB" w:rsidP="00EB39CB">
      <w:pPr>
        <w:widowControl w:val="0"/>
        <w:spacing w:after="120"/>
        <w:rPr>
          <w:sz w:val="22"/>
          <w:szCs w:val="22"/>
        </w:rPr>
      </w:pPr>
      <w:r w:rsidRPr="00D90894">
        <w:rPr>
          <w:sz w:val="22"/>
          <w:szCs w:val="22"/>
        </w:rPr>
        <w:t xml:space="preserve">Les normes de qualité environnementales ont été fixées à 100 et 300 </w:t>
      </w:r>
      <w:r w:rsidR="006A7A7F" w:rsidRPr="00D90894">
        <w:rPr>
          <w:sz w:val="22"/>
          <w:szCs w:val="22"/>
        </w:rPr>
        <w:t>ng/l</w:t>
      </w:r>
      <w:r w:rsidRPr="00D90894">
        <w:rPr>
          <w:sz w:val="22"/>
          <w:szCs w:val="22"/>
        </w:rPr>
        <w:t xml:space="preserve"> pour l’OP et le NP. Dans la plupart des évènements pluvieux considérés, les concentrations dépassent assez fréquemment les NQE. Ces dépassements peuvent atteindre dans des cas extrêmes des facteurs 15 à 20.</w:t>
      </w:r>
    </w:p>
    <w:tbl>
      <w:tblPr>
        <w:tblStyle w:val="Grilledutableau"/>
        <w:tblW w:w="0" w:type="auto"/>
        <w:tblLook w:val="04A0" w:firstRow="1" w:lastRow="0" w:firstColumn="1" w:lastColumn="0" w:noHBand="0" w:noVBand="1"/>
      </w:tblPr>
      <w:tblGrid>
        <w:gridCol w:w="4430"/>
        <w:gridCol w:w="4433"/>
      </w:tblGrid>
      <w:tr w:rsidR="001F3A20" w:rsidRPr="00D90894" w14:paraId="0C1C0A77" w14:textId="77777777" w:rsidTr="00F750F4">
        <w:tc>
          <w:tcPr>
            <w:tcW w:w="4694" w:type="dxa"/>
          </w:tcPr>
          <w:p w14:paraId="484BDD71" w14:textId="77777777" w:rsidR="001F3A20" w:rsidRPr="00D90894" w:rsidRDefault="001F3A20" w:rsidP="00F750F4">
            <w:pPr>
              <w:jc w:val="center"/>
              <w:rPr>
                <w:sz w:val="20"/>
                <w:szCs w:val="20"/>
              </w:rPr>
            </w:pPr>
            <w:r w:rsidRPr="00D90894">
              <w:rPr>
                <w:sz w:val="20"/>
                <w:szCs w:val="20"/>
              </w:rPr>
              <w:t>Conc BPA</w:t>
            </w:r>
          </w:p>
        </w:tc>
        <w:tc>
          <w:tcPr>
            <w:tcW w:w="4700" w:type="dxa"/>
          </w:tcPr>
          <w:p w14:paraId="217B23E0" w14:textId="77777777" w:rsidR="001F3A20" w:rsidRPr="00D90894" w:rsidRDefault="001F3A20" w:rsidP="00F750F4">
            <w:pPr>
              <w:jc w:val="center"/>
              <w:rPr>
                <w:sz w:val="20"/>
                <w:szCs w:val="20"/>
              </w:rPr>
            </w:pPr>
            <w:r w:rsidRPr="00D90894">
              <w:rPr>
                <w:sz w:val="20"/>
                <w:szCs w:val="20"/>
              </w:rPr>
              <w:t>Conc ∑NP</w:t>
            </w:r>
          </w:p>
        </w:tc>
      </w:tr>
      <w:tr w:rsidR="001F3A20" w:rsidRPr="00D90894" w14:paraId="3F4A8E66" w14:textId="77777777" w:rsidTr="00F750F4">
        <w:tc>
          <w:tcPr>
            <w:tcW w:w="4694" w:type="dxa"/>
          </w:tcPr>
          <w:p w14:paraId="2ACA32A6" w14:textId="77777777" w:rsidR="001F3A20" w:rsidRPr="00D90894" w:rsidRDefault="001F3A20" w:rsidP="00F750F4">
            <w:pPr>
              <w:jc w:val="center"/>
              <w:rPr>
                <w:sz w:val="20"/>
                <w:szCs w:val="20"/>
              </w:rPr>
            </w:pPr>
            <w:r w:rsidRPr="00D90894">
              <w:rPr>
                <w:noProof/>
                <w:sz w:val="20"/>
                <w:szCs w:val="20"/>
              </w:rPr>
              <w:drawing>
                <wp:inline distT="0" distB="0" distL="0" distR="0" wp14:anchorId="5763EA8C" wp14:editId="2F29D61A">
                  <wp:extent cx="2498400" cy="1342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8400" cy="1342800"/>
                          </a:xfrm>
                          <a:prstGeom prst="rect">
                            <a:avLst/>
                          </a:prstGeom>
                          <a:noFill/>
                        </pic:spPr>
                      </pic:pic>
                    </a:graphicData>
                  </a:graphic>
                </wp:inline>
              </w:drawing>
            </w:r>
          </w:p>
        </w:tc>
        <w:tc>
          <w:tcPr>
            <w:tcW w:w="4700" w:type="dxa"/>
          </w:tcPr>
          <w:p w14:paraId="2A05E5B8" w14:textId="77777777" w:rsidR="001F3A20" w:rsidRPr="00D90894" w:rsidRDefault="001F3A20" w:rsidP="00F750F4">
            <w:pPr>
              <w:jc w:val="center"/>
              <w:rPr>
                <w:sz w:val="20"/>
                <w:szCs w:val="20"/>
              </w:rPr>
            </w:pPr>
            <w:r w:rsidRPr="00D90894">
              <w:rPr>
                <w:noProof/>
                <w:sz w:val="20"/>
                <w:szCs w:val="20"/>
              </w:rPr>
              <w:drawing>
                <wp:inline distT="0" distB="0" distL="0" distR="0" wp14:anchorId="730763BB" wp14:editId="7D89F74A">
                  <wp:extent cx="2498400" cy="13428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98400" cy="1342800"/>
                          </a:xfrm>
                          <a:prstGeom prst="rect">
                            <a:avLst/>
                          </a:prstGeom>
                          <a:noFill/>
                        </pic:spPr>
                      </pic:pic>
                    </a:graphicData>
                  </a:graphic>
                </wp:inline>
              </w:drawing>
            </w:r>
          </w:p>
        </w:tc>
      </w:tr>
      <w:tr w:rsidR="001F3A20" w:rsidRPr="00D90894" w14:paraId="68401EA7" w14:textId="77777777" w:rsidTr="00F750F4">
        <w:tc>
          <w:tcPr>
            <w:tcW w:w="4694" w:type="dxa"/>
          </w:tcPr>
          <w:p w14:paraId="2A45AEA1" w14:textId="77777777" w:rsidR="001F3A20" w:rsidRPr="00D90894" w:rsidRDefault="001F3A20" w:rsidP="00F750F4">
            <w:pPr>
              <w:jc w:val="center"/>
              <w:rPr>
                <w:sz w:val="20"/>
                <w:szCs w:val="20"/>
              </w:rPr>
            </w:pPr>
            <w:r w:rsidRPr="00D90894">
              <w:rPr>
                <w:sz w:val="20"/>
                <w:szCs w:val="20"/>
              </w:rPr>
              <w:t>Teneurs BPA</w:t>
            </w:r>
          </w:p>
        </w:tc>
        <w:tc>
          <w:tcPr>
            <w:tcW w:w="4700" w:type="dxa"/>
          </w:tcPr>
          <w:p w14:paraId="4E492C95" w14:textId="77777777" w:rsidR="001F3A20" w:rsidRPr="00D90894" w:rsidRDefault="001F3A20" w:rsidP="00F750F4">
            <w:pPr>
              <w:jc w:val="center"/>
              <w:rPr>
                <w:sz w:val="20"/>
                <w:szCs w:val="20"/>
              </w:rPr>
            </w:pPr>
            <w:r w:rsidRPr="00D90894">
              <w:rPr>
                <w:sz w:val="20"/>
                <w:szCs w:val="20"/>
              </w:rPr>
              <w:t>Teneurs ∑NP</w:t>
            </w:r>
          </w:p>
        </w:tc>
      </w:tr>
      <w:tr w:rsidR="001F3A20" w:rsidRPr="00D90894" w14:paraId="459C7EFA" w14:textId="77777777" w:rsidTr="00F750F4">
        <w:tc>
          <w:tcPr>
            <w:tcW w:w="4694" w:type="dxa"/>
          </w:tcPr>
          <w:p w14:paraId="7EE4D44A" w14:textId="77777777" w:rsidR="001F3A20" w:rsidRPr="00D90894" w:rsidRDefault="001F3A20" w:rsidP="00F750F4">
            <w:pPr>
              <w:jc w:val="center"/>
              <w:rPr>
                <w:sz w:val="20"/>
                <w:szCs w:val="20"/>
              </w:rPr>
            </w:pPr>
            <w:r w:rsidRPr="00D90894">
              <w:rPr>
                <w:noProof/>
                <w:sz w:val="20"/>
                <w:szCs w:val="20"/>
              </w:rPr>
              <w:drawing>
                <wp:inline distT="0" distB="0" distL="0" distR="0" wp14:anchorId="30E0C38D" wp14:editId="39BAC0D4">
                  <wp:extent cx="2498400" cy="13428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8400" cy="1342800"/>
                          </a:xfrm>
                          <a:prstGeom prst="rect">
                            <a:avLst/>
                          </a:prstGeom>
                          <a:noFill/>
                        </pic:spPr>
                      </pic:pic>
                    </a:graphicData>
                  </a:graphic>
                </wp:inline>
              </w:drawing>
            </w:r>
          </w:p>
        </w:tc>
        <w:tc>
          <w:tcPr>
            <w:tcW w:w="4700" w:type="dxa"/>
          </w:tcPr>
          <w:p w14:paraId="2BB1231B" w14:textId="77777777" w:rsidR="001F3A20" w:rsidRPr="00D90894" w:rsidRDefault="001F3A20" w:rsidP="00F750F4">
            <w:pPr>
              <w:jc w:val="center"/>
              <w:rPr>
                <w:sz w:val="20"/>
                <w:szCs w:val="20"/>
              </w:rPr>
            </w:pPr>
            <w:r w:rsidRPr="00D90894">
              <w:rPr>
                <w:noProof/>
                <w:sz w:val="20"/>
                <w:szCs w:val="20"/>
              </w:rPr>
              <w:drawing>
                <wp:inline distT="0" distB="0" distL="0" distR="0" wp14:anchorId="4C845F3B" wp14:editId="0D462896">
                  <wp:extent cx="2498400" cy="13428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8400" cy="1342800"/>
                          </a:xfrm>
                          <a:prstGeom prst="rect">
                            <a:avLst/>
                          </a:prstGeom>
                          <a:noFill/>
                        </pic:spPr>
                      </pic:pic>
                    </a:graphicData>
                  </a:graphic>
                </wp:inline>
              </w:drawing>
            </w:r>
          </w:p>
        </w:tc>
      </w:tr>
    </w:tbl>
    <w:p w14:paraId="1FC01131" w14:textId="3B436B78" w:rsidR="001F3A20" w:rsidRPr="00D90894" w:rsidRDefault="001F3A20" w:rsidP="001F3A20">
      <w:pPr>
        <w:pStyle w:val="Lgende"/>
        <w:ind w:left="360"/>
        <w:jc w:val="left"/>
      </w:pPr>
      <w:bookmarkStart w:id="47" w:name="_Ref21596429"/>
      <w:r w:rsidRPr="00D90894">
        <w:t xml:space="preserve">Figure </w:t>
      </w:r>
      <w:fldSimple w:instr=" SEQ Figure \* ARABIC ">
        <w:r w:rsidR="00911CEA">
          <w:rPr>
            <w:noProof/>
          </w:rPr>
          <w:t>9</w:t>
        </w:r>
      </w:fldSimple>
      <w:bookmarkEnd w:id="47"/>
      <w:r w:rsidRPr="00D90894">
        <w:t> : Concentrations (</w:t>
      </w:r>
      <w:r w:rsidR="00212665" w:rsidRPr="00D90894">
        <w:t>µg/l</w:t>
      </w:r>
      <w:r w:rsidRPr="00D90894">
        <w:t xml:space="preserve"> et </w:t>
      </w:r>
      <w:r w:rsidR="006A7A7F" w:rsidRPr="00D90894">
        <w:t>ng/l</w:t>
      </w:r>
      <w:r w:rsidRPr="00D90894">
        <w:t xml:space="preserve">) et teneurs (µg/g et ng/g) médianes, Q25 et Q75 en BPA et </w:t>
      </w:r>
      <w:bookmarkStart w:id="48" w:name="_Hlk28001573"/>
      <w:r w:rsidRPr="00D90894">
        <w:t>∑NP</w:t>
      </w:r>
      <w:bookmarkEnd w:id="48"/>
    </w:p>
    <w:p w14:paraId="26604C82" w14:textId="0BE79E6C" w:rsidR="001F3A20" w:rsidRPr="00D90894" w:rsidRDefault="001F3A20" w:rsidP="001F3A20">
      <w:pPr>
        <w:pStyle w:val="Lgende"/>
      </w:pPr>
      <w:r w:rsidRPr="00D90894">
        <w:t xml:space="preserve">P = Paris, C = </w:t>
      </w:r>
      <w:r w:rsidR="001568DE" w:rsidRPr="00D90894">
        <w:t>Compans</w:t>
      </w:r>
      <w:r w:rsidRPr="00D90894">
        <w:t>, R = Rosny-sous-Bois, V = Villeneuve</w:t>
      </w:r>
      <w:r w:rsidR="00131E76" w:rsidRPr="00D90894">
        <w:t>-le-Roi</w:t>
      </w:r>
    </w:p>
    <w:p w14:paraId="208B8BB8" w14:textId="77777777" w:rsidR="003B21AE" w:rsidRPr="00D90894" w:rsidRDefault="003B21AE">
      <w:pPr>
        <w:rPr>
          <w:b/>
          <w:bCs/>
          <w:iCs/>
          <w:szCs w:val="28"/>
        </w:rPr>
      </w:pPr>
      <w:r w:rsidRPr="00D90894">
        <w:rPr>
          <w:i/>
        </w:rPr>
        <w:br w:type="page"/>
      </w:r>
    </w:p>
    <w:p w14:paraId="7617C244" w14:textId="1DEF7DCF" w:rsidR="00B8610F" w:rsidRPr="00D90894" w:rsidRDefault="00B8610F" w:rsidP="00C75893">
      <w:pPr>
        <w:pStyle w:val="Titre2"/>
      </w:pPr>
      <w:bookmarkStart w:id="49" w:name="_Toc33020484"/>
      <w:r w:rsidRPr="00D90894">
        <w:lastRenderedPageBreak/>
        <w:t>Composés perfluor</w:t>
      </w:r>
      <w:r w:rsidR="00E63A12" w:rsidRPr="00D90894">
        <w:t>oal</w:t>
      </w:r>
      <w:r w:rsidR="00A01059" w:rsidRPr="00D90894">
        <w:t>k</w:t>
      </w:r>
      <w:r w:rsidR="00E63A12" w:rsidRPr="00D90894">
        <w:t>ylés</w:t>
      </w:r>
      <w:bookmarkEnd w:id="49"/>
    </w:p>
    <w:p w14:paraId="0B80CEFE" w14:textId="34CBFF7A" w:rsidR="003B21AE" w:rsidRPr="00D90894" w:rsidRDefault="003B21AE" w:rsidP="003B21AE">
      <w:pPr>
        <w:widowControl w:val="0"/>
        <w:spacing w:after="120"/>
        <w:rPr>
          <w:sz w:val="22"/>
          <w:szCs w:val="22"/>
        </w:rPr>
      </w:pPr>
      <w:r w:rsidRPr="00D90894">
        <w:rPr>
          <w:sz w:val="22"/>
          <w:szCs w:val="22"/>
        </w:rPr>
        <w:t xml:space="preserve">Les concentrations médianes (en </w:t>
      </w:r>
      <w:r w:rsidR="006A7A7F" w:rsidRPr="00D90894">
        <w:rPr>
          <w:sz w:val="22"/>
          <w:szCs w:val="22"/>
        </w:rPr>
        <w:t>ng/l</w:t>
      </w:r>
      <w:r w:rsidRPr="00D90894">
        <w:rPr>
          <w:sz w:val="22"/>
          <w:szCs w:val="22"/>
        </w:rPr>
        <w:t>), les premiers et derniers quartiles (Q25 et Q75) en composés perfluor</w:t>
      </w:r>
      <w:r w:rsidR="00987788" w:rsidRPr="00D90894">
        <w:rPr>
          <w:sz w:val="22"/>
          <w:szCs w:val="22"/>
        </w:rPr>
        <w:t>oalkyl</w:t>
      </w:r>
      <w:r w:rsidRPr="00D90894">
        <w:rPr>
          <w:sz w:val="22"/>
          <w:szCs w:val="22"/>
        </w:rPr>
        <w:t xml:space="preserve">és et leur fréquence de </w:t>
      </w:r>
      <w:r w:rsidR="006A7A72" w:rsidRPr="00D90894">
        <w:rPr>
          <w:sz w:val="22"/>
          <w:szCs w:val="22"/>
        </w:rPr>
        <w:t>détection</w:t>
      </w:r>
      <w:r w:rsidR="00E63A12" w:rsidRPr="00D90894">
        <w:rPr>
          <w:sz w:val="22"/>
          <w:szCs w:val="22"/>
        </w:rPr>
        <w:t xml:space="preserve"> (en %, </w:t>
      </w:r>
      <w:r w:rsidRPr="00D90894">
        <w:rPr>
          <w:sz w:val="22"/>
          <w:szCs w:val="22"/>
        </w:rPr>
        <w:t xml:space="preserve">cercles blancs) sont illustrés </w:t>
      </w:r>
      <w:r w:rsidRPr="00D90894">
        <w:rPr>
          <w:sz w:val="22"/>
          <w:szCs w:val="22"/>
        </w:rPr>
        <w:fldChar w:fldCharType="begin"/>
      </w:r>
      <w:r w:rsidRPr="00D90894">
        <w:rPr>
          <w:sz w:val="22"/>
          <w:szCs w:val="22"/>
        </w:rPr>
        <w:instrText xml:space="preserve"> REF _Ref22212974 \h  \* MERGEFORMAT </w:instrText>
      </w:r>
      <w:r w:rsidRPr="00D90894">
        <w:rPr>
          <w:sz w:val="22"/>
          <w:szCs w:val="22"/>
        </w:rPr>
      </w:r>
      <w:r w:rsidRPr="00D90894">
        <w:rPr>
          <w:sz w:val="22"/>
          <w:szCs w:val="22"/>
        </w:rPr>
        <w:fldChar w:fldCharType="separate"/>
      </w:r>
      <w:r w:rsidR="00911CEA" w:rsidRPr="00E70D43">
        <w:rPr>
          <w:sz w:val="22"/>
          <w:szCs w:val="22"/>
        </w:rPr>
        <w:t>Figure 10</w:t>
      </w:r>
      <w:r w:rsidRPr="00D90894">
        <w:rPr>
          <w:sz w:val="22"/>
          <w:szCs w:val="22"/>
        </w:rPr>
        <w:fldChar w:fldCharType="end"/>
      </w:r>
      <w:r w:rsidRPr="00D90894">
        <w:rPr>
          <w:sz w:val="22"/>
          <w:szCs w:val="22"/>
        </w:rPr>
        <w:t xml:space="preserve">. Au sein de cette famille, des molécules comme le PFHxA, le PFOA, PFDA sont systématiquement observées dans les eaux de ruissellement. Deux études reportent également des occurrences pour le PFOA de 100 % dans les eaux pluviales </w:t>
      </w:r>
      <w:r w:rsidRPr="00D90894">
        <w:rPr>
          <w:sz w:val="22"/>
        </w:rPr>
        <w:t>(Kim and Kannan, 2007; Murakami et al., 2009)</w:t>
      </w:r>
      <w:r w:rsidRPr="00D90894">
        <w:rPr>
          <w:sz w:val="22"/>
          <w:szCs w:val="22"/>
        </w:rPr>
        <w:t>. Sur les 16 échantillons considérés, d’autres substances telles que le PFHpA, le PFNA, le PFUna, le PFDoA, et le FOSA présentent des occurrences supérieures à 60%. D’autres substances sont détectées moins fréquemment comme le 4 :2 FTSA et le 8 :2 FTSA</w:t>
      </w:r>
      <w:r w:rsidR="00977FFD" w:rsidRPr="00D90894">
        <w:rPr>
          <w:sz w:val="22"/>
          <w:szCs w:val="22"/>
        </w:rPr>
        <w:t>.</w:t>
      </w:r>
    </w:p>
    <w:p w14:paraId="224E5857" w14:textId="329FCC29" w:rsidR="00B73500" w:rsidRPr="00D90894" w:rsidRDefault="00B73500" w:rsidP="003B21AE">
      <w:pPr>
        <w:widowControl w:val="0"/>
        <w:rPr>
          <w:sz w:val="22"/>
          <w:szCs w:val="22"/>
        </w:rPr>
      </w:pPr>
    </w:p>
    <w:p w14:paraId="37681078" w14:textId="274FB43B" w:rsidR="00B73500" w:rsidRPr="00D90894" w:rsidRDefault="00F750F4" w:rsidP="00F750F4">
      <w:pPr>
        <w:widowControl w:val="0"/>
        <w:rPr>
          <w:sz w:val="22"/>
          <w:szCs w:val="22"/>
        </w:rPr>
      </w:pPr>
      <w:r w:rsidRPr="00D90894">
        <w:rPr>
          <w:noProof/>
          <w:sz w:val="22"/>
          <w:szCs w:val="22"/>
        </w:rPr>
        <w:drawing>
          <wp:inline distT="0" distB="0" distL="0" distR="0" wp14:anchorId="40E1ED8C" wp14:editId="52BCED9F">
            <wp:extent cx="6158619" cy="2090869"/>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68739" cy="2094305"/>
                    </a:xfrm>
                    <a:prstGeom prst="rect">
                      <a:avLst/>
                    </a:prstGeom>
                    <a:noFill/>
                  </pic:spPr>
                </pic:pic>
              </a:graphicData>
            </a:graphic>
          </wp:inline>
        </w:drawing>
      </w:r>
    </w:p>
    <w:p w14:paraId="4C778752" w14:textId="6D8A5818" w:rsidR="003B21AE" w:rsidRPr="00D90894" w:rsidRDefault="003B21AE" w:rsidP="003B21AE">
      <w:pPr>
        <w:pStyle w:val="Lgende"/>
        <w:ind w:left="360"/>
      </w:pPr>
      <w:bookmarkStart w:id="50" w:name="_Ref22212974"/>
      <w:r w:rsidRPr="00D90894">
        <w:t xml:space="preserve">Figure </w:t>
      </w:r>
      <w:fldSimple w:instr=" SEQ Figure \* ARABIC ">
        <w:r w:rsidR="00911CEA">
          <w:rPr>
            <w:noProof/>
          </w:rPr>
          <w:t>10</w:t>
        </w:r>
      </w:fldSimple>
      <w:bookmarkEnd w:id="50"/>
      <w:r w:rsidRPr="00D90894">
        <w:t xml:space="preserve"> : Concentrations </w:t>
      </w:r>
      <w:r w:rsidR="00131E76" w:rsidRPr="00D90894">
        <w:t xml:space="preserve">totales </w:t>
      </w:r>
      <w:r w:rsidRPr="00D90894">
        <w:t>(</w:t>
      </w:r>
      <w:r w:rsidR="006A7A7F" w:rsidRPr="00D90894">
        <w:t>ng/l</w:t>
      </w:r>
      <w:r w:rsidRPr="00D90894">
        <w:t xml:space="preserve">) médianes, Q25 et Q75 en </w:t>
      </w:r>
      <w:r w:rsidR="00F12AB3" w:rsidRPr="00D90894">
        <w:t>PFAS</w:t>
      </w:r>
      <w:r w:rsidRPr="00D90894">
        <w:t xml:space="preserve"> et occurrence en %</w:t>
      </w:r>
    </w:p>
    <w:p w14:paraId="0A656649" w14:textId="0B1A940C" w:rsidR="00B73500" w:rsidRPr="00D90894" w:rsidRDefault="00B73500" w:rsidP="00B8610F">
      <w:pPr>
        <w:widowControl w:val="0"/>
        <w:ind w:firstLine="708"/>
        <w:rPr>
          <w:sz w:val="22"/>
          <w:szCs w:val="22"/>
        </w:rPr>
      </w:pPr>
    </w:p>
    <w:tbl>
      <w:tblPr>
        <w:tblStyle w:val="Grilledutableau"/>
        <w:tblW w:w="0" w:type="auto"/>
        <w:tblLook w:val="04A0" w:firstRow="1" w:lastRow="0" w:firstColumn="1" w:lastColumn="0" w:noHBand="0" w:noVBand="1"/>
      </w:tblPr>
      <w:tblGrid>
        <w:gridCol w:w="6223"/>
        <w:gridCol w:w="2640"/>
      </w:tblGrid>
      <w:tr w:rsidR="003B21AE" w:rsidRPr="00D90894" w14:paraId="792C33A6" w14:textId="77777777" w:rsidTr="003B21AE">
        <w:tc>
          <w:tcPr>
            <w:tcW w:w="6601" w:type="dxa"/>
          </w:tcPr>
          <w:p w14:paraId="67FF240B" w14:textId="6E31B35A" w:rsidR="003B21AE" w:rsidRPr="00D90894" w:rsidRDefault="003B21AE" w:rsidP="003B21AE">
            <w:pPr>
              <w:widowControl w:val="0"/>
              <w:jc w:val="center"/>
              <w:rPr>
                <w:b/>
                <w:sz w:val="22"/>
                <w:szCs w:val="22"/>
              </w:rPr>
            </w:pPr>
            <w:r w:rsidRPr="00D90894">
              <w:rPr>
                <w:b/>
                <w:sz w:val="22"/>
                <w:szCs w:val="22"/>
              </w:rPr>
              <w:t>Paris, Compans et Villeneuve</w:t>
            </w:r>
            <w:r w:rsidR="00131E76" w:rsidRPr="00D90894">
              <w:rPr>
                <w:b/>
                <w:sz w:val="22"/>
                <w:szCs w:val="22"/>
              </w:rPr>
              <w:t>-le-Roi</w:t>
            </w:r>
          </w:p>
        </w:tc>
        <w:tc>
          <w:tcPr>
            <w:tcW w:w="2793" w:type="dxa"/>
          </w:tcPr>
          <w:p w14:paraId="4216A106" w14:textId="4E1AE9AA" w:rsidR="00131E76" w:rsidRPr="00D90894" w:rsidRDefault="003B21AE" w:rsidP="00131E76">
            <w:pPr>
              <w:widowControl w:val="0"/>
              <w:jc w:val="center"/>
              <w:rPr>
                <w:b/>
                <w:sz w:val="22"/>
                <w:szCs w:val="22"/>
              </w:rPr>
            </w:pPr>
            <w:r w:rsidRPr="00D90894">
              <w:rPr>
                <w:b/>
                <w:sz w:val="22"/>
                <w:szCs w:val="22"/>
              </w:rPr>
              <w:t>Rosny</w:t>
            </w:r>
            <w:r w:rsidR="00131E76" w:rsidRPr="00D90894">
              <w:rPr>
                <w:b/>
                <w:sz w:val="22"/>
                <w:szCs w:val="22"/>
              </w:rPr>
              <w:t>-sous-Bois</w:t>
            </w:r>
          </w:p>
        </w:tc>
      </w:tr>
      <w:tr w:rsidR="003B21AE" w:rsidRPr="00D90894" w14:paraId="2E950B39" w14:textId="77777777" w:rsidTr="003B21AE">
        <w:tc>
          <w:tcPr>
            <w:tcW w:w="6601" w:type="dxa"/>
          </w:tcPr>
          <w:p w14:paraId="2FC66AA8" w14:textId="4FA77AAF" w:rsidR="003B21AE" w:rsidRPr="00D90894" w:rsidRDefault="003B21AE" w:rsidP="00B8610F">
            <w:pPr>
              <w:widowControl w:val="0"/>
              <w:rPr>
                <w:sz w:val="22"/>
                <w:szCs w:val="22"/>
              </w:rPr>
            </w:pPr>
            <w:r w:rsidRPr="00D90894">
              <w:rPr>
                <w:noProof/>
                <w:sz w:val="22"/>
                <w:szCs w:val="22"/>
              </w:rPr>
              <w:drawing>
                <wp:inline distT="0" distB="0" distL="0" distR="0" wp14:anchorId="671A5899" wp14:editId="292398C3">
                  <wp:extent cx="4339988" cy="1194329"/>
                  <wp:effectExtent l="0" t="0" r="381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78018" cy="1204795"/>
                          </a:xfrm>
                          <a:prstGeom prst="rect">
                            <a:avLst/>
                          </a:prstGeom>
                          <a:noFill/>
                        </pic:spPr>
                      </pic:pic>
                    </a:graphicData>
                  </a:graphic>
                </wp:inline>
              </w:drawing>
            </w:r>
          </w:p>
        </w:tc>
        <w:tc>
          <w:tcPr>
            <w:tcW w:w="2793" w:type="dxa"/>
          </w:tcPr>
          <w:p w14:paraId="69F6728A" w14:textId="7CE89DC8" w:rsidR="003B21AE" w:rsidRPr="00D90894" w:rsidRDefault="003B21AE" w:rsidP="00B8610F">
            <w:pPr>
              <w:widowControl w:val="0"/>
              <w:rPr>
                <w:sz w:val="22"/>
                <w:szCs w:val="22"/>
              </w:rPr>
            </w:pPr>
            <w:r w:rsidRPr="00D90894">
              <w:rPr>
                <w:noProof/>
                <w:sz w:val="22"/>
                <w:szCs w:val="22"/>
              </w:rPr>
              <w:drawing>
                <wp:inline distT="0" distB="0" distL="0" distR="0" wp14:anchorId="02F9FE1E" wp14:editId="4B966D22">
                  <wp:extent cx="1746219" cy="118735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a:extLst>
                              <a:ext uri="{28A0092B-C50C-407E-A947-70E740481C1C}">
                                <a14:useLocalDpi xmlns:a14="http://schemas.microsoft.com/office/drawing/2010/main" val="0"/>
                              </a:ext>
                            </a:extLst>
                          </a:blip>
                          <a:srcRect b="17373"/>
                          <a:stretch/>
                        </pic:blipFill>
                        <pic:spPr bwMode="auto">
                          <a:xfrm>
                            <a:off x="0" y="0"/>
                            <a:ext cx="1772327" cy="12051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040F5C" w14:textId="18856B54" w:rsidR="003B21AE" w:rsidRPr="00D90894" w:rsidRDefault="003B21AE" w:rsidP="003B21AE">
      <w:pPr>
        <w:pStyle w:val="Lgende"/>
        <w:ind w:left="360"/>
      </w:pPr>
      <w:bookmarkStart w:id="51" w:name="_Ref22213697"/>
      <w:r w:rsidRPr="00D90894">
        <w:t xml:space="preserve">Figure </w:t>
      </w:r>
      <w:fldSimple w:instr=" SEQ Figure \* ARABIC ">
        <w:r w:rsidR="00911CEA">
          <w:rPr>
            <w:noProof/>
          </w:rPr>
          <w:t>11</w:t>
        </w:r>
      </w:fldSimple>
      <w:bookmarkEnd w:id="51"/>
      <w:r w:rsidRPr="00D90894">
        <w:t> : Concentrations totales</w:t>
      </w:r>
      <w:r w:rsidR="00131E76" w:rsidRPr="00D90894">
        <w:t xml:space="preserve"> (</w:t>
      </w:r>
      <w:r w:rsidR="006A7A7F" w:rsidRPr="00D90894">
        <w:t>ng/l</w:t>
      </w:r>
      <w:r w:rsidR="00131E76" w:rsidRPr="00D90894">
        <w:t>)</w:t>
      </w:r>
      <w:r w:rsidRPr="00D90894">
        <w:t xml:space="preserve"> en </w:t>
      </w:r>
      <w:r w:rsidR="00F12AB3" w:rsidRPr="00D90894">
        <w:t>PFAS</w:t>
      </w:r>
      <w:r w:rsidRPr="00D90894">
        <w:t xml:space="preserve"> et distribution des composés</w:t>
      </w:r>
    </w:p>
    <w:p w14:paraId="4CAA4981" w14:textId="606F791E" w:rsidR="00B73500" w:rsidRPr="00D90894" w:rsidRDefault="00B73500" w:rsidP="00B8610F">
      <w:pPr>
        <w:widowControl w:val="0"/>
        <w:ind w:firstLine="708"/>
        <w:rPr>
          <w:sz w:val="22"/>
          <w:szCs w:val="22"/>
        </w:rPr>
      </w:pPr>
    </w:p>
    <w:p w14:paraId="19D14FEF" w14:textId="1114AD7C" w:rsidR="003B21AE" w:rsidRPr="00D90894" w:rsidRDefault="003B21AE" w:rsidP="003B21AE">
      <w:pPr>
        <w:widowControl w:val="0"/>
        <w:spacing w:after="120"/>
        <w:rPr>
          <w:sz w:val="22"/>
          <w:szCs w:val="22"/>
        </w:rPr>
      </w:pPr>
      <w:r w:rsidRPr="00D90894">
        <w:rPr>
          <w:sz w:val="22"/>
          <w:szCs w:val="22"/>
        </w:rPr>
        <w:t>Pour cette famille de composés, le nombre d’évènements pluvieux échantillonnés demeurent faible et est limité à 3 ou 4 évènements par site. Une forte variabilité inter-évènementielle apparait quel que soit le site d’étude et des profils de contamination très différents entre les sites et aussi au sein d’un même site sont aussi observés (</w:t>
      </w:r>
      <w:r w:rsidRPr="00D90894">
        <w:rPr>
          <w:sz w:val="22"/>
          <w:szCs w:val="22"/>
        </w:rPr>
        <w:fldChar w:fldCharType="begin"/>
      </w:r>
      <w:r w:rsidRPr="00D90894">
        <w:rPr>
          <w:sz w:val="22"/>
          <w:szCs w:val="22"/>
        </w:rPr>
        <w:instrText xml:space="preserve"> REF _Ref22213697 \h  \* MERGEFORMAT </w:instrText>
      </w:r>
      <w:r w:rsidRPr="00D90894">
        <w:rPr>
          <w:sz w:val="22"/>
          <w:szCs w:val="22"/>
        </w:rPr>
      </w:r>
      <w:r w:rsidRPr="00D90894">
        <w:rPr>
          <w:sz w:val="22"/>
          <w:szCs w:val="22"/>
        </w:rPr>
        <w:fldChar w:fldCharType="separate"/>
      </w:r>
      <w:r w:rsidR="00911CEA" w:rsidRPr="00E70D43">
        <w:rPr>
          <w:sz w:val="22"/>
          <w:szCs w:val="22"/>
        </w:rPr>
        <w:t>Figure 11</w:t>
      </w:r>
      <w:r w:rsidRPr="00D90894">
        <w:rPr>
          <w:sz w:val="22"/>
          <w:szCs w:val="22"/>
        </w:rPr>
        <w:fldChar w:fldCharType="end"/>
      </w:r>
      <w:r w:rsidRPr="00D90894">
        <w:rPr>
          <w:sz w:val="22"/>
          <w:szCs w:val="22"/>
        </w:rPr>
        <w:t>). Contrairement à la littérature pour laquelle des profils moléculaires dominants sont généralement observés selon le type de matrice (prédominance du PFOS, PFOA et des acides carboxyliques à chaîne courte (PFPeA, PFHxA) dans l’eau de mer, prédominance du PFOS dans les eaux douces), les profils moléculaires dans les eaux de ruissellement varient fortement. Le PFOA contribue, en moyenne, à 23% des PFAS analysés</w:t>
      </w:r>
      <w:r w:rsidR="00E63A12" w:rsidRPr="00D90894">
        <w:rPr>
          <w:sz w:val="22"/>
          <w:szCs w:val="22"/>
        </w:rPr>
        <w:t>, m</w:t>
      </w:r>
      <w:r w:rsidRPr="00D90894">
        <w:rPr>
          <w:sz w:val="22"/>
          <w:szCs w:val="22"/>
        </w:rPr>
        <w:t xml:space="preserve">ais peut contribuer dans certains cas jusqu’à 50%. Le PFOS contribue quant à lui à 16% en moyenne, mais sa contribution peut aussi </w:t>
      </w:r>
      <w:r w:rsidR="00E63A12" w:rsidRPr="00D90894">
        <w:rPr>
          <w:sz w:val="22"/>
          <w:szCs w:val="22"/>
        </w:rPr>
        <w:t xml:space="preserve">atteindre </w:t>
      </w:r>
      <w:r w:rsidRPr="00D90894">
        <w:rPr>
          <w:sz w:val="22"/>
          <w:szCs w:val="22"/>
        </w:rPr>
        <w:t>45%. A l’exception de Rosny</w:t>
      </w:r>
      <w:r w:rsidR="00131E76" w:rsidRPr="00D90894">
        <w:rPr>
          <w:sz w:val="22"/>
          <w:szCs w:val="22"/>
        </w:rPr>
        <w:t>-sous-Bois</w:t>
      </w:r>
      <w:r w:rsidRPr="00D90894">
        <w:rPr>
          <w:sz w:val="22"/>
          <w:szCs w:val="22"/>
        </w:rPr>
        <w:t xml:space="preserve"> pour lequel les acides carboxyliques à courtes chaines peuvent contribuer significativement (entre 10 et 30% de contribution individuellement pour le PFPA, le PFHx et le PFHpA), ces derniers contribuent faiblement à la contamination des eaux de ruissellement.</w:t>
      </w:r>
    </w:p>
    <w:p w14:paraId="7376AA4A" w14:textId="457B1999" w:rsidR="003B21AE" w:rsidRPr="00D90894" w:rsidRDefault="003B21AE" w:rsidP="003B21AE">
      <w:pPr>
        <w:widowControl w:val="0"/>
        <w:spacing w:after="120"/>
        <w:rPr>
          <w:sz w:val="22"/>
          <w:szCs w:val="22"/>
        </w:rPr>
      </w:pPr>
      <w:r w:rsidRPr="00D90894">
        <w:rPr>
          <w:sz w:val="22"/>
          <w:szCs w:val="22"/>
        </w:rPr>
        <w:t xml:space="preserve">En dépit de cette variabilité, le site de Rosny se démarque des autres sites avec des concentrations ponctuelles très importantes, mais aussi des profils très différents. </w:t>
      </w:r>
      <w:r w:rsidR="00E63A12" w:rsidRPr="00D90894">
        <w:rPr>
          <w:sz w:val="22"/>
          <w:szCs w:val="22"/>
        </w:rPr>
        <w:t>A l’opposé des événements pluvieux pour lesquels des concentrations en MES exceptionnelles étaient relevés, c</w:t>
      </w:r>
      <w:r w:rsidRPr="00D90894">
        <w:rPr>
          <w:sz w:val="22"/>
          <w:szCs w:val="22"/>
        </w:rPr>
        <w:t xml:space="preserve">ette différence est attribuable à des fortes concentrations dissoutes observées ponctuellement. Etonnamment, alors que le site de Compans apparait comme le site plus contaminé pour un nombre conséquent de molécules (HAP, </w:t>
      </w:r>
      <w:r w:rsidR="00E63A12" w:rsidRPr="00D90894">
        <w:rPr>
          <w:sz w:val="22"/>
          <w:szCs w:val="22"/>
        </w:rPr>
        <w:t>m</w:t>
      </w:r>
      <w:r w:rsidRPr="00D90894">
        <w:rPr>
          <w:sz w:val="22"/>
          <w:szCs w:val="22"/>
        </w:rPr>
        <w:t xml:space="preserve">étaux, PBDE, </w:t>
      </w:r>
      <w:r w:rsidR="00E63A12" w:rsidRPr="00D90894">
        <w:rPr>
          <w:sz w:val="22"/>
          <w:szCs w:val="22"/>
        </w:rPr>
        <w:t>p</w:t>
      </w:r>
      <w:r w:rsidRPr="00D90894">
        <w:rPr>
          <w:sz w:val="22"/>
          <w:szCs w:val="22"/>
        </w:rPr>
        <w:t xml:space="preserve">htalates), les concentrations observées sont inférieures à celles des autres sites. Cette observation n’est pas en accord avec les </w:t>
      </w:r>
      <w:r w:rsidRPr="00D90894">
        <w:rPr>
          <w:sz w:val="22"/>
          <w:szCs w:val="22"/>
        </w:rPr>
        <w:lastRenderedPageBreak/>
        <w:t>conclusions de Kim et Kannan (2007) qui ont démontré l’importance du trafic routier dans la contamination des eaux de ruissellement. De même, Zhao et al. (2013) qui ont étudié les concentrations de composés perfluor</w:t>
      </w:r>
      <w:r w:rsidR="00F12AB3" w:rsidRPr="00D90894">
        <w:rPr>
          <w:sz w:val="22"/>
          <w:szCs w:val="22"/>
        </w:rPr>
        <w:t>oalky</w:t>
      </w:r>
      <w:r w:rsidR="00A01059" w:rsidRPr="00D90894">
        <w:rPr>
          <w:sz w:val="22"/>
          <w:szCs w:val="22"/>
        </w:rPr>
        <w:t>l</w:t>
      </w:r>
      <w:r w:rsidRPr="00D90894">
        <w:rPr>
          <w:sz w:val="22"/>
          <w:szCs w:val="22"/>
        </w:rPr>
        <w:t>és dans les eaux de ruissellement de trois sites</w:t>
      </w:r>
      <w:r w:rsidR="00E63A12" w:rsidRPr="00D90894">
        <w:rPr>
          <w:sz w:val="22"/>
          <w:szCs w:val="22"/>
        </w:rPr>
        <w:t xml:space="preserve">, </w:t>
      </w:r>
      <w:r w:rsidRPr="00D90894">
        <w:rPr>
          <w:sz w:val="22"/>
          <w:szCs w:val="22"/>
        </w:rPr>
        <w:t xml:space="preserve">indiquent une concentration plus importante de composés </w:t>
      </w:r>
      <w:r w:rsidR="00A01059" w:rsidRPr="00D90894">
        <w:rPr>
          <w:sz w:val="22"/>
          <w:szCs w:val="22"/>
        </w:rPr>
        <w:t>perfluoroalkylés</w:t>
      </w:r>
      <w:r w:rsidRPr="00D90894">
        <w:rPr>
          <w:sz w:val="22"/>
          <w:szCs w:val="22"/>
        </w:rPr>
        <w:t xml:space="preserve"> dans les eaux de ruissellement de stations-services et de voie</w:t>
      </w:r>
      <w:r w:rsidR="00131E76" w:rsidRPr="00D90894">
        <w:rPr>
          <w:sz w:val="22"/>
          <w:szCs w:val="22"/>
        </w:rPr>
        <w:t>s</w:t>
      </w:r>
      <w:r w:rsidRPr="00D90894">
        <w:rPr>
          <w:sz w:val="22"/>
          <w:szCs w:val="22"/>
        </w:rPr>
        <w:t xml:space="preserve"> rapide</w:t>
      </w:r>
      <w:r w:rsidR="00131E76" w:rsidRPr="00D90894">
        <w:rPr>
          <w:sz w:val="22"/>
          <w:szCs w:val="22"/>
        </w:rPr>
        <w:t>s</w:t>
      </w:r>
      <w:r w:rsidRPr="00D90894">
        <w:rPr>
          <w:sz w:val="22"/>
          <w:szCs w:val="22"/>
        </w:rPr>
        <w:t xml:space="preserve"> que dans les eaux de ruissellement du campus universitaire</w:t>
      </w:r>
      <w:r w:rsidR="003E34F4" w:rsidRPr="00D90894">
        <w:rPr>
          <w:sz w:val="22"/>
          <w:szCs w:val="22"/>
        </w:rPr>
        <w:t xml:space="preserve"> </w:t>
      </w:r>
      <w:r w:rsidR="003E34F4" w:rsidRPr="00D90894">
        <w:rPr>
          <w:sz w:val="22"/>
        </w:rPr>
        <w:t>(Zhao et al., 2013)</w:t>
      </w:r>
      <w:r w:rsidRPr="00D90894">
        <w:rPr>
          <w:sz w:val="22"/>
          <w:szCs w:val="22"/>
        </w:rPr>
        <w:t xml:space="preserve">. </w:t>
      </w:r>
    </w:p>
    <w:p w14:paraId="44F28003" w14:textId="6150306E" w:rsidR="00E34390" w:rsidRPr="00D90894" w:rsidRDefault="003B21AE" w:rsidP="003B21AE">
      <w:pPr>
        <w:widowControl w:val="0"/>
        <w:spacing w:after="120"/>
        <w:rPr>
          <w:sz w:val="22"/>
          <w:szCs w:val="22"/>
        </w:rPr>
      </w:pPr>
      <w:r w:rsidRPr="00D90894">
        <w:rPr>
          <w:sz w:val="22"/>
          <w:szCs w:val="22"/>
        </w:rPr>
        <w:t xml:space="preserve">Les niveaux de concentrations observés dans la littérature sont synthétisés dans le </w:t>
      </w:r>
      <w:r w:rsidRPr="00D90894">
        <w:rPr>
          <w:sz w:val="22"/>
          <w:szCs w:val="22"/>
        </w:rPr>
        <w:fldChar w:fldCharType="begin"/>
      </w:r>
      <w:r w:rsidRPr="00D90894">
        <w:rPr>
          <w:sz w:val="22"/>
          <w:szCs w:val="22"/>
        </w:rPr>
        <w:instrText xml:space="preserve"> REF _Ref22214522 \h  \* MERGEFORMAT </w:instrText>
      </w:r>
      <w:r w:rsidRPr="00D90894">
        <w:rPr>
          <w:sz w:val="22"/>
          <w:szCs w:val="22"/>
        </w:rPr>
      </w:r>
      <w:r w:rsidRPr="00D90894">
        <w:rPr>
          <w:sz w:val="22"/>
          <w:szCs w:val="22"/>
        </w:rPr>
        <w:fldChar w:fldCharType="separate"/>
      </w:r>
      <w:r w:rsidR="00911CEA" w:rsidRPr="00E70D43">
        <w:rPr>
          <w:sz w:val="22"/>
          <w:szCs w:val="22"/>
        </w:rPr>
        <w:t>Tableau 6</w:t>
      </w:r>
      <w:r w:rsidRPr="00D90894">
        <w:rPr>
          <w:sz w:val="22"/>
          <w:szCs w:val="22"/>
        </w:rPr>
        <w:fldChar w:fldCharType="end"/>
      </w:r>
      <w:r w:rsidRPr="00D90894">
        <w:rPr>
          <w:sz w:val="22"/>
          <w:szCs w:val="22"/>
        </w:rPr>
        <w:t xml:space="preserve">. Les acides carboxyliques et sulfoniques sont les composés les plus fréquemment recherchés dans l’environnement, en raison de leur abondance et leurs propriétés physico-chimiques. Dans le cas des eaux pluviales, des données sont disponibles seulement pour 8 </w:t>
      </w:r>
      <w:r w:rsidR="00F12AB3" w:rsidRPr="00D90894">
        <w:rPr>
          <w:sz w:val="22"/>
          <w:szCs w:val="22"/>
        </w:rPr>
        <w:t>PFAS</w:t>
      </w:r>
      <w:r w:rsidRPr="00D90894">
        <w:rPr>
          <w:sz w:val="22"/>
          <w:szCs w:val="22"/>
        </w:rPr>
        <w:t xml:space="preserve"> dans la littérature, alors que notre étude spécifie les niveaux de concentrations pour 21 congénères.</w:t>
      </w:r>
    </w:p>
    <w:p w14:paraId="47913881" w14:textId="6A642C69" w:rsidR="003B21AE" w:rsidRPr="00D90894" w:rsidRDefault="00131E76" w:rsidP="003B21AE">
      <w:pPr>
        <w:widowControl w:val="0"/>
        <w:spacing w:after="120"/>
        <w:rPr>
          <w:sz w:val="22"/>
          <w:szCs w:val="22"/>
        </w:rPr>
      </w:pPr>
      <w:r w:rsidRPr="00D90894">
        <w:rPr>
          <w:sz w:val="22"/>
          <w:szCs w:val="22"/>
        </w:rPr>
        <w:t xml:space="preserve">La norme de qualité environnementale pour le PFOS a été fixée à 0,65 </w:t>
      </w:r>
      <w:r w:rsidR="006A7A7F" w:rsidRPr="00D90894">
        <w:rPr>
          <w:sz w:val="22"/>
          <w:szCs w:val="22"/>
        </w:rPr>
        <w:t>ng/l</w:t>
      </w:r>
      <w:r w:rsidRPr="00D90894">
        <w:rPr>
          <w:sz w:val="22"/>
          <w:szCs w:val="22"/>
        </w:rPr>
        <w:t xml:space="preserve">. Sur les 15 événements échantillonnés, 11 dépassements de la NQE PFOS sont observés. En moyenne, les concentrations sont deux fois supérieures à la NQE. </w:t>
      </w:r>
      <w:r w:rsidR="003B21AE" w:rsidRPr="00D90894">
        <w:rPr>
          <w:sz w:val="22"/>
          <w:szCs w:val="22"/>
        </w:rPr>
        <w:t>Les niveaux de PFOS s’avèrent inférieurs à la concentration maximale admissible (NQE-CMA : 35 μg/</w:t>
      </w:r>
      <w:r w:rsidR="00A01059" w:rsidRPr="00D90894">
        <w:rPr>
          <w:sz w:val="22"/>
          <w:szCs w:val="22"/>
        </w:rPr>
        <w:t>l</w:t>
      </w:r>
      <w:r w:rsidR="003B21AE" w:rsidRPr="00D90894">
        <w:rPr>
          <w:sz w:val="22"/>
          <w:szCs w:val="22"/>
        </w:rPr>
        <w:t xml:space="preserve">) définie pour les eaux de surface et quasi-systématiquement inférieurs à la norme de qualité environnementale exprimée en valeur moyenne annuelle (NQE-MA) fixée à 0,65 </w:t>
      </w:r>
      <w:r w:rsidR="006A7A7F" w:rsidRPr="00D90894">
        <w:rPr>
          <w:sz w:val="22"/>
          <w:szCs w:val="22"/>
        </w:rPr>
        <w:t>ng/l</w:t>
      </w:r>
      <w:r w:rsidR="003B21AE" w:rsidRPr="00D90894">
        <w:rPr>
          <w:sz w:val="22"/>
          <w:szCs w:val="22"/>
        </w:rPr>
        <w:t xml:space="preserve"> dans la directive 2013/39/UE. A titre de comparaison, cette valeur seuil est systématiquement dépassé</w:t>
      </w:r>
      <w:r w:rsidR="00E63A12" w:rsidRPr="00D90894">
        <w:rPr>
          <w:sz w:val="22"/>
          <w:szCs w:val="22"/>
        </w:rPr>
        <w:t>e</w:t>
      </w:r>
      <w:r w:rsidR="003B21AE" w:rsidRPr="00D90894">
        <w:rPr>
          <w:sz w:val="22"/>
          <w:szCs w:val="22"/>
        </w:rPr>
        <w:t xml:space="preserve"> dans les eaux de surface du bassin de la Seine</w:t>
      </w:r>
      <w:r w:rsidR="00E63A12" w:rsidRPr="00D90894">
        <w:rPr>
          <w:sz w:val="22"/>
          <w:szCs w:val="22"/>
        </w:rPr>
        <w:t xml:space="preserve"> </w:t>
      </w:r>
      <w:r w:rsidR="003B21AE" w:rsidRPr="00D90894">
        <w:rPr>
          <w:sz w:val="22"/>
        </w:rPr>
        <w:t>(Munoz et al., 2015)</w:t>
      </w:r>
      <w:r w:rsidR="003B21AE" w:rsidRPr="00D90894">
        <w:rPr>
          <w:sz w:val="22"/>
          <w:szCs w:val="22"/>
        </w:rPr>
        <w:t>.</w:t>
      </w:r>
    </w:p>
    <w:p w14:paraId="2625C3DD" w14:textId="53216E49" w:rsidR="00E34390" w:rsidRPr="00D90894" w:rsidRDefault="00E34390" w:rsidP="00E34390">
      <w:pPr>
        <w:pStyle w:val="Lgende"/>
      </w:pPr>
      <w:bookmarkStart w:id="52" w:name="_Ref22214522"/>
      <w:bookmarkStart w:id="53" w:name="_Toc18416512"/>
      <w:r w:rsidRPr="00D90894">
        <w:t xml:space="preserve">Tableau </w:t>
      </w:r>
      <w:fldSimple w:instr=" SEQ Tableau \* ARABIC ">
        <w:r w:rsidR="00911CEA">
          <w:rPr>
            <w:noProof/>
          </w:rPr>
          <w:t>6</w:t>
        </w:r>
      </w:fldSimple>
      <w:bookmarkEnd w:id="52"/>
      <w:r w:rsidRPr="00D90894">
        <w:t xml:space="preserve"> : Concentrations des composés perfluor</w:t>
      </w:r>
      <w:r w:rsidR="00F12AB3" w:rsidRPr="00D90894">
        <w:t>oalkyl</w:t>
      </w:r>
      <w:r w:rsidRPr="00D90894">
        <w:t xml:space="preserve">és dans les eaux de ruissellement (en </w:t>
      </w:r>
      <w:r w:rsidR="006A7A7F" w:rsidRPr="00D90894">
        <w:t>ng/l</w:t>
      </w:r>
      <w:r w:rsidRPr="00D90894">
        <w:t>)</w:t>
      </w:r>
      <w:bookmarkEnd w:id="53"/>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2127"/>
        <w:gridCol w:w="1984"/>
        <w:gridCol w:w="1843"/>
        <w:gridCol w:w="1574"/>
      </w:tblGrid>
      <w:tr w:rsidR="003B21AE" w:rsidRPr="00D90894" w14:paraId="4C170F5D" w14:textId="77777777" w:rsidTr="003B21AE">
        <w:trPr>
          <w:trHeight w:val="255"/>
          <w:jc w:val="center"/>
        </w:trPr>
        <w:tc>
          <w:tcPr>
            <w:tcW w:w="1696" w:type="dxa"/>
            <w:shd w:val="clear" w:color="auto" w:fill="auto"/>
            <w:noWrap/>
            <w:vAlign w:val="center"/>
          </w:tcPr>
          <w:p w14:paraId="11D7C7C9" w14:textId="77777777" w:rsidR="00E34390" w:rsidRPr="00D90894" w:rsidRDefault="00E34390" w:rsidP="003B21AE">
            <w:pPr>
              <w:widowControl w:val="0"/>
              <w:jc w:val="center"/>
              <w:rPr>
                <w:sz w:val="20"/>
                <w:szCs w:val="20"/>
              </w:rPr>
            </w:pPr>
            <w:r w:rsidRPr="00D90894">
              <w:rPr>
                <w:sz w:val="20"/>
                <w:szCs w:val="20"/>
              </w:rPr>
              <w:t>Référence</w:t>
            </w:r>
          </w:p>
        </w:tc>
        <w:tc>
          <w:tcPr>
            <w:tcW w:w="2127" w:type="dxa"/>
            <w:shd w:val="clear" w:color="auto" w:fill="auto"/>
            <w:noWrap/>
            <w:vAlign w:val="center"/>
          </w:tcPr>
          <w:p w14:paraId="1E181CF9" w14:textId="751722DD" w:rsidR="00E34390" w:rsidRPr="00D90894" w:rsidRDefault="00E34390" w:rsidP="003B21AE">
            <w:pPr>
              <w:widowControl w:val="0"/>
              <w:jc w:val="center"/>
              <w:rPr>
                <w:sz w:val="20"/>
                <w:szCs w:val="20"/>
              </w:rPr>
            </w:pPr>
            <w:r w:rsidRPr="00D90894">
              <w:rPr>
                <w:sz w:val="20"/>
                <w:szCs w:val="20"/>
              </w:rPr>
              <w:t>Murakami et al. (2009)</w:t>
            </w:r>
          </w:p>
          <w:p w14:paraId="1E1C43B7" w14:textId="77777777" w:rsidR="00E34390" w:rsidRPr="00D90894" w:rsidRDefault="00E34390" w:rsidP="003B21AE">
            <w:pPr>
              <w:widowControl w:val="0"/>
              <w:jc w:val="center"/>
              <w:rPr>
                <w:sz w:val="20"/>
                <w:szCs w:val="20"/>
              </w:rPr>
            </w:pPr>
            <w:r w:rsidRPr="00D90894">
              <w:rPr>
                <w:sz w:val="20"/>
                <w:szCs w:val="20"/>
              </w:rPr>
              <w:t>(med, min – max)</w:t>
            </w:r>
          </w:p>
        </w:tc>
        <w:tc>
          <w:tcPr>
            <w:tcW w:w="1984" w:type="dxa"/>
            <w:shd w:val="clear" w:color="auto" w:fill="auto"/>
            <w:noWrap/>
            <w:vAlign w:val="center"/>
          </w:tcPr>
          <w:p w14:paraId="3D5E935B" w14:textId="77777777" w:rsidR="00E34390" w:rsidRPr="00D90894" w:rsidRDefault="00E34390" w:rsidP="003B21AE">
            <w:pPr>
              <w:widowControl w:val="0"/>
              <w:jc w:val="center"/>
              <w:rPr>
                <w:sz w:val="20"/>
                <w:szCs w:val="20"/>
              </w:rPr>
            </w:pPr>
            <w:r w:rsidRPr="00D90894">
              <w:rPr>
                <w:sz w:val="20"/>
                <w:szCs w:val="20"/>
              </w:rPr>
              <w:t>Kim et Kannan (2007)</w:t>
            </w:r>
          </w:p>
          <w:p w14:paraId="7047D5A9" w14:textId="77777777" w:rsidR="00E34390" w:rsidRPr="00D90894" w:rsidRDefault="00E34390" w:rsidP="003B21AE">
            <w:pPr>
              <w:widowControl w:val="0"/>
              <w:jc w:val="center"/>
              <w:rPr>
                <w:sz w:val="20"/>
                <w:szCs w:val="20"/>
              </w:rPr>
            </w:pPr>
            <w:r w:rsidRPr="00D90894">
              <w:rPr>
                <w:sz w:val="20"/>
                <w:szCs w:val="20"/>
              </w:rPr>
              <w:t>(med, min – max)</w:t>
            </w:r>
          </w:p>
        </w:tc>
        <w:tc>
          <w:tcPr>
            <w:tcW w:w="1843" w:type="dxa"/>
          </w:tcPr>
          <w:p w14:paraId="0EDC98CD" w14:textId="77777777" w:rsidR="00E34390" w:rsidRPr="00D90894" w:rsidRDefault="00E34390" w:rsidP="003B21AE">
            <w:pPr>
              <w:widowControl w:val="0"/>
              <w:jc w:val="center"/>
              <w:rPr>
                <w:sz w:val="20"/>
                <w:szCs w:val="20"/>
              </w:rPr>
            </w:pPr>
            <w:r w:rsidRPr="00D90894">
              <w:rPr>
                <w:sz w:val="20"/>
                <w:szCs w:val="20"/>
              </w:rPr>
              <w:t>Zhao et al. (2013)</w:t>
            </w:r>
          </w:p>
          <w:p w14:paraId="3FDEB33C" w14:textId="77777777" w:rsidR="00E34390" w:rsidRPr="00D90894" w:rsidRDefault="00E34390" w:rsidP="003B21AE">
            <w:pPr>
              <w:widowControl w:val="0"/>
              <w:jc w:val="center"/>
              <w:rPr>
                <w:sz w:val="20"/>
                <w:szCs w:val="20"/>
              </w:rPr>
            </w:pPr>
            <w:r w:rsidRPr="00D90894">
              <w:rPr>
                <w:sz w:val="20"/>
                <w:szCs w:val="20"/>
              </w:rPr>
              <w:t>(min – max)</w:t>
            </w:r>
          </w:p>
        </w:tc>
        <w:tc>
          <w:tcPr>
            <w:tcW w:w="1574" w:type="dxa"/>
          </w:tcPr>
          <w:p w14:paraId="5583173E" w14:textId="72925141" w:rsidR="00E34390" w:rsidRPr="00D90894" w:rsidRDefault="003B21AE" w:rsidP="003B21AE">
            <w:pPr>
              <w:widowControl w:val="0"/>
              <w:jc w:val="center"/>
              <w:rPr>
                <w:sz w:val="20"/>
                <w:szCs w:val="20"/>
              </w:rPr>
            </w:pPr>
            <w:r w:rsidRPr="00D90894">
              <w:rPr>
                <w:sz w:val="20"/>
                <w:szCs w:val="20"/>
              </w:rPr>
              <w:t>R</w:t>
            </w:r>
            <w:r w:rsidR="00F12AB3" w:rsidRPr="00D90894">
              <w:rPr>
                <w:sz w:val="20"/>
                <w:szCs w:val="20"/>
              </w:rPr>
              <w:t>OUL</w:t>
            </w:r>
            <w:r w:rsidR="00A01059" w:rsidRPr="00D90894">
              <w:rPr>
                <w:sz w:val="20"/>
                <w:szCs w:val="20"/>
              </w:rPr>
              <w:t>É</w:t>
            </w:r>
            <w:r w:rsidR="00F12AB3" w:rsidRPr="00D90894">
              <w:rPr>
                <w:sz w:val="20"/>
                <w:szCs w:val="20"/>
              </w:rPr>
              <w:t>PUR</w:t>
            </w:r>
          </w:p>
          <w:p w14:paraId="5D8ED891" w14:textId="55EBC082" w:rsidR="003B21AE" w:rsidRPr="00D90894" w:rsidRDefault="003B21AE" w:rsidP="003B21AE">
            <w:pPr>
              <w:widowControl w:val="0"/>
              <w:jc w:val="center"/>
              <w:rPr>
                <w:sz w:val="20"/>
                <w:szCs w:val="20"/>
              </w:rPr>
            </w:pPr>
            <w:r w:rsidRPr="00D90894">
              <w:rPr>
                <w:sz w:val="20"/>
                <w:szCs w:val="20"/>
              </w:rPr>
              <w:t>(med, Q25-Q75)</w:t>
            </w:r>
          </w:p>
        </w:tc>
      </w:tr>
      <w:tr w:rsidR="003B21AE" w:rsidRPr="00D90894" w14:paraId="771C6739" w14:textId="77777777" w:rsidTr="003B21AE">
        <w:trPr>
          <w:trHeight w:val="510"/>
          <w:jc w:val="center"/>
        </w:trPr>
        <w:tc>
          <w:tcPr>
            <w:tcW w:w="1696" w:type="dxa"/>
            <w:shd w:val="clear" w:color="auto" w:fill="auto"/>
            <w:vAlign w:val="center"/>
          </w:tcPr>
          <w:p w14:paraId="69F11E16" w14:textId="66ED2A55" w:rsidR="00E34390" w:rsidRPr="00D90894" w:rsidRDefault="003B21AE" w:rsidP="00C05A27">
            <w:pPr>
              <w:widowControl w:val="0"/>
              <w:jc w:val="center"/>
              <w:rPr>
                <w:sz w:val="20"/>
                <w:szCs w:val="20"/>
              </w:rPr>
            </w:pPr>
            <w:r w:rsidRPr="00D90894">
              <w:rPr>
                <w:sz w:val="20"/>
                <w:szCs w:val="20"/>
              </w:rPr>
              <w:t>PFOA</w:t>
            </w:r>
          </w:p>
        </w:tc>
        <w:tc>
          <w:tcPr>
            <w:tcW w:w="2127" w:type="dxa"/>
            <w:shd w:val="clear" w:color="auto" w:fill="auto"/>
            <w:noWrap/>
            <w:vAlign w:val="center"/>
          </w:tcPr>
          <w:p w14:paraId="0FAD53CD" w14:textId="77777777" w:rsidR="00E34390" w:rsidRPr="00D90894" w:rsidRDefault="00E34390" w:rsidP="00C05A27">
            <w:pPr>
              <w:widowControl w:val="0"/>
              <w:jc w:val="center"/>
              <w:rPr>
                <w:sz w:val="20"/>
                <w:szCs w:val="20"/>
              </w:rPr>
            </w:pPr>
            <w:r w:rsidRPr="00D90894">
              <w:rPr>
                <w:sz w:val="20"/>
                <w:szCs w:val="20"/>
              </w:rPr>
              <w:t>17 – 109</w:t>
            </w:r>
          </w:p>
          <w:p w14:paraId="621C20A9" w14:textId="5874B0BE" w:rsidR="003B21AE" w:rsidRPr="00D90894" w:rsidRDefault="003B21AE" w:rsidP="00C05A27">
            <w:pPr>
              <w:widowControl w:val="0"/>
              <w:jc w:val="center"/>
              <w:rPr>
                <w:sz w:val="20"/>
                <w:szCs w:val="20"/>
              </w:rPr>
            </w:pPr>
          </w:p>
        </w:tc>
        <w:tc>
          <w:tcPr>
            <w:tcW w:w="1984" w:type="dxa"/>
            <w:shd w:val="clear" w:color="auto" w:fill="auto"/>
            <w:noWrap/>
            <w:vAlign w:val="center"/>
          </w:tcPr>
          <w:p w14:paraId="6C1DD819" w14:textId="77777777" w:rsidR="00E34390" w:rsidRPr="00D90894" w:rsidRDefault="00E34390" w:rsidP="00C05A27">
            <w:pPr>
              <w:widowControl w:val="0"/>
              <w:jc w:val="center"/>
              <w:rPr>
                <w:sz w:val="20"/>
                <w:szCs w:val="20"/>
              </w:rPr>
            </w:pPr>
            <w:r w:rsidRPr="00D90894">
              <w:rPr>
                <w:sz w:val="20"/>
                <w:szCs w:val="20"/>
              </w:rPr>
              <w:t>3,80</w:t>
            </w:r>
          </w:p>
          <w:p w14:paraId="4FF815B7" w14:textId="77777777" w:rsidR="00E34390" w:rsidRPr="00D90894" w:rsidRDefault="00E34390" w:rsidP="00C05A27">
            <w:pPr>
              <w:widowControl w:val="0"/>
              <w:jc w:val="center"/>
              <w:rPr>
                <w:sz w:val="20"/>
                <w:szCs w:val="20"/>
              </w:rPr>
            </w:pPr>
            <w:r w:rsidRPr="00D90894">
              <w:rPr>
                <w:sz w:val="20"/>
                <w:szCs w:val="20"/>
              </w:rPr>
              <w:t>(0,51 – 29,3)</w:t>
            </w:r>
          </w:p>
        </w:tc>
        <w:tc>
          <w:tcPr>
            <w:tcW w:w="1843" w:type="dxa"/>
            <w:vAlign w:val="center"/>
          </w:tcPr>
          <w:p w14:paraId="7B65F733" w14:textId="585EE6A0" w:rsidR="003B21AE" w:rsidRPr="00D90894" w:rsidRDefault="00E34390" w:rsidP="00C05A27">
            <w:pPr>
              <w:widowControl w:val="0"/>
              <w:jc w:val="center"/>
              <w:rPr>
                <w:sz w:val="20"/>
                <w:szCs w:val="20"/>
              </w:rPr>
            </w:pPr>
            <w:r w:rsidRPr="00D90894">
              <w:rPr>
                <w:sz w:val="20"/>
                <w:szCs w:val="20"/>
              </w:rPr>
              <w:t>1,1 – 2,0</w:t>
            </w:r>
          </w:p>
        </w:tc>
        <w:tc>
          <w:tcPr>
            <w:tcW w:w="1574" w:type="dxa"/>
          </w:tcPr>
          <w:p w14:paraId="11C96B0C" w14:textId="5AD04DAE" w:rsidR="00E34390" w:rsidRPr="00D90894" w:rsidRDefault="003B21AE" w:rsidP="00C05A27">
            <w:pPr>
              <w:widowControl w:val="0"/>
              <w:jc w:val="center"/>
              <w:rPr>
                <w:sz w:val="20"/>
                <w:szCs w:val="20"/>
              </w:rPr>
            </w:pPr>
            <w:r w:rsidRPr="00D90894">
              <w:rPr>
                <w:sz w:val="20"/>
                <w:szCs w:val="20"/>
              </w:rPr>
              <w:t>1,9</w:t>
            </w:r>
            <w:r w:rsidRPr="00D90894">
              <w:rPr>
                <w:sz w:val="20"/>
                <w:szCs w:val="20"/>
              </w:rPr>
              <w:br/>
              <w:t>(0,4 – 9,3)</w:t>
            </w:r>
          </w:p>
        </w:tc>
      </w:tr>
      <w:tr w:rsidR="003B21AE" w:rsidRPr="00D90894" w14:paraId="6E0F369B" w14:textId="77777777" w:rsidTr="003B21AE">
        <w:trPr>
          <w:trHeight w:val="510"/>
          <w:jc w:val="center"/>
        </w:trPr>
        <w:tc>
          <w:tcPr>
            <w:tcW w:w="1696" w:type="dxa"/>
            <w:shd w:val="clear" w:color="auto" w:fill="auto"/>
            <w:vAlign w:val="center"/>
          </w:tcPr>
          <w:p w14:paraId="17B0FAEF" w14:textId="4D1DE3C8" w:rsidR="00E34390" w:rsidRPr="00D90894" w:rsidRDefault="003B21AE" w:rsidP="00C05A27">
            <w:pPr>
              <w:widowControl w:val="0"/>
              <w:jc w:val="center"/>
              <w:rPr>
                <w:sz w:val="20"/>
                <w:szCs w:val="20"/>
              </w:rPr>
            </w:pPr>
            <w:r w:rsidRPr="00D90894">
              <w:rPr>
                <w:sz w:val="20"/>
                <w:szCs w:val="20"/>
              </w:rPr>
              <w:t>PFOS</w:t>
            </w:r>
          </w:p>
        </w:tc>
        <w:tc>
          <w:tcPr>
            <w:tcW w:w="2127" w:type="dxa"/>
            <w:shd w:val="clear" w:color="auto" w:fill="auto"/>
            <w:noWrap/>
            <w:vAlign w:val="center"/>
          </w:tcPr>
          <w:p w14:paraId="1D47B0B0" w14:textId="77777777" w:rsidR="00E34390" w:rsidRPr="00D90894" w:rsidRDefault="00E34390" w:rsidP="00C05A27">
            <w:pPr>
              <w:widowControl w:val="0"/>
              <w:jc w:val="center"/>
              <w:rPr>
                <w:sz w:val="20"/>
                <w:szCs w:val="20"/>
              </w:rPr>
            </w:pPr>
            <w:r w:rsidRPr="00D90894">
              <w:rPr>
                <w:sz w:val="20"/>
                <w:szCs w:val="20"/>
              </w:rPr>
              <w:t>2,9 – 50</w:t>
            </w:r>
          </w:p>
          <w:p w14:paraId="7B9754CC" w14:textId="07748CBC" w:rsidR="003B21AE" w:rsidRPr="00D90894" w:rsidRDefault="003B21AE" w:rsidP="00C05A27">
            <w:pPr>
              <w:widowControl w:val="0"/>
              <w:jc w:val="center"/>
              <w:rPr>
                <w:sz w:val="20"/>
                <w:szCs w:val="20"/>
              </w:rPr>
            </w:pPr>
          </w:p>
        </w:tc>
        <w:tc>
          <w:tcPr>
            <w:tcW w:w="1984" w:type="dxa"/>
            <w:shd w:val="clear" w:color="auto" w:fill="auto"/>
            <w:noWrap/>
            <w:vAlign w:val="center"/>
          </w:tcPr>
          <w:p w14:paraId="779D1C3A" w14:textId="77777777" w:rsidR="00E34390" w:rsidRPr="00D90894" w:rsidRDefault="00E34390" w:rsidP="00C05A27">
            <w:pPr>
              <w:widowControl w:val="0"/>
              <w:jc w:val="center"/>
              <w:rPr>
                <w:sz w:val="20"/>
                <w:szCs w:val="20"/>
              </w:rPr>
            </w:pPr>
            <w:r w:rsidRPr="00D90894">
              <w:rPr>
                <w:sz w:val="20"/>
                <w:szCs w:val="20"/>
              </w:rPr>
              <w:t>0,81</w:t>
            </w:r>
          </w:p>
          <w:p w14:paraId="6150E2AA" w14:textId="3D757A8F" w:rsidR="00E34390" w:rsidRPr="00D90894" w:rsidRDefault="00E34390" w:rsidP="00C05A27">
            <w:pPr>
              <w:widowControl w:val="0"/>
              <w:jc w:val="center"/>
              <w:rPr>
                <w:sz w:val="20"/>
                <w:szCs w:val="20"/>
              </w:rPr>
            </w:pPr>
            <w:r w:rsidRPr="00D90894">
              <w:rPr>
                <w:sz w:val="20"/>
                <w:szCs w:val="20"/>
              </w:rPr>
              <w:t>(&lt;</w:t>
            </w:r>
            <w:r w:rsidR="00E63A12" w:rsidRPr="00D90894">
              <w:rPr>
                <w:sz w:val="20"/>
                <w:szCs w:val="20"/>
              </w:rPr>
              <w:t xml:space="preserve"> </w:t>
            </w:r>
            <w:r w:rsidRPr="00D90894">
              <w:rPr>
                <w:sz w:val="20"/>
                <w:szCs w:val="20"/>
              </w:rPr>
              <w:t>0,25 – 14,6)</w:t>
            </w:r>
          </w:p>
        </w:tc>
        <w:tc>
          <w:tcPr>
            <w:tcW w:w="1843" w:type="dxa"/>
          </w:tcPr>
          <w:p w14:paraId="77148EDD" w14:textId="77777777" w:rsidR="00E34390" w:rsidRPr="00D90894" w:rsidRDefault="00E34390" w:rsidP="00C05A27">
            <w:pPr>
              <w:widowControl w:val="0"/>
              <w:jc w:val="center"/>
              <w:rPr>
                <w:sz w:val="20"/>
                <w:szCs w:val="20"/>
              </w:rPr>
            </w:pPr>
          </w:p>
        </w:tc>
        <w:tc>
          <w:tcPr>
            <w:tcW w:w="1574" w:type="dxa"/>
          </w:tcPr>
          <w:p w14:paraId="1BA87C5D" w14:textId="77777777" w:rsidR="00E34390" w:rsidRPr="00D90894" w:rsidRDefault="003B21AE" w:rsidP="00C05A27">
            <w:pPr>
              <w:widowControl w:val="0"/>
              <w:jc w:val="center"/>
              <w:rPr>
                <w:sz w:val="20"/>
                <w:szCs w:val="20"/>
              </w:rPr>
            </w:pPr>
            <w:r w:rsidRPr="00D90894">
              <w:rPr>
                <w:sz w:val="20"/>
                <w:szCs w:val="20"/>
              </w:rPr>
              <w:t>0,3</w:t>
            </w:r>
          </w:p>
          <w:p w14:paraId="6AB99ED5" w14:textId="61AA7195" w:rsidR="003B21AE" w:rsidRPr="00D90894" w:rsidRDefault="003B21AE" w:rsidP="00C05A27">
            <w:pPr>
              <w:widowControl w:val="0"/>
              <w:jc w:val="center"/>
              <w:rPr>
                <w:sz w:val="20"/>
                <w:szCs w:val="20"/>
              </w:rPr>
            </w:pPr>
            <w:r w:rsidRPr="00D90894">
              <w:rPr>
                <w:sz w:val="20"/>
                <w:szCs w:val="20"/>
              </w:rPr>
              <w:t>(0,1 – 0,7)</w:t>
            </w:r>
          </w:p>
        </w:tc>
      </w:tr>
      <w:tr w:rsidR="003B21AE" w:rsidRPr="00D90894" w14:paraId="741786ED" w14:textId="77777777" w:rsidTr="003B21AE">
        <w:trPr>
          <w:trHeight w:val="510"/>
          <w:jc w:val="center"/>
        </w:trPr>
        <w:tc>
          <w:tcPr>
            <w:tcW w:w="1696" w:type="dxa"/>
            <w:shd w:val="clear" w:color="auto" w:fill="auto"/>
            <w:vAlign w:val="center"/>
          </w:tcPr>
          <w:p w14:paraId="58AEC15B" w14:textId="6C19DFD5" w:rsidR="00E34390" w:rsidRPr="00D90894" w:rsidRDefault="00E34390" w:rsidP="00C05A27">
            <w:pPr>
              <w:widowControl w:val="0"/>
              <w:jc w:val="center"/>
              <w:rPr>
                <w:sz w:val="20"/>
                <w:szCs w:val="20"/>
              </w:rPr>
            </w:pPr>
            <w:r w:rsidRPr="00D90894">
              <w:rPr>
                <w:sz w:val="20"/>
                <w:szCs w:val="20"/>
              </w:rPr>
              <w:t>PFOSA</w:t>
            </w:r>
          </w:p>
        </w:tc>
        <w:tc>
          <w:tcPr>
            <w:tcW w:w="2127" w:type="dxa"/>
            <w:shd w:val="clear" w:color="auto" w:fill="auto"/>
            <w:noWrap/>
            <w:vAlign w:val="center"/>
          </w:tcPr>
          <w:p w14:paraId="7ECCF183" w14:textId="6DD91E8A" w:rsidR="00E34390" w:rsidRPr="00D90894" w:rsidRDefault="00E34390" w:rsidP="00C05A27">
            <w:pPr>
              <w:widowControl w:val="0"/>
              <w:jc w:val="center"/>
              <w:rPr>
                <w:sz w:val="20"/>
                <w:szCs w:val="20"/>
              </w:rPr>
            </w:pPr>
            <w:r w:rsidRPr="00D90894">
              <w:rPr>
                <w:sz w:val="20"/>
                <w:szCs w:val="20"/>
              </w:rPr>
              <w:t>&lt;</w:t>
            </w:r>
            <w:r w:rsidR="00E63A12" w:rsidRPr="00D90894">
              <w:rPr>
                <w:sz w:val="20"/>
                <w:szCs w:val="20"/>
              </w:rPr>
              <w:t xml:space="preserve"> </w:t>
            </w:r>
            <w:r w:rsidRPr="00D90894">
              <w:rPr>
                <w:sz w:val="20"/>
                <w:szCs w:val="20"/>
              </w:rPr>
              <w:t>0,1 – 2,6</w:t>
            </w:r>
          </w:p>
          <w:p w14:paraId="433CB360" w14:textId="6251FFBD" w:rsidR="003B21AE" w:rsidRPr="00D90894" w:rsidRDefault="003B21AE" w:rsidP="00C05A27">
            <w:pPr>
              <w:widowControl w:val="0"/>
              <w:jc w:val="center"/>
              <w:rPr>
                <w:sz w:val="20"/>
                <w:szCs w:val="20"/>
              </w:rPr>
            </w:pPr>
          </w:p>
        </w:tc>
        <w:tc>
          <w:tcPr>
            <w:tcW w:w="1984" w:type="dxa"/>
            <w:shd w:val="clear" w:color="auto" w:fill="auto"/>
            <w:noWrap/>
            <w:vAlign w:val="center"/>
          </w:tcPr>
          <w:p w14:paraId="0ABA3242" w14:textId="77777777" w:rsidR="00E34390" w:rsidRPr="00D90894" w:rsidRDefault="00E34390" w:rsidP="00C05A27">
            <w:pPr>
              <w:widowControl w:val="0"/>
              <w:jc w:val="center"/>
              <w:rPr>
                <w:sz w:val="20"/>
                <w:szCs w:val="20"/>
              </w:rPr>
            </w:pPr>
            <w:r w:rsidRPr="00D90894">
              <w:rPr>
                <w:sz w:val="20"/>
                <w:szCs w:val="20"/>
              </w:rPr>
              <w:t>-</w:t>
            </w:r>
          </w:p>
        </w:tc>
        <w:tc>
          <w:tcPr>
            <w:tcW w:w="1843" w:type="dxa"/>
          </w:tcPr>
          <w:p w14:paraId="2426D34A" w14:textId="77777777" w:rsidR="00E34390" w:rsidRPr="00D90894" w:rsidRDefault="00E34390" w:rsidP="00C05A27">
            <w:pPr>
              <w:widowControl w:val="0"/>
              <w:jc w:val="center"/>
              <w:rPr>
                <w:sz w:val="20"/>
                <w:szCs w:val="20"/>
              </w:rPr>
            </w:pPr>
          </w:p>
        </w:tc>
        <w:tc>
          <w:tcPr>
            <w:tcW w:w="1574" w:type="dxa"/>
          </w:tcPr>
          <w:p w14:paraId="00847209" w14:textId="3F7B85DA" w:rsidR="00E34390" w:rsidRPr="00D90894" w:rsidRDefault="003B21AE" w:rsidP="00C05A27">
            <w:pPr>
              <w:widowControl w:val="0"/>
              <w:jc w:val="center"/>
              <w:rPr>
                <w:sz w:val="20"/>
                <w:szCs w:val="20"/>
              </w:rPr>
            </w:pPr>
            <w:r w:rsidRPr="00D90894">
              <w:rPr>
                <w:sz w:val="20"/>
                <w:szCs w:val="20"/>
              </w:rPr>
              <w:t>0,1</w:t>
            </w:r>
            <w:r w:rsidRPr="00D90894">
              <w:rPr>
                <w:sz w:val="20"/>
                <w:szCs w:val="20"/>
              </w:rPr>
              <w:br/>
              <w:t>(&lt; LD – 0,4)</w:t>
            </w:r>
          </w:p>
        </w:tc>
      </w:tr>
      <w:tr w:rsidR="003B21AE" w:rsidRPr="00D90894" w14:paraId="76C0030E" w14:textId="77777777" w:rsidTr="003B21AE">
        <w:trPr>
          <w:trHeight w:val="510"/>
          <w:jc w:val="center"/>
        </w:trPr>
        <w:tc>
          <w:tcPr>
            <w:tcW w:w="1696" w:type="dxa"/>
            <w:shd w:val="clear" w:color="auto" w:fill="auto"/>
            <w:vAlign w:val="center"/>
          </w:tcPr>
          <w:p w14:paraId="45A03320" w14:textId="418800F2" w:rsidR="00E34390" w:rsidRPr="00D90894" w:rsidRDefault="00E34390" w:rsidP="00C05A27">
            <w:pPr>
              <w:widowControl w:val="0"/>
              <w:jc w:val="center"/>
              <w:rPr>
                <w:sz w:val="20"/>
                <w:szCs w:val="20"/>
              </w:rPr>
            </w:pPr>
            <w:r w:rsidRPr="00D90894">
              <w:rPr>
                <w:sz w:val="20"/>
                <w:szCs w:val="20"/>
              </w:rPr>
              <w:t>PFHpA</w:t>
            </w:r>
          </w:p>
        </w:tc>
        <w:tc>
          <w:tcPr>
            <w:tcW w:w="2127" w:type="dxa"/>
            <w:shd w:val="clear" w:color="auto" w:fill="auto"/>
            <w:noWrap/>
            <w:vAlign w:val="center"/>
          </w:tcPr>
          <w:p w14:paraId="2DD62FC3" w14:textId="77777777" w:rsidR="00E34390" w:rsidRPr="00D90894" w:rsidRDefault="00E34390" w:rsidP="00C05A27">
            <w:pPr>
              <w:widowControl w:val="0"/>
              <w:jc w:val="center"/>
              <w:rPr>
                <w:sz w:val="20"/>
                <w:szCs w:val="20"/>
              </w:rPr>
            </w:pPr>
            <w:r w:rsidRPr="00D90894">
              <w:rPr>
                <w:sz w:val="20"/>
                <w:szCs w:val="20"/>
              </w:rPr>
              <w:t>-</w:t>
            </w:r>
          </w:p>
        </w:tc>
        <w:tc>
          <w:tcPr>
            <w:tcW w:w="1984" w:type="dxa"/>
            <w:shd w:val="clear" w:color="auto" w:fill="auto"/>
            <w:noWrap/>
            <w:vAlign w:val="center"/>
          </w:tcPr>
          <w:p w14:paraId="0CF31D37" w14:textId="77777777" w:rsidR="00E34390" w:rsidRPr="00D90894" w:rsidRDefault="00E34390" w:rsidP="00C05A27">
            <w:pPr>
              <w:widowControl w:val="0"/>
              <w:jc w:val="center"/>
              <w:rPr>
                <w:sz w:val="20"/>
                <w:szCs w:val="20"/>
              </w:rPr>
            </w:pPr>
            <w:r w:rsidRPr="00D90894">
              <w:rPr>
                <w:sz w:val="20"/>
                <w:szCs w:val="20"/>
              </w:rPr>
              <w:t>1,12</w:t>
            </w:r>
          </w:p>
          <w:p w14:paraId="65B4847F" w14:textId="0B80F8E5" w:rsidR="00E34390" w:rsidRPr="00D90894" w:rsidRDefault="003B21AE" w:rsidP="00C05A27">
            <w:pPr>
              <w:widowControl w:val="0"/>
              <w:jc w:val="center"/>
              <w:rPr>
                <w:sz w:val="20"/>
                <w:szCs w:val="20"/>
              </w:rPr>
            </w:pPr>
            <w:r w:rsidRPr="00D90894">
              <w:rPr>
                <w:sz w:val="20"/>
                <w:szCs w:val="20"/>
              </w:rPr>
              <w:t>(</w:t>
            </w:r>
            <w:r w:rsidR="00E34390" w:rsidRPr="00D90894">
              <w:rPr>
                <w:sz w:val="20"/>
                <w:szCs w:val="20"/>
              </w:rPr>
              <w:t>&lt;</w:t>
            </w:r>
            <w:r w:rsidR="00E63A12" w:rsidRPr="00D90894">
              <w:rPr>
                <w:sz w:val="20"/>
                <w:szCs w:val="20"/>
              </w:rPr>
              <w:t xml:space="preserve"> </w:t>
            </w:r>
            <w:r w:rsidR="00E34390" w:rsidRPr="00D90894">
              <w:rPr>
                <w:sz w:val="20"/>
                <w:szCs w:val="20"/>
              </w:rPr>
              <w:t>0,25 – 6,44</w:t>
            </w:r>
            <w:r w:rsidRPr="00D90894">
              <w:rPr>
                <w:sz w:val="20"/>
                <w:szCs w:val="20"/>
              </w:rPr>
              <w:t>)</w:t>
            </w:r>
          </w:p>
        </w:tc>
        <w:tc>
          <w:tcPr>
            <w:tcW w:w="1843" w:type="dxa"/>
          </w:tcPr>
          <w:p w14:paraId="594BDAD8" w14:textId="77777777" w:rsidR="00E34390" w:rsidRPr="00D90894" w:rsidRDefault="00E34390" w:rsidP="00C05A27">
            <w:pPr>
              <w:widowControl w:val="0"/>
              <w:jc w:val="center"/>
              <w:rPr>
                <w:sz w:val="20"/>
                <w:szCs w:val="20"/>
              </w:rPr>
            </w:pPr>
          </w:p>
        </w:tc>
        <w:tc>
          <w:tcPr>
            <w:tcW w:w="1574" w:type="dxa"/>
          </w:tcPr>
          <w:p w14:paraId="4E178116" w14:textId="672A35BD" w:rsidR="00E34390" w:rsidRPr="00D90894" w:rsidRDefault="003B21AE" w:rsidP="00C05A27">
            <w:pPr>
              <w:widowControl w:val="0"/>
              <w:jc w:val="center"/>
              <w:rPr>
                <w:sz w:val="20"/>
                <w:szCs w:val="20"/>
              </w:rPr>
            </w:pPr>
            <w:r w:rsidRPr="00D90894">
              <w:rPr>
                <w:sz w:val="20"/>
                <w:szCs w:val="20"/>
              </w:rPr>
              <w:t>0,04</w:t>
            </w:r>
            <w:r w:rsidRPr="00D90894">
              <w:rPr>
                <w:sz w:val="20"/>
                <w:szCs w:val="20"/>
              </w:rPr>
              <w:br/>
              <w:t>(0,02 – 2,7)</w:t>
            </w:r>
          </w:p>
        </w:tc>
      </w:tr>
      <w:tr w:rsidR="003B21AE" w:rsidRPr="00D90894" w14:paraId="09A56D8F" w14:textId="77777777" w:rsidTr="003B21AE">
        <w:trPr>
          <w:trHeight w:val="510"/>
          <w:jc w:val="center"/>
        </w:trPr>
        <w:tc>
          <w:tcPr>
            <w:tcW w:w="1696" w:type="dxa"/>
            <w:shd w:val="clear" w:color="auto" w:fill="auto"/>
            <w:vAlign w:val="center"/>
          </w:tcPr>
          <w:p w14:paraId="3F4216AA" w14:textId="07A203F6" w:rsidR="00E34390" w:rsidRPr="00D90894" w:rsidRDefault="00E34390" w:rsidP="00C05A27">
            <w:pPr>
              <w:widowControl w:val="0"/>
              <w:jc w:val="center"/>
              <w:rPr>
                <w:sz w:val="20"/>
                <w:szCs w:val="20"/>
              </w:rPr>
            </w:pPr>
            <w:r w:rsidRPr="00D90894">
              <w:rPr>
                <w:sz w:val="20"/>
                <w:szCs w:val="20"/>
              </w:rPr>
              <w:t>PFDA</w:t>
            </w:r>
          </w:p>
        </w:tc>
        <w:tc>
          <w:tcPr>
            <w:tcW w:w="2127" w:type="dxa"/>
            <w:shd w:val="clear" w:color="auto" w:fill="auto"/>
            <w:noWrap/>
            <w:vAlign w:val="center"/>
          </w:tcPr>
          <w:p w14:paraId="7B34C2BB" w14:textId="77777777" w:rsidR="00E34390" w:rsidRPr="00D90894" w:rsidRDefault="00E34390" w:rsidP="00C05A27">
            <w:pPr>
              <w:widowControl w:val="0"/>
              <w:jc w:val="center"/>
              <w:rPr>
                <w:sz w:val="20"/>
                <w:szCs w:val="20"/>
              </w:rPr>
            </w:pPr>
            <w:r w:rsidRPr="00D90894">
              <w:rPr>
                <w:sz w:val="20"/>
                <w:szCs w:val="20"/>
              </w:rPr>
              <w:t>2,8 – 77</w:t>
            </w:r>
          </w:p>
          <w:p w14:paraId="656C44DB" w14:textId="175A3876" w:rsidR="003B21AE" w:rsidRPr="00D90894" w:rsidRDefault="003B21AE" w:rsidP="00C05A27">
            <w:pPr>
              <w:widowControl w:val="0"/>
              <w:jc w:val="center"/>
              <w:rPr>
                <w:sz w:val="20"/>
                <w:szCs w:val="20"/>
              </w:rPr>
            </w:pPr>
          </w:p>
        </w:tc>
        <w:tc>
          <w:tcPr>
            <w:tcW w:w="1984" w:type="dxa"/>
            <w:shd w:val="clear" w:color="auto" w:fill="auto"/>
            <w:noWrap/>
            <w:vAlign w:val="center"/>
          </w:tcPr>
          <w:p w14:paraId="059A823E" w14:textId="77777777" w:rsidR="00E34390" w:rsidRPr="00D90894" w:rsidRDefault="00E34390" w:rsidP="00C05A27">
            <w:pPr>
              <w:widowControl w:val="0"/>
              <w:jc w:val="center"/>
              <w:rPr>
                <w:sz w:val="20"/>
                <w:szCs w:val="20"/>
              </w:rPr>
            </w:pPr>
            <w:r w:rsidRPr="00D90894">
              <w:rPr>
                <w:sz w:val="20"/>
                <w:szCs w:val="20"/>
              </w:rPr>
              <w:t>-</w:t>
            </w:r>
          </w:p>
          <w:p w14:paraId="13834198" w14:textId="77777777" w:rsidR="00E34390" w:rsidRPr="00D90894" w:rsidRDefault="00E34390" w:rsidP="00C05A27">
            <w:pPr>
              <w:widowControl w:val="0"/>
              <w:jc w:val="center"/>
              <w:rPr>
                <w:sz w:val="20"/>
                <w:szCs w:val="20"/>
              </w:rPr>
            </w:pPr>
            <w:r w:rsidRPr="00D90894">
              <w:rPr>
                <w:sz w:val="20"/>
                <w:szCs w:val="20"/>
              </w:rPr>
              <w:t>(0,46 – 1,15)</w:t>
            </w:r>
          </w:p>
        </w:tc>
        <w:tc>
          <w:tcPr>
            <w:tcW w:w="1843" w:type="dxa"/>
          </w:tcPr>
          <w:p w14:paraId="2D78191F" w14:textId="77777777" w:rsidR="00E34390" w:rsidRPr="00D90894" w:rsidRDefault="00E34390" w:rsidP="00C05A27">
            <w:pPr>
              <w:widowControl w:val="0"/>
              <w:jc w:val="center"/>
              <w:rPr>
                <w:sz w:val="20"/>
                <w:szCs w:val="20"/>
              </w:rPr>
            </w:pPr>
          </w:p>
        </w:tc>
        <w:tc>
          <w:tcPr>
            <w:tcW w:w="1574" w:type="dxa"/>
          </w:tcPr>
          <w:p w14:paraId="2023057B" w14:textId="77777777" w:rsidR="00E34390" w:rsidRPr="00D90894" w:rsidRDefault="003B21AE" w:rsidP="00C05A27">
            <w:pPr>
              <w:widowControl w:val="0"/>
              <w:jc w:val="center"/>
              <w:rPr>
                <w:sz w:val="20"/>
                <w:szCs w:val="20"/>
              </w:rPr>
            </w:pPr>
            <w:r w:rsidRPr="00D90894">
              <w:rPr>
                <w:sz w:val="20"/>
                <w:szCs w:val="20"/>
              </w:rPr>
              <w:t>0,6</w:t>
            </w:r>
          </w:p>
          <w:p w14:paraId="736876E0" w14:textId="41826272" w:rsidR="003B21AE" w:rsidRPr="00D90894" w:rsidRDefault="003B21AE" w:rsidP="00C05A27">
            <w:pPr>
              <w:widowControl w:val="0"/>
              <w:jc w:val="center"/>
              <w:rPr>
                <w:sz w:val="20"/>
                <w:szCs w:val="20"/>
              </w:rPr>
            </w:pPr>
            <w:r w:rsidRPr="00D90894">
              <w:rPr>
                <w:sz w:val="20"/>
                <w:szCs w:val="20"/>
              </w:rPr>
              <w:t>(0,4 – 1,4)</w:t>
            </w:r>
          </w:p>
        </w:tc>
      </w:tr>
      <w:tr w:rsidR="003B21AE" w:rsidRPr="00D90894" w14:paraId="7456E99A" w14:textId="77777777" w:rsidTr="003B21AE">
        <w:trPr>
          <w:trHeight w:val="510"/>
          <w:jc w:val="center"/>
        </w:trPr>
        <w:tc>
          <w:tcPr>
            <w:tcW w:w="1696" w:type="dxa"/>
            <w:shd w:val="clear" w:color="auto" w:fill="auto"/>
            <w:vAlign w:val="center"/>
          </w:tcPr>
          <w:p w14:paraId="2A68B5EE" w14:textId="47888C00" w:rsidR="00E34390" w:rsidRPr="00D90894" w:rsidRDefault="00E34390" w:rsidP="00C05A27">
            <w:pPr>
              <w:widowControl w:val="0"/>
              <w:jc w:val="center"/>
              <w:rPr>
                <w:sz w:val="20"/>
                <w:szCs w:val="20"/>
              </w:rPr>
            </w:pPr>
            <w:r w:rsidRPr="00D90894">
              <w:rPr>
                <w:sz w:val="20"/>
                <w:szCs w:val="20"/>
              </w:rPr>
              <w:t>PFUA</w:t>
            </w:r>
          </w:p>
        </w:tc>
        <w:tc>
          <w:tcPr>
            <w:tcW w:w="2127" w:type="dxa"/>
            <w:shd w:val="clear" w:color="auto" w:fill="auto"/>
            <w:noWrap/>
            <w:vAlign w:val="center"/>
          </w:tcPr>
          <w:p w14:paraId="7E4427DE" w14:textId="77777777" w:rsidR="00E34390" w:rsidRPr="00D90894" w:rsidRDefault="00E34390" w:rsidP="00C05A27">
            <w:pPr>
              <w:widowControl w:val="0"/>
              <w:jc w:val="center"/>
              <w:rPr>
                <w:sz w:val="20"/>
                <w:szCs w:val="20"/>
              </w:rPr>
            </w:pPr>
            <w:r w:rsidRPr="00D90894">
              <w:rPr>
                <w:sz w:val="20"/>
                <w:szCs w:val="20"/>
              </w:rPr>
              <w:t>1,8 – 70</w:t>
            </w:r>
          </w:p>
          <w:p w14:paraId="0E184108" w14:textId="321F8528" w:rsidR="003B21AE" w:rsidRPr="00D90894" w:rsidRDefault="003B21AE" w:rsidP="00C05A27">
            <w:pPr>
              <w:widowControl w:val="0"/>
              <w:jc w:val="center"/>
              <w:rPr>
                <w:sz w:val="20"/>
                <w:szCs w:val="20"/>
              </w:rPr>
            </w:pPr>
          </w:p>
        </w:tc>
        <w:tc>
          <w:tcPr>
            <w:tcW w:w="1984" w:type="dxa"/>
            <w:shd w:val="clear" w:color="auto" w:fill="auto"/>
            <w:noWrap/>
            <w:vAlign w:val="center"/>
          </w:tcPr>
          <w:p w14:paraId="53839404" w14:textId="77777777" w:rsidR="00E34390" w:rsidRPr="00D90894" w:rsidRDefault="00E34390" w:rsidP="00C05A27">
            <w:pPr>
              <w:widowControl w:val="0"/>
              <w:jc w:val="center"/>
              <w:rPr>
                <w:sz w:val="20"/>
                <w:szCs w:val="20"/>
              </w:rPr>
            </w:pPr>
          </w:p>
        </w:tc>
        <w:tc>
          <w:tcPr>
            <w:tcW w:w="1843" w:type="dxa"/>
          </w:tcPr>
          <w:p w14:paraId="79D23B8F" w14:textId="77777777" w:rsidR="00E34390" w:rsidRPr="00D90894" w:rsidRDefault="00E34390" w:rsidP="00C05A27">
            <w:pPr>
              <w:widowControl w:val="0"/>
              <w:jc w:val="center"/>
              <w:rPr>
                <w:sz w:val="20"/>
                <w:szCs w:val="20"/>
              </w:rPr>
            </w:pPr>
          </w:p>
        </w:tc>
        <w:tc>
          <w:tcPr>
            <w:tcW w:w="1574" w:type="dxa"/>
          </w:tcPr>
          <w:p w14:paraId="34ABC459" w14:textId="77777777" w:rsidR="00E34390" w:rsidRPr="00D90894" w:rsidRDefault="003B21AE" w:rsidP="00C05A27">
            <w:pPr>
              <w:widowControl w:val="0"/>
              <w:jc w:val="center"/>
              <w:rPr>
                <w:sz w:val="20"/>
                <w:szCs w:val="20"/>
              </w:rPr>
            </w:pPr>
            <w:r w:rsidRPr="00D90894">
              <w:rPr>
                <w:sz w:val="20"/>
                <w:szCs w:val="20"/>
              </w:rPr>
              <w:t>0,2</w:t>
            </w:r>
          </w:p>
          <w:p w14:paraId="1143E28D" w14:textId="6F634F34" w:rsidR="003B21AE" w:rsidRPr="00D90894" w:rsidRDefault="003B21AE" w:rsidP="00C05A27">
            <w:pPr>
              <w:widowControl w:val="0"/>
              <w:jc w:val="center"/>
              <w:rPr>
                <w:sz w:val="20"/>
                <w:szCs w:val="20"/>
              </w:rPr>
            </w:pPr>
            <w:r w:rsidRPr="00D90894">
              <w:rPr>
                <w:sz w:val="20"/>
                <w:szCs w:val="20"/>
              </w:rPr>
              <w:t>(&lt; LD – 0,3)</w:t>
            </w:r>
          </w:p>
        </w:tc>
      </w:tr>
      <w:tr w:rsidR="003B21AE" w:rsidRPr="00D90894" w14:paraId="426EAD2A" w14:textId="77777777" w:rsidTr="003B21AE">
        <w:trPr>
          <w:trHeight w:val="510"/>
          <w:jc w:val="center"/>
        </w:trPr>
        <w:tc>
          <w:tcPr>
            <w:tcW w:w="1696" w:type="dxa"/>
            <w:shd w:val="clear" w:color="auto" w:fill="auto"/>
            <w:vAlign w:val="center"/>
          </w:tcPr>
          <w:p w14:paraId="5DDD9621" w14:textId="5E0BAECA" w:rsidR="00E34390" w:rsidRPr="00D90894" w:rsidRDefault="00E34390" w:rsidP="00C05A27">
            <w:pPr>
              <w:widowControl w:val="0"/>
              <w:jc w:val="center"/>
              <w:rPr>
                <w:sz w:val="20"/>
                <w:szCs w:val="20"/>
              </w:rPr>
            </w:pPr>
            <w:r w:rsidRPr="00D90894">
              <w:rPr>
                <w:sz w:val="20"/>
                <w:szCs w:val="20"/>
              </w:rPr>
              <w:t>PFTDA</w:t>
            </w:r>
          </w:p>
        </w:tc>
        <w:tc>
          <w:tcPr>
            <w:tcW w:w="2127" w:type="dxa"/>
            <w:shd w:val="clear" w:color="auto" w:fill="auto"/>
            <w:noWrap/>
            <w:vAlign w:val="center"/>
          </w:tcPr>
          <w:p w14:paraId="18D5610F" w14:textId="47510D88" w:rsidR="00E34390" w:rsidRPr="00D90894" w:rsidRDefault="00E34390" w:rsidP="00C05A27">
            <w:pPr>
              <w:widowControl w:val="0"/>
              <w:jc w:val="center"/>
              <w:rPr>
                <w:sz w:val="20"/>
                <w:szCs w:val="20"/>
              </w:rPr>
            </w:pPr>
            <w:r w:rsidRPr="00D90894">
              <w:rPr>
                <w:sz w:val="20"/>
                <w:szCs w:val="20"/>
              </w:rPr>
              <w:t>&lt;</w:t>
            </w:r>
            <w:r w:rsidR="00E63A12" w:rsidRPr="00D90894">
              <w:rPr>
                <w:sz w:val="20"/>
                <w:szCs w:val="20"/>
              </w:rPr>
              <w:t xml:space="preserve"> </w:t>
            </w:r>
            <w:r w:rsidRPr="00D90894">
              <w:rPr>
                <w:sz w:val="20"/>
                <w:szCs w:val="20"/>
              </w:rPr>
              <w:t>0,2 – 4,4</w:t>
            </w:r>
          </w:p>
        </w:tc>
        <w:tc>
          <w:tcPr>
            <w:tcW w:w="1984" w:type="dxa"/>
            <w:shd w:val="clear" w:color="auto" w:fill="auto"/>
            <w:noWrap/>
            <w:vAlign w:val="center"/>
          </w:tcPr>
          <w:p w14:paraId="4CF93399" w14:textId="77777777" w:rsidR="00E34390" w:rsidRPr="00D90894" w:rsidRDefault="00E34390" w:rsidP="00C05A27">
            <w:pPr>
              <w:widowControl w:val="0"/>
              <w:jc w:val="center"/>
              <w:rPr>
                <w:sz w:val="20"/>
                <w:szCs w:val="20"/>
              </w:rPr>
            </w:pPr>
          </w:p>
        </w:tc>
        <w:tc>
          <w:tcPr>
            <w:tcW w:w="1843" w:type="dxa"/>
          </w:tcPr>
          <w:p w14:paraId="0F3D4270" w14:textId="77777777" w:rsidR="00E34390" w:rsidRPr="00D90894" w:rsidRDefault="00E34390" w:rsidP="00C05A27">
            <w:pPr>
              <w:widowControl w:val="0"/>
              <w:jc w:val="center"/>
              <w:rPr>
                <w:sz w:val="20"/>
                <w:szCs w:val="20"/>
              </w:rPr>
            </w:pPr>
          </w:p>
        </w:tc>
        <w:tc>
          <w:tcPr>
            <w:tcW w:w="1574" w:type="dxa"/>
          </w:tcPr>
          <w:p w14:paraId="63BA7A59" w14:textId="77777777" w:rsidR="00E34390" w:rsidRPr="00D90894" w:rsidRDefault="003B21AE" w:rsidP="00C05A27">
            <w:pPr>
              <w:widowControl w:val="0"/>
              <w:jc w:val="center"/>
              <w:rPr>
                <w:sz w:val="20"/>
                <w:szCs w:val="20"/>
              </w:rPr>
            </w:pPr>
            <w:r w:rsidRPr="00D90894">
              <w:rPr>
                <w:sz w:val="20"/>
                <w:szCs w:val="20"/>
              </w:rPr>
              <w:t>0,4</w:t>
            </w:r>
          </w:p>
          <w:p w14:paraId="3C2A6B99" w14:textId="34E6762E" w:rsidR="003B21AE" w:rsidRPr="00D90894" w:rsidRDefault="003B21AE" w:rsidP="00C05A27">
            <w:pPr>
              <w:widowControl w:val="0"/>
              <w:jc w:val="center"/>
              <w:rPr>
                <w:sz w:val="20"/>
                <w:szCs w:val="20"/>
              </w:rPr>
            </w:pPr>
            <w:r w:rsidRPr="00D90894">
              <w:rPr>
                <w:sz w:val="20"/>
                <w:szCs w:val="20"/>
              </w:rPr>
              <w:t>(0,1 – 0,7)</w:t>
            </w:r>
          </w:p>
        </w:tc>
      </w:tr>
    </w:tbl>
    <w:p w14:paraId="13FBA5CB" w14:textId="77777777" w:rsidR="003B21AE" w:rsidRPr="00D90894" w:rsidRDefault="003B21AE" w:rsidP="003B21AE"/>
    <w:p w14:paraId="44984F72" w14:textId="77777777" w:rsidR="003B21AE" w:rsidRPr="00D90894" w:rsidRDefault="003B21AE">
      <w:pPr>
        <w:rPr>
          <w:b/>
          <w:bCs/>
          <w:iCs/>
          <w:szCs w:val="28"/>
        </w:rPr>
      </w:pPr>
      <w:r w:rsidRPr="00D90894">
        <w:rPr>
          <w:i/>
        </w:rPr>
        <w:br w:type="page"/>
      </w:r>
    </w:p>
    <w:p w14:paraId="17A0EF3C" w14:textId="5638300D" w:rsidR="00B8610F" w:rsidRPr="00D90894" w:rsidRDefault="00B8610F" w:rsidP="00C75893">
      <w:pPr>
        <w:pStyle w:val="Titre2"/>
      </w:pPr>
      <w:bookmarkStart w:id="54" w:name="_Toc33020485"/>
      <w:r w:rsidRPr="00D90894">
        <w:lastRenderedPageBreak/>
        <w:t>Phtalates</w:t>
      </w:r>
      <w:bookmarkEnd w:id="54"/>
    </w:p>
    <w:p w14:paraId="5AA49B4A" w14:textId="5C5EE99D" w:rsidR="00C05A27" w:rsidRPr="00D90894" w:rsidRDefault="003B21AE" w:rsidP="003B21AE">
      <w:pPr>
        <w:widowControl w:val="0"/>
        <w:spacing w:after="120"/>
        <w:rPr>
          <w:sz w:val="22"/>
          <w:szCs w:val="22"/>
        </w:rPr>
      </w:pPr>
      <w:r w:rsidRPr="00D90894">
        <w:rPr>
          <w:sz w:val="22"/>
          <w:szCs w:val="22"/>
        </w:rPr>
        <w:t xml:space="preserve">Les concentrations totales médianes (en </w:t>
      </w:r>
      <w:r w:rsidR="006A7A7F" w:rsidRPr="00D90894">
        <w:rPr>
          <w:sz w:val="22"/>
          <w:szCs w:val="22"/>
        </w:rPr>
        <w:t>ng/l</w:t>
      </w:r>
      <w:r w:rsidRPr="00D90894">
        <w:rPr>
          <w:sz w:val="22"/>
          <w:szCs w:val="22"/>
        </w:rPr>
        <w:t xml:space="preserve">), les premiers et derniers quartiles (Q25 et Q75) et leur fréquence de </w:t>
      </w:r>
      <w:r w:rsidR="00A93667" w:rsidRPr="00D90894">
        <w:rPr>
          <w:sz w:val="22"/>
          <w:szCs w:val="22"/>
        </w:rPr>
        <w:t xml:space="preserve">détection </w:t>
      </w:r>
      <w:r w:rsidRPr="00D90894">
        <w:rPr>
          <w:sz w:val="22"/>
          <w:szCs w:val="22"/>
        </w:rPr>
        <w:t xml:space="preserve">en % (cercles blancs) sont illustrés </w:t>
      </w:r>
      <w:r w:rsidRPr="00D90894">
        <w:rPr>
          <w:sz w:val="22"/>
          <w:szCs w:val="22"/>
        </w:rPr>
        <w:fldChar w:fldCharType="begin"/>
      </w:r>
      <w:r w:rsidRPr="00D90894">
        <w:rPr>
          <w:sz w:val="22"/>
          <w:szCs w:val="22"/>
        </w:rPr>
        <w:instrText xml:space="preserve"> REF _Ref22219626 \h  \* MERGEFORMAT </w:instrText>
      </w:r>
      <w:r w:rsidRPr="00D90894">
        <w:rPr>
          <w:sz w:val="22"/>
          <w:szCs w:val="22"/>
        </w:rPr>
      </w:r>
      <w:r w:rsidRPr="00D90894">
        <w:rPr>
          <w:sz w:val="22"/>
          <w:szCs w:val="22"/>
        </w:rPr>
        <w:fldChar w:fldCharType="separate"/>
      </w:r>
      <w:r w:rsidR="00911CEA" w:rsidRPr="00E70D43">
        <w:rPr>
          <w:sz w:val="22"/>
          <w:szCs w:val="22"/>
        </w:rPr>
        <w:t>Figure 12</w:t>
      </w:r>
      <w:r w:rsidRPr="00D90894">
        <w:rPr>
          <w:sz w:val="22"/>
          <w:szCs w:val="22"/>
        </w:rPr>
        <w:fldChar w:fldCharType="end"/>
      </w:r>
      <w:r w:rsidRPr="00D90894">
        <w:rPr>
          <w:sz w:val="22"/>
          <w:szCs w:val="22"/>
        </w:rPr>
        <w:t xml:space="preserve">. </w:t>
      </w:r>
      <w:r w:rsidR="00181A26" w:rsidRPr="00D90894">
        <w:rPr>
          <w:sz w:val="22"/>
          <w:szCs w:val="22"/>
        </w:rPr>
        <w:t xml:space="preserve">A l’exception du </w:t>
      </w:r>
      <w:r w:rsidR="004B327A" w:rsidRPr="00D90894">
        <w:rPr>
          <w:sz w:val="22"/>
          <w:szCs w:val="22"/>
        </w:rPr>
        <w:t>DEP</w:t>
      </w:r>
      <w:r w:rsidR="00181A26" w:rsidRPr="00D90894">
        <w:rPr>
          <w:sz w:val="22"/>
          <w:szCs w:val="22"/>
        </w:rPr>
        <w:t xml:space="preserve"> qui a été retiré</w:t>
      </w:r>
      <w:r w:rsidR="00DB5A42" w:rsidRPr="00D90894">
        <w:rPr>
          <w:sz w:val="22"/>
          <w:szCs w:val="22"/>
        </w:rPr>
        <w:t xml:space="preserve"> suite à des contaminations importantes au laboratoire</w:t>
      </w:r>
      <w:r w:rsidR="00181A26" w:rsidRPr="00D90894">
        <w:rPr>
          <w:sz w:val="22"/>
          <w:szCs w:val="22"/>
        </w:rPr>
        <w:t>, l</w:t>
      </w:r>
      <w:r w:rsidR="004B327A" w:rsidRPr="00D90894">
        <w:rPr>
          <w:sz w:val="22"/>
          <w:szCs w:val="22"/>
        </w:rPr>
        <w:t xml:space="preserve">es concentrations pour </w:t>
      </w:r>
      <w:r w:rsidR="003E08B2" w:rsidRPr="00D90894">
        <w:rPr>
          <w:sz w:val="22"/>
          <w:szCs w:val="22"/>
        </w:rPr>
        <w:t xml:space="preserve">les </w:t>
      </w:r>
      <w:r w:rsidR="00C05A27" w:rsidRPr="00D90894">
        <w:rPr>
          <w:sz w:val="22"/>
          <w:szCs w:val="22"/>
        </w:rPr>
        <w:t xml:space="preserve">14 phtalates étudiés dans le cadre de </w:t>
      </w:r>
      <w:r w:rsidR="00A93667" w:rsidRPr="00D90894">
        <w:rPr>
          <w:sz w:val="22"/>
          <w:szCs w:val="22"/>
        </w:rPr>
        <w:t>ROUL</w:t>
      </w:r>
      <w:r w:rsidR="00A01059" w:rsidRPr="00D90894">
        <w:rPr>
          <w:sz w:val="22"/>
          <w:szCs w:val="22"/>
        </w:rPr>
        <w:t>É</w:t>
      </w:r>
      <w:r w:rsidR="00A93667" w:rsidRPr="00D90894">
        <w:rPr>
          <w:sz w:val="22"/>
          <w:szCs w:val="22"/>
        </w:rPr>
        <w:t>PUR</w:t>
      </w:r>
      <w:r w:rsidR="00C05A27" w:rsidRPr="00D90894">
        <w:rPr>
          <w:sz w:val="22"/>
          <w:szCs w:val="22"/>
        </w:rPr>
        <w:t xml:space="preserve"> sont indiqué</w:t>
      </w:r>
      <w:r w:rsidR="004B327A" w:rsidRPr="00D90894">
        <w:rPr>
          <w:sz w:val="22"/>
          <w:szCs w:val="22"/>
        </w:rPr>
        <w:t>e</w:t>
      </w:r>
      <w:r w:rsidR="00C05A27" w:rsidRPr="00D90894">
        <w:rPr>
          <w:sz w:val="22"/>
          <w:szCs w:val="22"/>
        </w:rPr>
        <w:t>s. Il est extrêmement rare d’avoir dans une étude un si large panel de phtalates considérés. La plupart des études se limitent au DEHP ou DiBP.</w:t>
      </w:r>
    </w:p>
    <w:p w14:paraId="4E59523B" w14:textId="2C1DADB9" w:rsidR="003B21AE" w:rsidRPr="00D90894" w:rsidRDefault="003B21AE" w:rsidP="003B21AE">
      <w:pPr>
        <w:jc w:val="center"/>
      </w:pPr>
      <w:r w:rsidRPr="00D90894">
        <w:rPr>
          <w:noProof/>
        </w:rPr>
        <w:drawing>
          <wp:inline distT="0" distB="0" distL="0" distR="0" wp14:anchorId="00C736C6" wp14:editId="3A64C2E4">
            <wp:extent cx="5446800" cy="1872000"/>
            <wp:effectExtent l="0" t="0" r="190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46800" cy="1872000"/>
                    </a:xfrm>
                    <a:prstGeom prst="rect">
                      <a:avLst/>
                    </a:prstGeom>
                    <a:noFill/>
                  </pic:spPr>
                </pic:pic>
              </a:graphicData>
            </a:graphic>
          </wp:inline>
        </w:drawing>
      </w:r>
    </w:p>
    <w:p w14:paraId="71A1C6D9" w14:textId="72405F7B" w:rsidR="003B21AE" w:rsidRPr="00D90894" w:rsidRDefault="003B21AE" w:rsidP="003B21AE">
      <w:pPr>
        <w:pStyle w:val="Lgende"/>
        <w:ind w:left="360"/>
      </w:pPr>
      <w:bookmarkStart w:id="55" w:name="_Ref22219626"/>
      <w:r w:rsidRPr="00D90894">
        <w:t xml:space="preserve">Figure </w:t>
      </w:r>
      <w:fldSimple w:instr=" SEQ Figure \* ARABIC ">
        <w:r w:rsidR="00911CEA">
          <w:rPr>
            <w:noProof/>
          </w:rPr>
          <w:t>12</w:t>
        </w:r>
      </w:fldSimple>
      <w:bookmarkEnd w:id="55"/>
      <w:r w:rsidRPr="00D90894">
        <w:t xml:space="preserve"> : Concentrations </w:t>
      </w:r>
      <w:r w:rsidR="00131E76" w:rsidRPr="00D90894">
        <w:t xml:space="preserve">totales </w:t>
      </w:r>
      <w:r w:rsidRPr="00D90894">
        <w:t>(</w:t>
      </w:r>
      <w:r w:rsidR="00A93667" w:rsidRPr="00D90894">
        <w:t xml:space="preserve">en </w:t>
      </w:r>
      <w:r w:rsidR="006A7A7F" w:rsidRPr="00D90894">
        <w:t>ng/l</w:t>
      </w:r>
      <w:r w:rsidRPr="00D90894">
        <w:t>) médianes, Q25 et Q75 en phtalates et occurrence en %</w:t>
      </w:r>
    </w:p>
    <w:p w14:paraId="4BBD80A1" w14:textId="77777777" w:rsidR="00822DAE" w:rsidRPr="00D90894" w:rsidRDefault="00822DAE" w:rsidP="00822DAE"/>
    <w:p w14:paraId="00D8F8D0" w14:textId="5FF91A80" w:rsidR="003B21AE" w:rsidRPr="00D90894" w:rsidRDefault="003B21AE" w:rsidP="003B21AE">
      <w:pPr>
        <w:widowControl w:val="0"/>
        <w:spacing w:after="120"/>
        <w:rPr>
          <w:sz w:val="22"/>
          <w:szCs w:val="22"/>
        </w:rPr>
      </w:pPr>
      <w:r w:rsidRPr="00D90894">
        <w:rPr>
          <w:sz w:val="22"/>
          <w:szCs w:val="22"/>
        </w:rPr>
        <w:t>Les phtalates sont essentiellement utilisés comme plastifiants dans l’industrie des polymères. Ils servent à rendre souple et facilement transformable le PVC, et permettent ainsi de fabriquer une grande variété d’articles et objets de consommation courante avec ce matériau. On dénombre une dizaine de phtalates principaux, parmi lesquels les phtalates à « bas poids moléculaire » (DEHP, DBP, DIBP et BBP, historiquement plus utilisés) et ceux à « haut poids moléculaire » (DINP, DIDP, DPHP, DIUP et DTDP, aujourd’hui les plus employés). Les phtalates à haut poids moléculaire peuvent notamment être utilisés dans le caoutchouc.</w:t>
      </w:r>
      <w:r w:rsidR="00C05A27" w:rsidRPr="00D90894">
        <w:rPr>
          <w:sz w:val="22"/>
          <w:szCs w:val="22"/>
        </w:rPr>
        <w:t xml:space="preserve"> </w:t>
      </w:r>
      <w:r w:rsidRPr="00D90894">
        <w:rPr>
          <w:sz w:val="22"/>
          <w:szCs w:val="22"/>
        </w:rPr>
        <w:t>Le secteur automobile utilise différents PVC. D’après l’European Union Risk Assessment Report et les Techniques de l’ingénieur, le PVC issu du DIDP peut être présent dans l’industrie automobile dans la formulation des enduits d’étanchéité (utilisé comme agent protecteur pour les carrosseries notamment en bas de caisse)</w:t>
      </w:r>
      <w:r w:rsidR="004B327A" w:rsidRPr="00D90894">
        <w:rPr>
          <w:sz w:val="22"/>
          <w:szCs w:val="22"/>
        </w:rPr>
        <w:t xml:space="preserve"> ou </w:t>
      </w:r>
      <w:r w:rsidRPr="00D90894">
        <w:rPr>
          <w:sz w:val="22"/>
          <w:szCs w:val="22"/>
        </w:rPr>
        <w:t>dans les couches antirouille de châssis pour voitures. De même</w:t>
      </w:r>
      <w:r w:rsidR="004B327A" w:rsidRPr="00D90894">
        <w:rPr>
          <w:sz w:val="22"/>
          <w:szCs w:val="22"/>
        </w:rPr>
        <w:t>,</w:t>
      </w:r>
      <w:r w:rsidRPr="00D90894">
        <w:rPr>
          <w:sz w:val="22"/>
          <w:szCs w:val="22"/>
        </w:rPr>
        <w:t xml:space="preserve"> le PVC fabriqué à partir de DIBP peut aussi se retrouver dans des câbles et des tapis de sols. Enfin, le PVC utilisé dans des applications automobiles est susceptible de contenir du DBP.</w:t>
      </w:r>
    </w:p>
    <w:p w14:paraId="4AF236BE" w14:textId="08A013D4" w:rsidR="003B21AE" w:rsidRPr="00D90894" w:rsidRDefault="003B21AE" w:rsidP="003B21AE">
      <w:pPr>
        <w:pStyle w:val="Lgende"/>
      </w:pPr>
      <w:bookmarkStart w:id="56" w:name="_Ref447126952"/>
      <w:bookmarkStart w:id="57" w:name="_Toc18416506"/>
      <w:r w:rsidRPr="00D90894">
        <w:t xml:space="preserve">Tableau </w:t>
      </w:r>
      <w:fldSimple w:instr=" SEQ Tableau \* ARABIC ">
        <w:r w:rsidR="00911CEA">
          <w:rPr>
            <w:noProof/>
          </w:rPr>
          <w:t>7</w:t>
        </w:r>
      </w:fldSimple>
      <w:bookmarkEnd w:id="56"/>
      <w:r w:rsidRPr="00D90894">
        <w:t> : Concentrations (</w:t>
      </w:r>
      <w:r w:rsidR="004B327A" w:rsidRPr="00D90894">
        <w:t xml:space="preserve">en </w:t>
      </w:r>
      <w:r w:rsidR="00212665" w:rsidRPr="00D90894">
        <w:t>µg/l</w:t>
      </w:r>
      <w:r w:rsidRPr="00D90894">
        <w:t>) en phtalates dans les eaux de ruissellement</w:t>
      </w:r>
      <w:bookmarkEnd w:id="57"/>
      <w:r w:rsidR="004B327A" w:rsidRPr="00D90894">
        <w:t xml:space="preserve"> dans la littérature</w:t>
      </w:r>
    </w:p>
    <w:tbl>
      <w:tblPr>
        <w:tblW w:w="51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1"/>
        <w:gridCol w:w="1374"/>
        <w:gridCol w:w="1166"/>
        <w:gridCol w:w="1296"/>
        <w:gridCol w:w="1424"/>
        <w:gridCol w:w="1402"/>
        <w:gridCol w:w="1374"/>
      </w:tblGrid>
      <w:tr w:rsidR="003B21AE" w:rsidRPr="00D90894" w14:paraId="1F0C8B47" w14:textId="77777777" w:rsidTr="00131E76">
        <w:trPr>
          <w:trHeight w:val="495"/>
          <w:jc w:val="center"/>
        </w:trPr>
        <w:tc>
          <w:tcPr>
            <w:tcW w:w="603" w:type="pct"/>
            <w:shd w:val="clear" w:color="auto" w:fill="auto"/>
            <w:noWrap/>
            <w:vAlign w:val="center"/>
          </w:tcPr>
          <w:p w14:paraId="492B0266" w14:textId="77777777" w:rsidR="003B21AE" w:rsidRPr="00D90894" w:rsidRDefault="003B21AE" w:rsidP="003B21AE">
            <w:pPr>
              <w:widowControl w:val="0"/>
              <w:jc w:val="center"/>
              <w:rPr>
                <w:sz w:val="20"/>
                <w:szCs w:val="20"/>
              </w:rPr>
            </w:pPr>
            <w:r w:rsidRPr="00D90894">
              <w:rPr>
                <w:sz w:val="20"/>
                <w:szCs w:val="20"/>
              </w:rPr>
              <w:t>Référence</w:t>
            </w:r>
          </w:p>
        </w:tc>
        <w:tc>
          <w:tcPr>
            <w:tcW w:w="752" w:type="pct"/>
            <w:shd w:val="clear" w:color="auto" w:fill="auto"/>
            <w:vAlign w:val="center"/>
          </w:tcPr>
          <w:p w14:paraId="1207CD29" w14:textId="77777777" w:rsidR="003B21AE" w:rsidRPr="00D90894" w:rsidRDefault="003B21AE" w:rsidP="003B21AE">
            <w:pPr>
              <w:widowControl w:val="0"/>
              <w:jc w:val="center"/>
              <w:rPr>
                <w:sz w:val="20"/>
                <w:szCs w:val="20"/>
              </w:rPr>
            </w:pPr>
            <w:r w:rsidRPr="00D90894">
              <w:rPr>
                <w:sz w:val="20"/>
                <w:szCs w:val="20"/>
              </w:rPr>
              <w:t>Zgheib et al. (2012)</w:t>
            </w:r>
          </w:p>
          <w:p w14:paraId="50566A05" w14:textId="48D6D1D1" w:rsidR="003B21AE" w:rsidRPr="00D90894" w:rsidRDefault="003B21AE" w:rsidP="003B21AE">
            <w:pPr>
              <w:widowControl w:val="0"/>
              <w:jc w:val="center"/>
              <w:rPr>
                <w:sz w:val="20"/>
                <w:szCs w:val="20"/>
              </w:rPr>
            </w:pPr>
            <w:r w:rsidRPr="00D90894">
              <w:rPr>
                <w:sz w:val="20"/>
                <w:szCs w:val="20"/>
              </w:rPr>
              <w:t>Med (min-max)</w:t>
            </w:r>
          </w:p>
        </w:tc>
        <w:tc>
          <w:tcPr>
            <w:tcW w:w="638" w:type="pct"/>
            <w:shd w:val="clear" w:color="auto" w:fill="auto"/>
            <w:noWrap/>
            <w:vAlign w:val="center"/>
          </w:tcPr>
          <w:p w14:paraId="1E2E30A3" w14:textId="77777777" w:rsidR="003B21AE" w:rsidRPr="00D90894" w:rsidRDefault="003B21AE" w:rsidP="003B21AE">
            <w:pPr>
              <w:widowControl w:val="0"/>
              <w:jc w:val="center"/>
              <w:rPr>
                <w:sz w:val="20"/>
                <w:szCs w:val="20"/>
              </w:rPr>
            </w:pPr>
            <w:r w:rsidRPr="00D90894">
              <w:rPr>
                <w:sz w:val="20"/>
                <w:szCs w:val="20"/>
              </w:rPr>
              <w:t>Björklund et al. (2009) </w:t>
            </w:r>
          </w:p>
          <w:p w14:paraId="6D0CA97D" w14:textId="77777777" w:rsidR="003B21AE" w:rsidRPr="00D90894" w:rsidRDefault="003B21AE" w:rsidP="003B21AE">
            <w:pPr>
              <w:widowControl w:val="0"/>
              <w:jc w:val="center"/>
              <w:rPr>
                <w:sz w:val="20"/>
                <w:szCs w:val="20"/>
              </w:rPr>
            </w:pPr>
            <w:r w:rsidRPr="00D90894">
              <w:rPr>
                <w:sz w:val="20"/>
                <w:szCs w:val="20"/>
              </w:rPr>
              <w:t>(min-max)</w:t>
            </w:r>
          </w:p>
        </w:tc>
        <w:tc>
          <w:tcPr>
            <w:tcW w:w="709" w:type="pct"/>
            <w:shd w:val="clear" w:color="auto" w:fill="auto"/>
            <w:noWrap/>
            <w:vAlign w:val="center"/>
          </w:tcPr>
          <w:p w14:paraId="19CF1D2B" w14:textId="08FC32F9" w:rsidR="003B21AE" w:rsidRPr="00D90894" w:rsidRDefault="003B21AE" w:rsidP="003B21AE">
            <w:pPr>
              <w:widowControl w:val="0"/>
              <w:jc w:val="center"/>
              <w:rPr>
                <w:sz w:val="20"/>
                <w:szCs w:val="20"/>
              </w:rPr>
            </w:pPr>
            <w:r w:rsidRPr="00D90894">
              <w:rPr>
                <w:sz w:val="20"/>
                <w:szCs w:val="20"/>
              </w:rPr>
              <w:t xml:space="preserve">Wicke et al. (2015) </w:t>
            </w:r>
          </w:p>
          <w:p w14:paraId="399EBEBB" w14:textId="77777777" w:rsidR="003B21AE" w:rsidRPr="00D90894" w:rsidRDefault="003B21AE" w:rsidP="003B21AE">
            <w:pPr>
              <w:widowControl w:val="0"/>
              <w:jc w:val="center"/>
              <w:rPr>
                <w:sz w:val="20"/>
                <w:szCs w:val="20"/>
              </w:rPr>
            </w:pPr>
            <w:r w:rsidRPr="00D90894">
              <w:rPr>
                <w:sz w:val="20"/>
                <w:szCs w:val="20"/>
              </w:rPr>
              <w:t>(moy)</w:t>
            </w:r>
          </w:p>
        </w:tc>
        <w:tc>
          <w:tcPr>
            <w:tcW w:w="779" w:type="pct"/>
            <w:shd w:val="clear" w:color="auto" w:fill="auto"/>
            <w:noWrap/>
            <w:vAlign w:val="center"/>
          </w:tcPr>
          <w:p w14:paraId="10CC73E3" w14:textId="743DD7AB" w:rsidR="00822DAE" w:rsidRPr="00D90894" w:rsidRDefault="004B327A" w:rsidP="003B21AE">
            <w:pPr>
              <w:widowControl w:val="0"/>
              <w:jc w:val="center"/>
              <w:rPr>
                <w:sz w:val="20"/>
                <w:szCs w:val="20"/>
              </w:rPr>
            </w:pPr>
            <w:r w:rsidRPr="00D90894">
              <w:rPr>
                <w:sz w:val="20"/>
              </w:rPr>
              <w:t>(Clara et al., 2010)</w:t>
            </w:r>
          </w:p>
          <w:p w14:paraId="3CAA873B" w14:textId="58F381EE" w:rsidR="003B21AE" w:rsidRPr="00D90894" w:rsidRDefault="003B21AE" w:rsidP="003B21AE">
            <w:pPr>
              <w:widowControl w:val="0"/>
              <w:jc w:val="center"/>
              <w:rPr>
                <w:sz w:val="20"/>
                <w:szCs w:val="20"/>
              </w:rPr>
            </w:pPr>
            <w:r w:rsidRPr="00D90894">
              <w:rPr>
                <w:sz w:val="20"/>
                <w:szCs w:val="20"/>
              </w:rPr>
              <w:t>(min-max)</w:t>
            </w:r>
          </w:p>
        </w:tc>
        <w:tc>
          <w:tcPr>
            <w:tcW w:w="767" w:type="pct"/>
            <w:vAlign w:val="center"/>
          </w:tcPr>
          <w:p w14:paraId="59ACC0E4" w14:textId="7CC6CA4A" w:rsidR="00704CD1" w:rsidRPr="00D90894" w:rsidRDefault="00704CD1" w:rsidP="003B21AE">
            <w:pPr>
              <w:widowControl w:val="0"/>
              <w:jc w:val="center"/>
              <w:rPr>
                <w:sz w:val="20"/>
                <w:szCs w:val="20"/>
              </w:rPr>
            </w:pPr>
            <w:r w:rsidRPr="00D90894">
              <w:rPr>
                <w:sz w:val="20"/>
              </w:rPr>
              <w:t>(Stachel et al., 2010)</w:t>
            </w:r>
          </w:p>
          <w:p w14:paraId="33C98374" w14:textId="27B4AF10" w:rsidR="003B21AE" w:rsidRPr="00D90894" w:rsidRDefault="003B21AE" w:rsidP="003B21AE">
            <w:pPr>
              <w:widowControl w:val="0"/>
              <w:jc w:val="center"/>
              <w:rPr>
                <w:sz w:val="20"/>
                <w:szCs w:val="20"/>
              </w:rPr>
            </w:pPr>
            <w:r w:rsidRPr="00D90894">
              <w:rPr>
                <w:sz w:val="20"/>
                <w:szCs w:val="20"/>
              </w:rPr>
              <w:t>Med (min-max)</w:t>
            </w:r>
          </w:p>
        </w:tc>
        <w:tc>
          <w:tcPr>
            <w:tcW w:w="752" w:type="pct"/>
            <w:vAlign w:val="center"/>
          </w:tcPr>
          <w:p w14:paraId="42F04D75" w14:textId="2ED14FC9" w:rsidR="003B21AE" w:rsidRPr="00D90894" w:rsidRDefault="003B21AE" w:rsidP="003B21AE">
            <w:pPr>
              <w:widowControl w:val="0"/>
              <w:jc w:val="center"/>
              <w:rPr>
                <w:sz w:val="20"/>
                <w:szCs w:val="20"/>
              </w:rPr>
            </w:pPr>
            <w:r w:rsidRPr="00D90894">
              <w:rPr>
                <w:sz w:val="20"/>
                <w:szCs w:val="20"/>
              </w:rPr>
              <w:t>R</w:t>
            </w:r>
            <w:r w:rsidR="00704CD1" w:rsidRPr="00D90894">
              <w:rPr>
                <w:sz w:val="20"/>
                <w:szCs w:val="20"/>
              </w:rPr>
              <w:t>OUL</w:t>
            </w:r>
            <w:r w:rsidR="00822DAE" w:rsidRPr="00D90894">
              <w:rPr>
                <w:sz w:val="20"/>
                <w:szCs w:val="20"/>
              </w:rPr>
              <w:t>É</w:t>
            </w:r>
            <w:r w:rsidR="00704CD1" w:rsidRPr="00D90894">
              <w:rPr>
                <w:sz w:val="20"/>
                <w:szCs w:val="20"/>
              </w:rPr>
              <w:t>PUR</w:t>
            </w:r>
          </w:p>
          <w:p w14:paraId="54C4DAD9" w14:textId="452E2F09" w:rsidR="003B21AE" w:rsidRPr="00D90894" w:rsidRDefault="003B21AE" w:rsidP="003B21AE">
            <w:pPr>
              <w:widowControl w:val="0"/>
              <w:jc w:val="center"/>
              <w:rPr>
                <w:sz w:val="20"/>
                <w:szCs w:val="20"/>
              </w:rPr>
            </w:pPr>
            <w:r w:rsidRPr="00D90894">
              <w:rPr>
                <w:sz w:val="20"/>
                <w:szCs w:val="20"/>
              </w:rPr>
              <w:t>Med (Q25-Q75)</w:t>
            </w:r>
          </w:p>
        </w:tc>
      </w:tr>
      <w:tr w:rsidR="003B21AE" w:rsidRPr="00D90894" w14:paraId="7C711079" w14:textId="77777777" w:rsidTr="00131E76">
        <w:trPr>
          <w:trHeight w:val="270"/>
          <w:jc w:val="center"/>
        </w:trPr>
        <w:tc>
          <w:tcPr>
            <w:tcW w:w="603" w:type="pct"/>
            <w:shd w:val="clear" w:color="auto" w:fill="auto"/>
            <w:vAlign w:val="center"/>
          </w:tcPr>
          <w:p w14:paraId="2A000053" w14:textId="77777777" w:rsidR="003B21AE" w:rsidRPr="00D90894" w:rsidRDefault="003B21AE" w:rsidP="003B21AE">
            <w:pPr>
              <w:widowControl w:val="0"/>
              <w:jc w:val="center"/>
              <w:rPr>
                <w:sz w:val="20"/>
                <w:szCs w:val="20"/>
              </w:rPr>
            </w:pPr>
            <w:r w:rsidRPr="00D90894">
              <w:rPr>
                <w:sz w:val="20"/>
                <w:szCs w:val="20"/>
              </w:rPr>
              <w:t>Type d’eau</w:t>
            </w:r>
          </w:p>
        </w:tc>
        <w:tc>
          <w:tcPr>
            <w:tcW w:w="752" w:type="pct"/>
            <w:shd w:val="clear" w:color="auto" w:fill="auto"/>
            <w:vAlign w:val="center"/>
          </w:tcPr>
          <w:p w14:paraId="5D192D24" w14:textId="77777777" w:rsidR="003B21AE" w:rsidRPr="00D90894" w:rsidRDefault="003B21AE" w:rsidP="003B21AE">
            <w:pPr>
              <w:widowControl w:val="0"/>
              <w:jc w:val="center"/>
              <w:rPr>
                <w:sz w:val="20"/>
                <w:szCs w:val="20"/>
              </w:rPr>
            </w:pPr>
            <w:r w:rsidRPr="00D90894">
              <w:rPr>
                <w:sz w:val="20"/>
                <w:szCs w:val="20"/>
              </w:rPr>
              <w:t>Urbain</w:t>
            </w:r>
          </w:p>
        </w:tc>
        <w:tc>
          <w:tcPr>
            <w:tcW w:w="638" w:type="pct"/>
            <w:shd w:val="clear" w:color="auto" w:fill="auto"/>
            <w:vAlign w:val="center"/>
          </w:tcPr>
          <w:p w14:paraId="29E5B8BD" w14:textId="77777777" w:rsidR="003B21AE" w:rsidRPr="00D90894" w:rsidRDefault="003B21AE" w:rsidP="003B21AE">
            <w:pPr>
              <w:widowControl w:val="0"/>
              <w:jc w:val="center"/>
              <w:rPr>
                <w:sz w:val="20"/>
                <w:szCs w:val="20"/>
              </w:rPr>
            </w:pPr>
            <w:r w:rsidRPr="00D90894">
              <w:rPr>
                <w:sz w:val="20"/>
                <w:szCs w:val="20"/>
              </w:rPr>
              <w:t>Urbain</w:t>
            </w:r>
          </w:p>
        </w:tc>
        <w:tc>
          <w:tcPr>
            <w:tcW w:w="709" w:type="pct"/>
            <w:shd w:val="clear" w:color="auto" w:fill="auto"/>
            <w:vAlign w:val="center"/>
          </w:tcPr>
          <w:p w14:paraId="6CECEB65" w14:textId="77777777" w:rsidR="003B21AE" w:rsidRPr="00D90894" w:rsidRDefault="003B21AE" w:rsidP="003B21AE">
            <w:pPr>
              <w:widowControl w:val="0"/>
              <w:jc w:val="center"/>
              <w:rPr>
                <w:sz w:val="20"/>
                <w:szCs w:val="20"/>
              </w:rPr>
            </w:pPr>
            <w:r w:rsidRPr="00D90894">
              <w:rPr>
                <w:sz w:val="20"/>
                <w:szCs w:val="20"/>
              </w:rPr>
              <w:t>Voirie</w:t>
            </w:r>
          </w:p>
        </w:tc>
        <w:tc>
          <w:tcPr>
            <w:tcW w:w="779" w:type="pct"/>
            <w:shd w:val="clear" w:color="auto" w:fill="auto"/>
            <w:vAlign w:val="center"/>
          </w:tcPr>
          <w:p w14:paraId="580F7F7F" w14:textId="77777777" w:rsidR="003B21AE" w:rsidRPr="00D90894" w:rsidRDefault="003B21AE" w:rsidP="003B21AE">
            <w:pPr>
              <w:widowControl w:val="0"/>
              <w:jc w:val="center"/>
              <w:rPr>
                <w:sz w:val="20"/>
                <w:szCs w:val="20"/>
              </w:rPr>
            </w:pPr>
            <w:r w:rsidRPr="00D90894">
              <w:rPr>
                <w:sz w:val="20"/>
                <w:szCs w:val="20"/>
              </w:rPr>
              <w:t>Voirie</w:t>
            </w:r>
          </w:p>
        </w:tc>
        <w:tc>
          <w:tcPr>
            <w:tcW w:w="767" w:type="pct"/>
            <w:vAlign w:val="center"/>
          </w:tcPr>
          <w:p w14:paraId="659B0413" w14:textId="77777777" w:rsidR="003B21AE" w:rsidRPr="00D90894" w:rsidRDefault="003B21AE" w:rsidP="003B21AE">
            <w:pPr>
              <w:widowControl w:val="0"/>
              <w:jc w:val="center"/>
              <w:rPr>
                <w:sz w:val="20"/>
                <w:szCs w:val="20"/>
              </w:rPr>
            </w:pPr>
            <w:r w:rsidRPr="00D90894">
              <w:rPr>
                <w:sz w:val="20"/>
                <w:szCs w:val="20"/>
              </w:rPr>
              <w:t>Voirie</w:t>
            </w:r>
          </w:p>
        </w:tc>
        <w:tc>
          <w:tcPr>
            <w:tcW w:w="752" w:type="pct"/>
            <w:vAlign w:val="center"/>
          </w:tcPr>
          <w:p w14:paraId="06F83E0C" w14:textId="77777777" w:rsidR="003B21AE" w:rsidRPr="00D90894" w:rsidRDefault="003B21AE" w:rsidP="003B21AE">
            <w:pPr>
              <w:widowControl w:val="0"/>
              <w:jc w:val="center"/>
              <w:rPr>
                <w:sz w:val="20"/>
                <w:szCs w:val="20"/>
              </w:rPr>
            </w:pPr>
            <w:r w:rsidRPr="00D90894">
              <w:rPr>
                <w:sz w:val="20"/>
                <w:szCs w:val="20"/>
              </w:rPr>
              <w:t>Tous sites</w:t>
            </w:r>
          </w:p>
        </w:tc>
      </w:tr>
      <w:tr w:rsidR="003B21AE" w:rsidRPr="00D90894" w14:paraId="13465E32" w14:textId="77777777" w:rsidTr="00131E76">
        <w:trPr>
          <w:trHeight w:val="270"/>
          <w:jc w:val="center"/>
        </w:trPr>
        <w:tc>
          <w:tcPr>
            <w:tcW w:w="603" w:type="pct"/>
            <w:shd w:val="clear" w:color="auto" w:fill="auto"/>
            <w:noWrap/>
            <w:vAlign w:val="center"/>
          </w:tcPr>
          <w:p w14:paraId="3768696B" w14:textId="77777777" w:rsidR="003B21AE" w:rsidRPr="00D90894" w:rsidRDefault="003B21AE" w:rsidP="003B21AE">
            <w:pPr>
              <w:widowControl w:val="0"/>
              <w:jc w:val="center"/>
              <w:rPr>
                <w:sz w:val="20"/>
                <w:szCs w:val="20"/>
              </w:rPr>
            </w:pPr>
            <w:r w:rsidRPr="00D90894">
              <w:rPr>
                <w:sz w:val="20"/>
                <w:szCs w:val="20"/>
              </w:rPr>
              <w:t>DMP</w:t>
            </w:r>
          </w:p>
        </w:tc>
        <w:tc>
          <w:tcPr>
            <w:tcW w:w="752" w:type="pct"/>
            <w:shd w:val="clear" w:color="auto" w:fill="auto"/>
            <w:noWrap/>
            <w:vAlign w:val="center"/>
          </w:tcPr>
          <w:p w14:paraId="3BA10444" w14:textId="77777777" w:rsidR="003B21AE" w:rsidRPr="00D90894" w:rsidRDefault="003B21AE" w:rsidP="003B21AE">
            <w:pPr>
              <w:widowControl w:val="0"/>
              <w:jc w:val="center"/>
              <w:rPr>
                <w:sz w:val="20"/>
                <w:szCs w:val="20"/>
              </w:rPr>
            </w:pPr>
            <w:r w:rsidRPr="00D90894">
              <w:rPr>
                <w:sz w:val="20"/>
                <w:szCs w:val="20"/>
              </w:rPr>
              <w:t> </w:t>
            </w:r>
          </w:p>
        </w:tc>
        <w:tc>
          <w:tcPr>
            <w:tcW w:w="638" w:type="pct"/>
            <w:shd w:val="clear" w:color="auto" w:fill="auto"/>
            <w:noWrap/>
            <w:vAlign w:val="center"/>
          </w:tcPr>
          <w:p w14:paraId="2B2D7FBE" w14:textId="77777777" w:rsidR="003B21AE" w:rsidRPr="00D90894" w:rsidRDefault="003B21AE" w:rsidP="003B21AE">
            <w:pPr>
              <w:widowControl w:val="0"/>
              <w:jc w:val="center"/>
              <w:rPr>
                <w:sz w:val="20"/>
                <w:szCs w:val="20"/>
              </w:rPr>
            </w:pPr>
            <w:r w:rsidRPr="00D90894">
              <w:rPr>
                <w:sz w:val="20"/>
                <w:szCs w:val="20"/>
              </w:rPr>
              <w:t> </w:t>
            </w:r>
          </w:p>
        </w:tc>
        <w:tc>
          <w:tcPr>
            <w:tcW w:w="709" w:type="pct"/>
            <w:shd w:val="clear" w:color="auto" w:fill="auto"/>
            <w:noWrap/>
            <w:vAlign w:val="center"/>
          </w:tcPr>
          <w:p w14:paraId="0B8A6A1A" w14:textId="77777777" w:rsidR="003B21AE" w:rsidRPr="00D90894" w:rsidRDefault="003B21AE" w:rsidP="003B21AE">
            <w:pPr>
              <w:widowControl w:val="0"/>
              <w:jc w:val="center"/>
              <w:rPr>
                <w:sz w:val="20"/>
                <w:szCs w:val="20"/>
              </w:rPr>
            </w:pPr>
            <w:r w:rsidRPr="00D90894">
              <w:rPr>
                <w:sz w:val="20"/>
                <w:szCs w:val="20"/>
              </w:rPr>
              <w:t>&lt; 0,3 </w:t>
            </w:r>
          </w:p>
        </w:tc>
        <w:tc>
          <w:tcPr>
            <w:tcW w:w="779" w:type="pct"/>
            <w:shd w:val="clear" w:color="auto" w:fill="auto"/>
            <w:noWrap/>
            <w:vAlign w:val="center"/>
          </w:tcPr>
          <w:p w14:paraId="58152543" w14:textId="77777777" w:rsidR="003B21AE" w:rsidRPr="00D90894" w:rsidRDefault="003B21AE" w:rsidP="003B21AE">
            <w:pPr>
              <w:widowControl w:val="0"/>
              <w:jc w:val="center"/>
              <w:rPr>
                <w:sz w:val="20"/>
                <w:szCs w:val="20"/>
              </w:rPr>
            </w:pPr>
            <w:r w:rsidRPr="00D90894">
              <w:rPr>
                <w:sz w:val="20"/>
                <w:szCs w:val="20"/>
              </w:rPr>
              <w:t>&lt;0,005 – 0,079</w:t>
            </w:r>
          </w:p>
        </w:tc>
        <w:tc>
          <w:tcPr>
            <w:tcW w:w="767" w:type="pct"/>
            <w:vAlign w:val="center"/>
          </w:tcPr>
          <w:p w14:paraId="3E434F8F" w14:textId="77777777" w:rsidR="003B21AE" w:rsidRPr="00D90894" w:rsidRDefault="003B21AE" w:rsidP="003B21AE">
            <w:pPr>
              <w:widowControl w:val="0"/>
              <w:jc w:val="center"/>
              <w:rPr>
                <w:sz w:val="20"/>
                <w:szCs w:val="20"/>
              </w:rPr>
            </w:pPr>
          </w:p>
        </w:tc>
        <w:tc>
          <w:tcPr>
            <w:tcW w:w="752" w:type="pct"/>
            <w:vAlign w:val="center"/>
          </w:tcPr>
          <w:p w14:paraId="0EE25630" w14:textId="77777777" w:rsidR="003B21AE" w:rsidRPr="00D90894" w:rsidRDefault="003B21AE" w:rsidP="003B21AE">
            <w:pPr>
              <w:widowControl w:val="0"/>
              <w:jc w:val="center"/>
              <w:rPr>
                <w:sz w:val="20"/>
                <w:szCs w:val="20"/>
              </w:rPr>
            </w:pPr>
            <w:r w:rsidRPr="00D90894">
              <w:rPr>
                <w:sz w:val="20"/>
                <w:szCs w:val="20"/>
              </w:rPr>
              <w:t>0,3</w:t>
            </w:r>
          </w:p>
          <w:p w14:paraId="37500115" w14:textId="46F1B732" w:rsidR="003B21AE" w:rsidRPr="00D90894" w:rsidRDefault="003B21AE" w:rsidP="003B21AE">
            <w:pPr>
              <w:widowControl w:val="0"/>
              <w:jc w:val="center"/>
              <w:rPr>
                <w:sz w:val="20"/>
                <w:szCs w:val="20"/>
              </w:rPr>
            </w:pPr>
            <w:r w:rsidRPr="00D90894">
              <w:rPr>
                <w:sz w:val="20"/>
                <w:szCs w:val="20"/>
              </w:rPr>
              <w:t>(0,1 – 0,5)</w:t>
            </w:r>
          </w:p>
        </w:tc>
      </w:tr>
      <w:tr w:rsidR="003B21AE" w:rsidRPr="00D90894" w14:paraId="4960D151" w14:textId="77777777" w:rsidTr="00131E76">
        <w:trPr>
          <w:trHeight w:val="270"/>
          <w:jc w:val="center"/>
        </w:trPr>
        <w:tc>
          <w:tcPr>
            <w:tcW w:w="603" w:type="pct"/>
            <w:shd w:val="clear" w:color="auto" w:fill="auto"/>
            <w:noWrap/>
            <w:vAlign w:val="center"/>
          </w:tcPr>
          <w:p w14:paraId="0D98564B" w14:textId="77777777" w:rsidR="003B21AE" w:rsidRPr="00D90894" w:rsidRDefault="003B21AE" w:rsidP="003B21AE">
            <w:pPr>
              <w:widowControl w:val="0"/>
              <w:jc w:val="center"/>
              <w:rPr>
                <w:sz w:val="20"/>
                <w:szCs w:val="20"/>
              </w:rPr>
            </w:pPr>
            <w:r w:rsidRPr="00D90894">
              <w:rPr>
                <w:sz w:val="20"/>
                <w:szCs w:val="20"/>
              </w:rPr>
              <w:t>DEP</w:t>
            </w:r>
          </w:p>
        </w:tc>
        <w:tc>
          <w:tcPr>
            <w:tcW w:w="752" w:type="pct"/>
            <w:shd w:val="clear" w:color="auto" w:fill="auto"/>
            <w:noWrap/>
            <w:vAlign w:val="center"/>
          </w:tcPr>
          <w:p w14:paraId="28334294" w14:textId="77777777" w:rsidR="003B21AE" w:rsidRPr="00D90894" w:rsidRDefault="003B21AE" w:rsidP="003B21AE">
            <w:pPr>
              <w:widowControl w:val="0"/>
              <w:jc w:val="center"/>
              <w:rPr>
                <w:sz w:val="20"/>
                <w:szCs w:val="20"/>
              </w:rPr>
            </w:pPr>
            <w:r w:rsidRPr="00D90894">
              <w:rPr>
                <w:sz w:val="20"/>
                <w:szCs w:val="20"/>
              </w:rPr>
              <w:t> </w:t>
            </w:r>
          </w:p>
        </w:tc>
        <w:tc>
          <w:tcPr>
            <w:tcW w:w="638" w:type="pct"/>
            <w:shd w:val="clear" w:color="auto" w:fill="auto"/>
            <w:noWrap/>
            <w:vAlign w:val="center"/>
          </w:tcPr>
          <w:p w14:paraId="518DFE9B" w14:textId="77777777" w:rsidR="003B21AE" w:rsidRPr="00D90894" w:rsidRDefault="003B21AE" w:rsidP="003B21AE">
            <w:pPr>
              <w:widowControl w:val="0"/>
              <w:jc w:val="center"/>
              <w:rPr>
                <w:sz w:val="20"/>
                <w:szCs w:val="20"/>
              </w:rPr>
            </w:pPr>
            <w:r w:rsidRPr="00D90894">
              <w:rPr>
                <w:sz w:val="20"/>
                <w:szCs w:val="20"/>
              </w:rPr>
              <w:t> </w:t>
            </w:r>
          </w:p>
        </w:tc>
        <w:tc>
          <w:tcPr>
            <w:tcW w:w="709" w:type="pct"/>
            <w:shd w:val="clear" w:color="auto" w:fill="auto"/>
            <w:noWrap/>
            <w:vAlign w:val="center"/>
          </w:tcPr>
          <w:p w14:paraId="4F6D6E27" w14:textId="251EF1FF" w:rsidR="003B21AE" w:rsidRPr="00D90894" w:rsidRDefault="003B21AE" w:rsidP="003B21AE">
            <w:pPr>
              <w:widowControl w:val="0"/>
              <w:jc w:val="center"/>
              <w:rPr>
                <w:sz w:val="20"/>
                <w:szCs w:val="20"/>
              </w:rPr>
            </w:pPr>
            <w:r w:rsidRPr="00D90894">
              <w:rPr>
                <w:sz w:val="20"/>
                <w:szCs w:val="20"/>
              </w:rPr>
              <w:t>&lt;</w:t>
            </w:r>
            <w:r w:rsidR="00C05A27" w:rsidRPr="00D90894">
              <w:rPr>
                <w:sz w:val="20"/>
                <w:szCs w:val="20"/>
              </w:rPr>
              <w:t xml:space="preserve"> </w:t>
            </w:r>
            <w:r w:rsidRPr="00D90894">
              <w:rPr>
                <w:sz w:val="20"/>
                <w:szCs w:val="20"/>
              </w:rPr>
              <w:t>0,3 </w:t>
            </w:r>
          </w:p>
        </w:tc>
        <w:tc>
          <w:tcPr>
            <w:tcW w:w="779" w:type="pct"/>
            <w:shd w:val="clear" w:color="auto" w:fill="auto"/>
            <w:noWrap/>
            <w:vAlign w:val="center"/>
          </w:tcPr>
          <w:p w14:paraId="3427B2F3" w14:textId="77777777" w:rsidR="003B21AE" w:rsidRPr="00D90894" w:rsidRDefault="003B21AE" w:rsidP="003B21AE">
            <w:pPr>
              <w:widowControl w:val="0"/>
              <w:jc w:val="center"/>
              <w:rPr>
                <w:sz w:val="20"/>
                <w:szCs w:val="20"/>
              </w:rPr>
            </w:pPr>
            <w:r w:rsidRPr="00D90894">
              <w:rPr>
                <w:sz w:val="20"/>
                <w:szCs w:val="20"/>
              </w:rPr>
              <w:t>&lt;0,02 – 0,27</w:t>
            </w:r>
          </w:p>
        </w:tc>
        <w:tc>
          <w:tcPr>
            <w:tcW w:w="767" w:type="pct"/>
            <w:vAlign w:val="center"/>
          </w:tcPr>
          <w:p w14:paraId="7208D384" w14:textId="77777777" w:rsidR="003B21AE" w:rsidRPr="00D90894" w:rsidRDefault="003B21AE" w:rsidP="003B21AE">
            <w:pPr>
              <w:widowControl w:val="0"/>
              <w:jc w:val="center"/>
              <w:rPr>
                <w:sz w:val="20"/>
                <w:szCs w:val="20"/>
              </w:rPr>
            </w:pPr>
          </w:p>
        </w:tc>
        <w:tc>
          <w:tcPr>
            <w:tcW w:w="752" w:type="pct"/>
            <w:vAlign w:val="center"/>
          </w:tcPr>
          <w:p w14:paraId="3EFCE046" w14:textId="77777777" w:rsidR="003B21AE" w:rsidRPr="00D90894" w:rsidRDefault="003B21AE" w:rsidP="003B21AE">
            <w:pPr>
              <w:widowControl w:val="0"/>
              <w:jc w:val="center"/>
              <w:rPr>
                <w:sz w:val="20"/>
                <w:szCs w:val="20"/>
              </w:rPr>
            </w:pPr>
            <w:r w:rsidRPr="00D90894">
              <w:rPr>
                <w:sz w:val="20"/>
                <w:szCs w:val="20"/>
              </w:rPr>
              <w:t>0,3</w:t>
            </w:r>
          </w:p>
          <w:p w14:paraId="57A7547B" w14:textId="2521C2D9" w:rsidR="003B21AE" w:rsidRPr="00D90894" w:rsidRDefault="003B21AE" w:rsidP="003B21AE">
            <w:pPr>
              <w:widowControl w:val="0"/>
              <w:jc w:val="center"/>
              <w:rPr>
                <w:sz w:val="20"/>
                <w:szCs w:val="20"/>
              </w:rPr>
            </w:pPr>
            <w:r w:rsidRPr="00D90894">
              <w:rPr>
                <w:sz w:val="20"/>
                <w:szCs w:val="20"/>
              </w:rPr>
              <w:t>(0,1 – 0,9)</w:t>
            </w:r>
          </w:p>
        </w:tc>
      </w:tr>
      <w:tr w:rsidR="003B21AE" w:rsidRPr="00D90894" w14:paraId="2C4BE7C3" w14:textId="77777777" w:rsidTr="00131E76">
        <w:trPr>
          <w:trHeight w:val="270"/>
          <w:jc w:val="center"/>
        </w:trPr>
        <w:tc>
          <w:tcPr>
            <w:tcW w:w="603" w:type="pct"/>
            <w:shd w:val="clear" w:color="auto" w:fill="auto"/>
            <w:noWrap/>
            <w:vAlign w:val="center"/>
          </w:tcPr>
          <w:p w14:paraId="224AFA14" w14:textId="77777777" w:rsidR="003B21AE" w:rsidRPr="00D90894" w:rsidRDefault="003B21AE" w:rsidP="003B21AE">
            <w:pPr>
              <w:widowControl w:val="0"/>
              <w:jc w:val="center"/>
              <w:rPr>
                <w:sz w:val="20"/>
                <w:szCs w:val="20"/>
              </w:rPr>
            </w:pPr>
            <w:r w:rsidRPr="00D90894">
              <w:rPr>
                <w:sz w:val="20"/>
                <w:szCs w:val="20"/>
              </w:rPr>
              <w:t>BBP</w:t>
            </w:r>
          </w:p>
        </w:tc>
        <w:tc>
          <w:tcPr>
            <w:tcW w:w="752" w:type="pct"/>
            <w:shd w:val="clear" w:color="auto" w:fill="auto"/>
            <w:noWrap/>
            <w:vAlign w:val="center"/>
          </w:tcPr>
          <w:p w14:paraId="31688917" w14:textId="77777777" w:rsidR="003B21AE" w:rsidRPr="00D90894" w:rsidRDefault="003B21AE" w:rsidP="003B21AE">
            <w:pPr>
              <w:widowControl w:val="0"/>
              <w:jc w:val="center"/>
              <w:rPr>
                <w:sz w:val="20"/>
                <w:szCs w:val="20"/>
              </w:rPr>
            </w:pPr>
            <w:r w:rsidRPr="00D90894">
              <w:rPr>
                <w:sz w:val="20"/>
                <w:szCs w:val="20"/>
              </w:rPr>
              <w:t> </w:t>
            </w:r>
          </w:p>
        </w:tc>
        <w:tc>
          <w:tcPr>
            <w:tcW w:w="638" w:type="pct"/>
            <w:shd w:val="clear" w:color="auto" w:fill="auto"/>
            <w:noWrap/>
            <w:vAlign w:val="center"/>
          </w:tcPr>
          <w:p w14:paraId="125FF733" w14:textId="29BF73AC" w:rsidR="003B21AE" w:rsidRPr="00D90894" w:rsidRDefault="003B21AE" w:rsidP="003B21AE">
            <w:pPr>
              <w:widowControl w:val="0"/>
              <w:jc w:val="center"/>
              <w:rPr>
                <w:sz w:val="20"/>
                <w:szCs w:val="20"/>
              </w:rPr>
            </w:pPr>
            <w:r w:rsidRPr="00D90894">
              <w:rPr>
                <w:sz w:val="20"/>
                <w:szCs w:val="20"/>
              </w:rPr>
              <w:t>&lt; 0,1 – 0,45</w:t>
            </w:r>
          </w:p>
        </w:tc>
        <w:tc>
          <w:tcPr>
            <w:tcW w:w="709" w:type="pct"/>
            <w:shd w:val="clear" w:color="auto" w:fill="auto"/>
            <w:noWrap/>
            <w:vAlign w:val="center"/>
          </w:tcPr>
          <w:p w14:paraId="069B09B7" w14:textId="77777777" w:rsidR="003B21AE" w:rsidRPr="00D90894" w:rsidRDefault="003B21AE" w:rsidP="003B21AE">
            <w:pPr>
              <w:widowControl w:val="0"/>
              <w:jc w:val="center"/>
              <w:rPr>
                <w:sz w:val="20"/>
                <w:szCs w:val="20"/>
              </w:rPr>
            </w:pPr>
            <w:r w:rsidRPr="00D90894">
              <w:rPr>
                <w:sz w:val="20"/>
                <w:szCs w:val="20"/>
              </w:rPr>
              <w:t>0,27 </w:t>
            </w:r>
          </w:p>
        </w:tc>
        <w:tc>
          <w:tcPr>
            <w:tcW w:w="779" w:type="pct"/>
            <w:shd w:val="clear" w:color="auto" w:fill="auto"/>
            <w:noWrap/>
            <w:vAlign w:val="center"/>
          </w:tcPr>
          <w:p w14:paraId="04D06F13" w14:textId="77777777" w:rsidR="003B21AE" w:rsidRPr="00D90894" w:rsidRDefault="003B21AE" w:rsidP="003B21AE">
            <w:pPr>
              <w:widowControl w:val="0"/>
              <w:jc w:val="center"/>
              <w:rPr>
                <w:sz w:val="20"/>
                <w:szCs w:val="20"/>
              </w:rPr>
            </w:pPr>
            <w:r w:rsidRPr="00D90894">
              <w:rPr>
                <w:sz w:val="20"/>
                <w:szCs w:val="20"/>
              </w:rPr>
              <w:t>&lt; 0,005 – 0,33</w:t>
            </w:r>
          </w:p>
        </w:tc>
        <w:tc>
          <w:tcPr>
            <w:tcW w:w="767" w:type="pct"/>
            <w:vAlign w:val="center"/>
          </w:tcPr>
          <w:p w14:paraId="4B41EB37" w14:textId="77777777" w:rsidR="003B21AE" w:rsidRPr="00D90894" w:rsidRDefault="003B21AE" w:rsidP="003B21AE">
            <w:pPr>
              <w:widowControl w:val="0"/>
              <w:jc w:val="center"/>
              <w:rPr>
                <w:sz w:val="20"/>
                <w:szCs w:val="20"/>
              </w:rPr>
            </w:pPr>
          </w:p>
        </w:tc>
        <w:tc>
          <w:tcPr>
            <w:tcW w:w="752" w:type="pct"/>
            <w:vAlign w:val="center"/>
          </w:tcPr>
          <w:p w14:paraId="1F05F952" w14:textId="77777777" w:rsidR="003B21AE" w:rsidRPr="00D90894" w:rsidRDefault="003B21AE" w:rsidP="003B21AE">
            <w:pPr>
              <w:widowControl w:val="0"/>
              <w:jc w:val="center"/>
              <w:rPr>
                <w:sz w:val="20"/>
                <w:szCs w:val="20"/>
              </w:rPr>
            </w:pPr>
            <w:r w:rsidRPr="00D90894">
              <w:rPr>
                <w:sz w:val="20"/>
                <w:szCs w:val="20"/>
              </w:rPr>
              <w:t>0,2</w:t>
            </w:r>
          </w:p>
          <w:p w14:paraId="3AE9897A" w14:textId="6C309246" w:rsidR="003B21AE" w:rsidRPr="00D90894" w:rsidRDefault="003B21AE" w:rsidP="003B21AE">
            <w:pPr>
              <w:widowControl w:val="0"/>
              <w:jc w:val="center"/>
              <w:rPr>
                <w:sz w:val="20"/>
                <w:szCs w:val="20"/>
              </w:rPr>
            </w:pPr>
            <w:r w:rsidRPr="00D90894">
              <w:rPr>
                <w:sz w:val="20"/>
                <w:szCs w:val="20"/>
              </w:rPr>
              <w:t>(0,1 – 0,4)</w:t>
            </w:r>
          </w:p>
        </w:tc>
      </w:tr>
      <w:tr w:rsidR="003B21AE" w:rsidRPr="00D90894" w14:paraId="34602E80" w14:textId="77777777" w:rsidTr="00131E76">
        <w:trPr>
          <w:trHeight w:val="252"/>
          <w:jc w:val="center"/>
        </w:trPr>
        <w:tc>
          <w:tcPr>
            <w:tcW w:w="603" w:type="pct"/>
            <w:shd w:val="clear" w:color="auto" w:fill="auto"/>
            <w:noWrap/>
            <w:vAlign w:val="center"/>
          </w:tcPr>
          <w:p w14:paraId="7706E087" w14:textId="02EC0050" w:rsidR="003B21AE" w:rsidRPr="00D90894" w:rsidRDefault="003B21AE" w:rsidP="003B21AE">
            <w:pPr>
              <w:widowControl w:val="0"/>
              <w:jc w:val="center"/>
              <w:rPr>
                <w:sz w:val="20"/>
                <w:szCs w:val="20"/>
              </w:rPr>
            </w:pPr>
            <w:r w:rsidRPr="00D90894">
              <w:rPr>
                <w:sz w:val="20"/>
                <w:szCs w:val="20"/>
              </w:rPr>
              <w:t>DiBP</w:t>
            </w:r>
          </w:p>
        </w:tc>
        <w:tc>
          <w:tcPr>
            <w:tcW w:w="752" w:type="pct"/>
            <w:shd w:val="clear" w:color="auto" w:fill="auto"/>
            <w:noWrap/>
            <w:vAlign w:val="center"/>
          </w:tcPr>
          <w:p w14:paraId="5DE0A030" w14:textId="77777777" w:rsidR="003B21AE" w:rsidRPr="00D90894" w:rsidRDefault="003B21AE" w:rsidP="003B21AE">
            <w:pPr>
              <w:widowControl w:val="0"/>
              <w:jc w:val="center"/>
              <w:rPr>
                <w:sz w:val="20"/>
                <w:szCs w:val="20"/>
              </w:rPr>
            </w:pPr>
            <w:r w:rsidRPr="00D90894">
              <w:rPr>
                <w:sz w:val="20"/>
                <w:szCs w:val="20"/>
              </w:rPr>
              <w:t> </w:t>
            </w:r>
          </w:p>
        </w:tc>
        <w:tc>
          <w:tcPr>
            <w:tcW w:w="638" w:type="pct"/>
            <w:shd w:val="clear" w:color="auto" w:fill="auto"/>
            <w:noWrap/>
            <w:vAlign w:val="center"/>
          </w:tcPr>
          <w:p w14:paraId="0D6E491A" w14:textId="77777777" w:rsidR="003B21AE" w:rsidRPr="00D90894" w:rsidRDefault="003B21AE" w:rsidP="003B21AE">
            <w:pPr>
              <w:widowControl w:val="0"/>
              <w:jc w:val="center"/>
              <w:rPr>
                <w:sz w:val="20"/>
                <w:szCs w:val="20"/>
              </w:rPr>
            </w:pPr>
            <w:r w:rsidRPr="00D90894">
              <w:rPr>
                <w:sz w:val="20"/>
                <w:szCs w:val="20"/>
              </w:rPr>
              <w:t> </w:t>
            </w:r>
          </w:p>
        </w:tc>
        <w:tc>
          <w:tcPr>
            <w:tcW w:w="709" w:type="pct"/>
            <w:shd w:val="clear" w:color="auto" w:fill="auto"/>
            <w:noWrap/>
            <w:vAlign w:val="center"/>
          </w:tcPr>
          <w:p w14:paraId="5AF720FE" w14:textId="03352B01" w:rsidR="003B21AE" w:rsidRPr="00D90894" w:rsidRDefault="003B21AE" w:rsidP="003B21AE">
            <w:pPr>
              <w:widowControl w:val="0"/>
              <w:jc w:val="center"/>
              <w:rPr>
                <w:sz w:val="20"/>
                <w:szCs w:val="20"/>
              </w:rPr>
            </w:pPr>
            <w:r w:rsidRPr="00D90894">
              <w:rPr>
                <w:sz w:val="20"/>
                <w:szCs w:val="20"/>
              </w:rPr>
              <w:t>&lt;0 ,5 </w:t>
            </w:r>
          </w:p>
        </w:tc>
        <w:tc>
          <w:tcPr>
            <w:tcW w:w="779" w:type="pct"/>
            <w:shd w:val="clear" w:color="auto" w:fill="auto"/>
            <w:noWrap/>
            <w:vAlign w:val="center"/>
          </w:tcPr>
          <w:p w14:paraId="55B9931A" w14:textId="77777777" w:rsidR="003B21AE" w:rsidRPr="00D90894" w:rsidRDefault="003B21AE" w:rsidP="003B21AE">
            <w:pPr>
              <w:widowControl w:val="0"/>
              <w:jc w:val="center"/>
              <w:rPr>
                <w:sz w:val="20"/>
                <w:szCs w:val="20"/>
              </w:rPr>
            </w:pPr>
            <w:r w:rsidRPr="00D90894">
              <w:rPr>
                <w:sz w:val="20"/>
                <w:szCs w:val="20"/>
              </w:rPr>
              <w:t>&lt; 0,025 – 0,27</w:t>
            </w:r>
          </w:p>
        </w:tc>
        <w:tc>
          <w:tcPr>
            <w:tcW w:w="767" w:type="pct"/>
            <w:vAlign w:val="center"/>
          </w:tcPr>
          <w:p w14:paraId="4B4D3CB0" w14:textId="77777777" w:rsidR="003B21AE" w:rsidRPr="00D90894" w:rsidRDefault="003B21AE" w:rsidP="003B21AE">
            <w:pPr>
              <w:widowControl w:val="0"/>
              <w:jc w:val="center"/>
              <w:rPr>
                <w:sz w:val="20"/>
                <w:szCs w:val="20"/>
              </w:rPr>
            </w:pPr>
          </w:p>
        </w:tc>
        <w:tc>
          <w:tcPr>
            <w:tcW w:w="752" w:type="pct"/>
            <w:vAlign w:val="center"/>
          </w:tcPr>
          <w:p w14:paraId="49AFD852" w14:textId="77777777" w:rsidR="003B21AE" w:rsidRPr="00D90894" w:rsidRDefault="003B21AE" w:rsidP="003B21AE">
            <w:pPr>
              <w:widowControl w:val="0"/>
              <w:jc w:val="center"/>
              <w:rPr>
                <w:sz w:val="20"/>
                <w:szCs w:val="20"/>
              </w:rPr>
            </w:pPr>
            <w:r w:rsidRPr="00D90894">
              <w:rPr>
                <w:sz w:val="20"/>
                <w:szCs w:val="20"/>
              </w:rPr>
              <w:t>3,3</w:t>
            </w:r>
          </w:p>
          <w:p w14:paraId="6D1E0985" w14:textId="3933B8FA" w:rsidR="003B21AE" w:rsidRPr="00D90894" w:rsidRDefault="003B21AE" w:rsidP="003B21AE">
            <w:pPr>
              <w:widowControl w:val="0"/>
              <w:jc w:val="center"/>
              <w:rPr>
                <w:sz w:val="20"/>
                <w:szCs w:val="20"/>
              </w:rPr>
            </w:pPr>
            <w:r w:rsidRPr="00D90894">
              <w:rPr>
                <w:sz w:val="20"/>
                <w:szCs w:val="20"/>
              </w:rPr>
              <w:t>(1,6 – 4,9)</w:t>
            </w:r>
          </w:p>
        </w:tc>
      </w:tr>
      <w:tr w:rsidR="003B21AE" w:rsidRPr="00D90894" w14:paraId="7ECDC9DD" w14:textId="77777777" w:rsidTr="00131E76">
        <w:trPr>
          <w:trHeight w:val="270"/>
          <w:jc w:val="center"/>
        </w:trPr>
        <w:tc>
          <w:tcPr>
            <w:tcW w:w="603" w:type="pct"/>
            <w:shd w:val="clear" w:color="auto" w:fill="auto"/>
            <w:noWrap/>
            <w:vAlign w:val="center"/>
          </w:tcPr>
          <w:p w14:paraId="68E4AFA7" w14:textId="77777777" w:rsidR="003B21AE" w:rsidRPr="00D90894" w:rsidRDefault="003B21AE" w:rsidP="003B21AE">
            <w:pPr>
              <w:widowControl w:val="0"/>
              <w:jc w:val="center"/>
              <w:rPr>
                <w:sz w:val="20"/>
                <w:szCs w:val="20"/>
              </w:rPr>
            </w:pPr>
            <w:r w:rsidRPr="00D90894">
              <w:rPr>
                <w:sz w:val="20"/>
                <w:szCs w:val="20"/>
              </w:rPr>
              <w:t>DEHP</w:t>
            </w:r>
          </w:p>
        </w:tc>
        <w:tc>
          <w:tcPr>
            <w:tcW w:w="752" w:type="pct"/>
            <w:shd w:val="clear" w:color="auto" w:fill="auto"/>
            <w:noWrap/>
            <w:vAlign w:val="center"/>
          </w:tcPr>
          <w:p w14:paraId="28337AA1" w14:textId="77777777" w:rsidR="003B21AE" w:rsidRPr="00D90894" w:rsidRDefault="003B21AE" w:rsidP="003B21AE">
            <w:pPr>
              <w:widowControl w:val="0"/>
              <w:jc w:val="center"/>
              <w:rPr>
                <w:sz w:val="20"/>
                <w:szCs w:val="20"/>
              </w:rPr>
            </w:pPr>
            <w:r w:rsidRPr="00D90894">
              <w:rPr>
                <w:sz w:val="20"/>
                <w:szCs w:val="20"/>
              </w:rPr>
              <w:t>22</w:t>
            </w:r>
          </w:p>
          <w:p w14:paraId="59F4279C" w14:textId="77777777" w:rsidR="003B21AE" w:rsidRPr="00D90894" w:rsidRDefault="003B21AE" w:rsidP="003B21AE">
            <w:pPr>
              <w:widowControl w:val="0"/>
              <w:jc w:val="center"/>
              <w:rPr>
                <w:sz w:val="20"/>
                <w:szCs w:val="20"/>
              </w:rPr>
            </w:pPr>
            <w:r w:rsidRPr="00D90894">
              <w:rPr>
                <w:sz w:val="20"/>
                <w:szCs w:val="20"/>
              </w:rPr>
              <w:t>(3 – 58)</w:t>
            </w:r>
          </w:p>
        </w:tc>
        <w:tc>
          <w:tcPr>
            <w:tcW w:w="638" w:type="pct"/>
            <w:shd w:val="clear" w:color="auto" w:fill="auto"/>
            <w:noWrap/>
            <w:vAlign w:val="center"/>
          </w:tcPr>
          <w:p w14:paraId="06A08390" w14:textId="30C54AB4" w:rsidR="003B21AE" w:rsidRPr="00D90894" w:rsidRDefault="003B21AE" w:rsidP="003B21AE">
            <w:pPr>
              <w:widowControl w:val="0"/>
              <w:jc w:val="center"/>
              <w:rPr>
                <w:sz w:val="20"/>
                <w:szCs w:val="20"/>
              </w:rPr>
            </w:pPr>
            <w:r w:rsidRPr="00D90894">
              <w:rPr>
                <w:sz w:val="20"/>
                <w:szCs w:val="20"/>
              </w:rPr>
              <w:t xml:space="preserve">&lt; 1,0 – 5,0 </w:t>
            </w:r>
          </w:p>
        </w:tc>
        <w:tc>
          <w:tcPr>
            <w:tcW w:w="709" w:type="pct"/>
            <w:shd w:val="clear" w:color="auto" w:fill="auto"/>
            <w:noWrap/>
            <w:vAlign w:val="center"/>
          </w:tcPr>
          <w:p w14:paraId="56E3D067" w14:textId="77777777" w:rsidR="003B21AE" w:rsidRPr="00D90894" w:rsidRDefault="003B21AE" w:rsidP="003B21AE">
            <w:pPr>
              <w:widowControl w:val="0"/>
              <w:jc w:val="center"/>
              <w:rPr>
                <w:sz w:val="20"/>
                <w:szCs w:val="20"/>
              </w:rPr>
            </w:pPr>
            <w:r w:rsidRPr="00D90894">
              <w:rPr>
                <w:sz w:val="20"/>
                <w:szCs w:val="20"/>
              </w:rPr>
              <w:t>0,74</w:t>
            </w:r>
          </w:p>
        </w:tc>
        <w:tc>
          <w:tcPr>
            <w:tcW w:w="779" w:type="pct"/>
            <w:shd w:val="clear" w:color="auto" w:fill="auto"/>
            <w:noWrap/>
            <w:vAlign w:val="center"/>
          </w:tcPr>
          <w:p w14:paraId="7CBED5E2" w14:textId="77777777" w:rsidR="003B21AE" w:rsidRPr="00D90894" w:rsidRDefault="003B21AE" w:rsidP="003B21AE">
            <w:pPr>
              <w:widowControl w:val="0"/>
              <w:jc w:val="center"/>
              <w:rPr>
                <w:sz w:val="20"/>
                <w:szCs w:val="20"/>
              </w:rPr>
            </w:pPr>
            <w:r w:rsidRPr="00D90894">
              <w:rPr>
                <w:sz w:val="20"/>
                <w:szCs w:val="20"/>
              </w:rPr>
              <w:t>0,45 – 8,5</w:t>
            </w:r>
          </w:p>
        </w:tc>
        <w:tc>
          <w:tcPr>
            <w:tcW w:w="767" w:type="pct"/>
            <w:vAlign w:val="center"/>
          </w:tcPr>
          <w:p w14:paraId="40203078" w14:textId="77777777" w:rsidR="003B21AE" w:rsidRPr="00D90894" w:rsidRDefault="003B21AE" w:rsidP="003B21AE">
            <w:pPr>
              <w:widowControl w:val="0"/>
              <w:jc w:val="center"/>
              <w:rPr>
                <w:sz w:val="20"/>
                <w:szCs w:val="20"/>
              </w:rPr>
            </w:pPr>
            <w:r w:rsidRPr="00D90894">
              <w:rPr>
                <w:sz w:val="20"/>
                <w:szCs w:val="20"/>
              </w:rPr>
              <w:t>8,6</w:t>
            </w:r>
          </w:p>
          <w:p w14:paraId="2DF03EB1" w14:textId="77777777" w:rsidR="003B21AE" w:rsidRPr="00D90894" w:rsidRDefault="003B21AE" w:rsidP="003B21AE">
            <w:pPr>
              <w:widowControl w:val="0"/>
              <w:jc w:val="center"/>
              <w:rPr>
                <w:sz w:val="20"/>
                <w:szCs w:val="20"/>
              </w:rPr>
            </w:pPr>
            <w:r w:rsidRPr="00D90894">
              <w:rPr>
                <w:sz w:val="20"/>
                <w:szCs w:val="20"/>
              </w:rPr>
              <w:t>(6 – 78)</w:t>
            </w:r>
          </w:p>
        </w:tc>
        <w:tc>
          <w:tcPr>
            <w:tcW w:w="752" w:type="pct"/>
            <w:vAlign w:val="center"/>
          </w:tcPr>
          <w:p w14:paraId="616F2B11" w14:textId="77777777" w:rsidR="003B21AE" w:rsidRPr="00D90894" w:rsidRDefault="003B21AE" w:rsidP="003B21AE">
            <w:pPr>
              <w:widowControl w:val="0"/>
              <w:jc w:val="center"/>
              <w:rPr>
                <w:sz w:val="20"/>
                <w:szCs w:val="20"/>
              </w:rPr>
            </w:pPr>
            <w:r w:rsidRPr="00D90894">
              <w:rPr>
                <w:sz w:val="20"/>
                <w:szCs w:val="20"/>
              </w:rPr>
              <w:t>11,9</w:t>
            </w:r>
          </w:p>
          <w:p w14:paraId="74A1D0A2" w14:textId="66D76589" w:rsidR="003B21AE" w:rsidRPr="00D90894" w:rsidRDefault="003B21AE" w:rsidP="003B21AE">
            <w:pPr>
              <w:widowControl w:val="0"/>
              <w:jc w:val="center"/>
              <w:rPr>
                <w:sz w:val="20"/>
                <w:szCs w:val="20"/>
              </w:rPr>
            </w:pPr>
            <w:r w:rsidRPr="00D90894">
              <w:rPr>
                <w:sz w:val="20"/>
                <w:szCs w:val="20"/>
              </w:rPr>
              <w:t>(5,2 – 26,5)</w:t>
            </w:r>
          </w:p>
        </w:tc>
      </w:tr>
      <w:tr w:rsidR="003B21AE" w:rsidRPr="00D90894" w14:paraId="571744E3" w14:textId="77777777" w:rsidTr="00131E76">
        <w:trPr>
          <w:trHeight w:val="270"/>
          <w:jc w:val="center"/>
        </w:trPr>
        <w:tc>
          <w:tcPr>
            <w:tcW w:w="603" w:type="pct"/>
            <w:shd w:val="clear" w:color="auto" w:fill="auto"/>
            <w:noWrap/>
            <w:vAlign w:val="center"/>
          </w:tcPr>
          <w:p w14:paraId="37C61C98" w14:textId="77777777" w:rsidR="003B21AE" w:rsidRPr="00D90894" w:rsidRDefault="003B21AE" w:rsidP="003B21AE">
            <w:pPr>
              <w:widowControl w:val="0"/>
              <w:jc w:val="center"/>
              <w:rPr>
                <w:sz w:val="20"/>
                <w:szCs w:val="20"/>
              </w:rPr>
            </w:pPr>
            <w:r w:rsidRPr="00D90894">
              <w:rPr>
                <w:sz w:val="20"/>
                <w:szCs w:val="20"/>
              </w:rPr>
              <w:t>DOP</w:t>
            </w:r>
          </w:p>
        </w:tc>
        <w:tc>
          <w:tcPr>
            <w:tcW w:w="752" w:type="pct"/>
            <w:shd w:val="clear" w:color="auto" w:fill="auto"/>
            <w:noWrap/>
            <w:vAlign w:val="center"/>
          </w:tcPr>
          <w:p w14:paraId="4643D00E" w14:textId="77777777" w:rsidR="003B21AE" w:rsidRPr="00D90894" w:rsidRDefault="003B21AE" w:rsidP="003B21AE">
            <w:pPr>
              <w:widowControl w:val="0"/>
              <w:jc w:val="center"/>
              <w:rPr>
                <w:sz w:val="20"/>
                <w:szCs w:val="20"/>
              </w:rPr>
            </w:pPr>
            <w:r w:rsidRPr="00D90894">
              <w:rPr>
                <w:sz w:val="20"/>
                <w:szCs w:val="20"/>
              </w:rPr>
              <w:t> </w:t>
            </w:r>
          </w:p>
        </w:tc>
        <w:tc>
          <w:tcPr>
            <w:tcW w:w="638" w:type="pct"/>
            <w:shd w:val="clear" w:color="auto" w:fill="auto"/>
            <w:noWrap/>
            <w:vAlign w:val="center"/>
          </w:tcPr>
          <w:p w14:paraId="329184F3" w14:textId="77777777" w:rsidR="003B21AE" w:rsidRPr="00D90894" w:rsidRDefault="003B21AE" w:rsidP="003B21AE">
            <w:pPr>
              <w:widowControl w:val="0"/>
              <w:jc w:val="center"/>
              <w:rPr>
                <w:sz w:val="20"/>
                <w:szCs w:val="20"/>
              </w:rPr>
            </w:pPr>
            <w:r w:rsidRPr="00D90894">
              <w:rPr>
                <w:sz w:val="20"/>
                <w:szCs w:val="20"/>
              </w:rPr>
              <w:t> </w:t>
            </w:r>
          </w:p>
        </w:tc>
        <w:tc>
          <w:tcPr>
            <w:tcW w:w="709" w:type="pct"/>
            <w:shd w:val="clear" w:color="auto" w:fill="auto"/>
            <w:noWrap/>
            <w:vAlign w:val="center"/>
          </w:tcPr>
          <w:p w14:paraId="13A62C48" w14:textId="77777777" w:rsidR="003B21AE" w:rsidRPr="00D90894" w:rsidRDefault="003B21AE" w:rsidP="003B21AE">
            <w:pPr>
              <w:widowControl w:val="0"/>
              <w:jc w:val="center"/>
              <w:rPr>
                <w:sz w:val="20"/>
                <w:szCs w:val="20"/>
              </w:rPr>
            </w:pPr>
            <w:r w:rsidRPr="00D90894">
              <w:rPr>
                <w:sz w:val="20"/>
                <w:szCs w:val="20"/>
              </w:rPr>
              <w:t>&lt; 0,5</w:t>
            </w:r>
          </w:p>
        </w:tc>
        <w:tc>
          <w:tcPr>
            <w:tcW w:w="779" w:type="pct"/>
            <w:shd w:val="clear" w:color="auto" w:fill="auto"/>
            <w:noWrap/>
            <w:vAlign w:val="center"/>
          </w:tcPr>
          <w:p w14:paraId="68FD7D00" w14:textId="77777777" w:rsidR="003B21AE" w:rsidRPr="00D90894" w:rsidRDefault="003B21AE" w:rsidP="003B21AE">
            <w:pPr>
              <w:widowControl w:val="0"/>
              <w:jc w:val="center"/>
              <w:rPr>
                <w:sz w:val="20"/>
                <w:szCs w:val="20"/>
              </w:rPr>
            </w:pPr>
            <w:r w:rsidRPr="00D90894">
              <w:rPr>
                <w:sz w:val="20"/>
                <w:szCs w:val="20"/>
              </w:rPr>
              <w:t>&lt; 0,005 – 0,53</w:t>
            </w:r>
          </w:p>
        </w:tc>
        <w:tc>
          <w:tcPr>
            <w:tcW w:w="767" w:type="pct"/>
            <w:vAlign w:val="center"/>
          </w:tcPr>
          <w:p w14:paraId="5FB167B4" w14:textId="77777777" w:rsidR="003B21AE" w:rsidRPr="00D90894" w:rsidRDefault="003B21AE" w:rsidP="003B21AE">
            <w:pPr>
              <w:widowControl w:val="0"/>
              <w:jc w:val="center"/>
              <w:rPr>
                <w:sz w:val="20"/>
                <w:szCs w:val="20"/>
              </w:rPr>
            </w:pPr>
          </w:p>
        </w:tc>
        <w:tc>
          <w:tcPr>
            <w:tcW w:w="752" w:type="pct"/>
            <w:vAlign w:val="center"/>
          </w:tcPr>
          <w:p w14:paraId="5DDEC2CA" w14:textId="77777777" w:rsidR="003B21AE" w:rsidRPr="00D90894" w:rsidRDefault="003B21AE" w:rsidP="003B21AE">
            <w:pPr>
              <w:widowControl w:val="0"/>
              <w:jc w:val="center"/>
              <w:rPr>
                <w:sz w:val="20"/>
                <w:szCs w:val="20"/>
              </w:rPr>
            </w:pPr>
            <w:r w:rsidRPr="00D90894">
              <w:rPr>
                <w:sz w:val="20"/>
                <w:szCs w:val="20"/>
              </w:rPr>
              <w:t>1,5</w:t>
            </w:r>
          </w:p>
          <w:p w14:paraId="33E44426" w14:textId="596E9123" w:rsidR="003B21AE" w:rsidRPr="00D90894" w:rsidRDefault="003B21AE" w:rsidP="003B21AE">
            <w:pPr>
              <w:widowControl w:val="0"/>
              <w:jc w:val="center"/>
              <w:rPr>
                <w:sz w:val="20"/>
                <w:szCs w:val="20"/>
              </w:rPr>
            </w:pPr>
            <w:r w:rsidRPr="00D90894">
              <w:rPr>
                <w:sz w:val="20"/>
                <w:szCs w:val="20"/>
              </w:rPr>
              <w:t>(0,3 – 2,6)</w:t>
            </w:r>
          </w:p>
        </w:tc>
      </w:tr>
    </w:tbl>
    <w:p w14:paraId="5DF61604" w14:textId="77777777" w:rsidR="00EB39CB" w:rsidRPr="00D90894" w:rsidRDefault="00EB39CB" w:rsidP="003B21AE">
      <w:pPr>
        <w:widowControl w:val="0"/>
        <w:spacing w:after="120"/>
        <w:rPr>
          <w:sz w:val="22"/>
          <w:szCs w:val="22"/>
        </w:rPr>
      </w:pPr>
    </w:p>
    <w:p w14:paraId="6C2E3D96" w14:textId="362F1E43" w:rsidR="003B21AE" w:rsidRPr="00D90894" w:rsidRDefault="003B21AE" w:rsidP="003B21AE">
      <w:pPr>
        <w:widowControl w:val="0"/>
        <w:spacing w:after="120"/>
        <w:rPr>
          <w:sz w:val="22"/>
          <w:szCs w:val="22"/>
        </w:rPr>
      </w:pPr>
      <w:r w:rsidRPr="00D90894">
        <w:rPr>
          <w:sz w:val="22"/>
          <w:szCs w:val="22"/>
        </w:rPr>
        <w:t xml:space="preserve">Le DEHP est systématiquement détecté et </w:t>
      </w:r>
      <w:r w:rsidR="00131E76" w:rsidRPr="00D90894">
        <w:rPr>
          <w:sz w:val="22"/>
          <w:szCs w:val="22"/>
        </w:rPr>
        <w:t>domine la distribution des phtalates</w:t>
      </w:r>
      <w:r w:rsidRPr="00D90894">
        <w:rPr>
          <w:sz w:val="22"/>
          <w:szCs w:val="22"/>
        </w:rPr>
        <w:t>. Il contribue en médiane à 57% des phtalates mesurés, tous sites et événements confondus (42 à 66% pour l</w:t>
      </w:r>
      <w:r w:rsidR="004B327A" w:rsidRPr="00D90894">
        <w:rPr>
          <w:sz w:val="22"/>
          <w:szCs w:val="22"/>
        </w:rPr>
        <w:t>es</w:t>
      </w:r>
      <w:r w:rsidRPr="00D90894">
        <w:rPr>
          <w:sz w:val="22"/>
          <w:szCs w:val="22"/>
        </w:rPr>
        <w:t xml:space="preserve"> </w:t>
      </w:r>
      <w:r w:rsidRPr="00D90894">
        <w:rPr>
          <w:sz w:val="22"/>
          <w:szCs w:val="22"/>
        </w:rPr>
        <w:lastRenderedPageBreak/>
        <w:t xml:space="preserve">Q25-Q75). Les concentrations en DEHP fluctuent entre 5 200 et 26 500 </w:t>
      </w:r>
      <w:r w:rsidR="006A7A7F" w:rsidRPr="00D90894">
        <w:rPr>
          <w:sz w:val="22"/>
          <w:szCs w:val="22"/>
        </w:rPr>
        <w:t>ng/l</w:t>
      </w:r>
      <w:r w:rsidRPr="00D90894">
        <w:rPr>
          <w:sz w:val="22"/>
          <w:szCs w:val="22"/>
        </w:rPr>
        <w:t xml:space="preserve"> (Q25-Q75), avec une valeur médiane à 11 900 </w:t>
      </w:r>
      <w:r w:rsidR="006A7A7F" w:rsidRPr="00D90894">
        <w:rPr>
          <w:sz w:val="22"/>
          <w:szCs w:val="22"/>
        </w:rPr>
        <w:t>ng/l</w:t>
      </w:r>
      <w:r w:rsidRPr="00D90894">
        <w:rPr>
          <w:sz w:val="22"/>
          <w:szCs w:val="22"/>
        </w:rPr>
        <w:t xml:space="preserve">. Ce composé est suivi par le DiBP, pour lequel les concentrations sont nettement inférieures (1 600 – 4 900 </w:t>
      </w:r>
      <w:r w:rsidR="006A7A7F" w:rsidRPr="00D90894">
        <w:rPr>
          <w:sz w:val="22"/>
          <w:szCs w:val="22"/>
        </w:rPr>
        <w:t>ng/l</w:t>
      </w:r>
      <w:r w:rsidRPr="00D90894">
        <w:rPr>
          <w:sz w:val="22"/>
          <w:szCs w:val="22"/>
        </w:rPr>
        <w:t xml:space="preserve">, Q25-Q75, avec une concentration médiane à 3 300 </w:t>
      </w:r>
      <w:r w:rsidR="006A7A7F" w:rsidRPr="00D90894">
        <w:rPr>
          <w:sz w:val="22"/>
          <w:szCs w:val="22"/>
        </w:rPr>
        <w:t>ng/l</w:t>
      </w:r>
      <w:r w:rsidRPr="00D90894">
        <w:rPr>
          <w:sz w:val="22"/>
          <w:szCs w:val="22"/>
        </w:rPr>
        <w:t xml:space="preserve">). Le DiBP représente entre 6 et 20% des phtalates totaux. </w:t>
      </w:r>
      <w:r w:rsidR="00C05A27" w:rsidRPr="00D90894">
        <w:rPr>
          <w:sz w:val="22"/>
          <w:szCs w:val="22"/>
        </w:rPr>
        <w:t>Pour l</w:t>
      </w:r>
      <w:r w:rsidRPr="00D90894">
        <w:rPr>
          <w:sz w:val="22"/>
          <w:szCs w:val="22"/>
        </w:rPr>
        <w:t xml:space="preserve">es autres composés, bien que leur fréquence de détection soit supérieure à 60% (excepté pour le DMP), les concentrations médianes individuelles sont généralement de l’ordre de 200 </w:t>
      </w:r>
      <w:r w:rsidR="00C05A27" w:rsidRPr="00D90894">
        <w:rPr>
          <w:sz w:val="22"/>
          <w:szCs w:val="22"/>
        </w:rPr>
        <w:t>à</w:t>
      </w:r>
      <w:r w:rsidRPr="00D90894">
        <w:rPr>
          <w:sz w:val="22"/>
          <w:szCs w:val="22"/>
        </w:rPr>
        <w:t xml:space="preserve"> 1 800 </w:t>
      </w:r>
      <w:r w:rsidR="006A7A7F" w:rsidRPr="00D90894">
        <w:rPr>
          <w:sz w:val="22"/>
          <w:szCs w:val="22"/>
        </w:rPr>
        <w:t>ng/l</w:t>
      </w:r>
      <w:r w:rsidRPr="00D90894">
        <w:rPr>
          <w:sz w:val="22"/>
          <w:szCs w:val="22"/>
        </w:rPr>
        <w:t xml:space="preserve">. En accord avec les utilisations de PVC dans le secteur automobile, on note bien la présence de DBP et de DiBP, avec des concentrations médianes respectives à 1 300 </w:t>
      </w:r>
      <w:r w:rsidR="006A7A7F" w:rsidRPr="00D90894">
        <w:rPr>
          <w:sz w:val="22"/>
          <w:szCs w:val="22"/>
        </w:rPr>
        <w:t>ng/l</w:t>
      </w:r>
      <w:r w:rsidRPr="00D90894">
        <w:rPr>
          <w:sz w:val="22"/>
          <w:szCs w:val="22"/>
        </w:rPr>
        <w:t xml:space="preserve"> et 1600 </w:t>
      </w:r>
      <w:r w:rsidR="006A7A7F" w:rsidRPr="00D90894">
        <w:rPr>
          <w:sz w:val="22"/>
          <w:szCs w:val="22"/>
        </w:rPr>
        <w:t>ng/l</w:t>
      </w:r>
      <w:r w:rsidRPr="00D90894">
        <w:rPr>
          <w:sz w:val="22"/>
          <w:szCs w:val="22"/>
        </w:rPr>
        <w:t>.</w:t>
      </w:r>
    </w:p>
    <w:p w14:paraId="6A23A9B6" w14:textId="0D4D24CD" w:rsidR="00EB39CB" w:rsidRPr="00D90894" w:rsidRDefault="00EB39CB" w:rsidP="003B21AE">
      <w:pPr>
        <w:widowControl w:val="0"/>
        <w:spacing w:after="120"/>
        <w:rPr>
          <w:sz w:val="22"/>
          <w:szCs w:val="22"/>
        </w:rPr>
      </w:pPr>
      <w:r w:rsidRPr="00D90894">
        <w:rPr>
          <w:sz w:val="22"/>
          <w:szCs w:val="22"/>
        </w:rPr>
        <w:t xml:space="preserve">Une norme de qualité enviromentale pour le DEHP a été fixé à 1 300 </w:t>
      </w:r>
      <w:r w:rsidR="006A7A7F" w:rsidRPr="00D90894">
        <w:rPr>
          <w:sz w:val="22"/>
          <w:szCs w:val="22"/>
        </w:rPr>
        <w:t>ng/l</w:t>
      </w:r>
      <w:r w:rsidRPr="00D90894">
        <w:rPr>
          <w:sz w:val="22"/>
          <w:szCs w:val="22"/>
        </w:rPr>
        <w:t>. Les dépassements de cette valeur seuil sont très fréquents pour les eaux de ruissellement, et ce quel que soit le site. A l’image des profils de concentrations, ces dépassements sont importants dans le cas de Paris, mais moindres pour Rosny et Villeneuve. Pour le site le moins contaminé en DEHP, qui est Compans, les concentrations en DEHP sont en moyenne 4 fois supérieures à cette valeur réglementaire.</w:t>
      </w:r>
    </w:p>
    <w:p w14:paraId="18E647D9" w14:textId="40351D54" w:rsidR="003B21AE" w:rsidRPr="00D90894" w:rsidRDefault="003B21AE" w:rsidP="003B21AE">
      <w:pPr>
        <w:widowControl w:val="0"/>
        <w:spacing w:after="120"/>
        <w:rPr>
          <w:sz w:val="22"/>
          <w:szCs w:val="22"/>
        </w:rPr>
      </w:pPr>
      <w:r w:rsidRPr="00D90894">
        <w:rPr>
          <w:sz w:val="22"/>
          <w:szCs w:val="22"/>
        </w:rPr>
        <w:t xml:space="preserve">Une comparaison avec les valeurs de la littérature est disponible dans le </w:t>
      </w:r>
      <w:r w:rsidRPr="00D90894">
        <w:rPr>
          <w:sz w:val="22"/>
          <w:szCs w:val="22"/>
        </w:rPr>
        <w:fldChar w:fldCharType="begin"/>
      </w:r>
      <w:r w:rsidRPr="00D90894">
        <w:rPr>
          <w:sz w:val="22"/>
          <w:szCs w:val="22"/>
        </w:rPr>
        <w:instrText xml:space="preserve"> REF _Ref447126952 \h  \* MERGEFORMAT </w:instrText>
      </w:r>
      <w:r w:rsidRPr="00D90894">
        <w:rPr>
          <w:sz w:val="22"/>
          <w:szCs w:val="22"/>
        </w:rPr>
      </w:r>
      <w:r w:rsidRPr="00D90894">
        <w:rPr>
          <w:sz w:val="22"/>
          <w:szCs w:val="22"/>
        </w:rPr>
        <w:fldChar w:fldCharType="separate"/>
      </w:r>
      <w:r w:rsidR="00911CEA" w:rsidRPr="00E70D43">
        <w:rPr>
          <w:sz w:val="22"/>
          <w:szCs w:val="22"/>
        </w:rPr>
        <w:t>Tableau 7</w:t>
      </w:r>
      <w:r w:rsidRPr="00D90894">
        <w:rPr>
          <w:sz w:val="22"/>
          <w:szCs w:val="22"/>
        </w:rPr>
        <w:fldChar w:fldCharType="end"/>
      </w:r>
      <w:r w:rsidRPr="00D90894">
        <w:rPr>
          <w:sz w:val="22"/>
          <w:szCs w:val="22"/>
        </w:rPr>
        <w:t>. Le DEHP reste malheureusement la molécule la plus étudiée au sein de cette famille et très peu de d’études fournissent des données pour comparer les niveaux observés pour les autres molécules. Pour le DEHP, les niveaux sont du même ordre de grandeur que ceux observés par Zgheib et al. (2012) dans les eaux pluviales sur différents sites parisiens - un facteur deux apparait cependant entre les concentrations médianes – mais supérieurs aux concentrations rapportées par Björklund et al. (2009), Wicke et al. (2015) ou Clara et al. (2010). Dans le cas du DiBP, les concentrations observées sont bien supérieures à celles de Wicke et al. (2015) ou Clara et al. (2010).</w:t>
      </w:r>
    </w:p>
    <w:p w14:paraId="15C8A2D8" w14:textId="50B2EB91" w:rsidR="003B21AE" w:rsidRPr="00D90894" w:rsidRDefault="003B21AE" w:rsidP="003B21AE">
      <w:pPr>
        <w:widowControl w:val="0"/>
        <w:spacing w:after="120"/>
      </w:pPr>
      <w:r w:rsidRPr="00D90894">
        <w:rPr>
          <w:sz w:val="22"/>
          <w:szCs w:val="22"/>
        </w:rPr>
        <w:t xml:space="preserve">Pour illustrer une différence inter-sites, les concentrations </w:t>
      </w:r>
      <w:r w:rsidR="00131E76" w:rsidRPr="00D90894">
        <w:rPr>
          <w:sz w:val="22"/>
          <w:szCs w:val="22"/>
        </w:rPr>
        <w:t xml:space="preserve">totales </w:t>
      </w:r>
      <w:r w:rsidRPr="00D90894">
        <w:rPr>
          <w:sz w:val="22"/>
          <w:szCs w:val="22"/>
        </w:rPr>
        <w:t xml:space="preserve">pour le DEHP (médiane, Q25-Q75) sont illustrées </w:t>
      </w:r>
      <w:r w:rsidRPr="00D90894">
        <w:rPr>
          <w:sz w:val="22"/>
          <w:szCs w:val="22"/>
        </w:rPr>
        <w:fldChar w:fldCharType="begin"/>
      </w:r>
      <w:r w:rsidRPr="00D90894">
        <w:rPr>
          <w:sz w:val="22"/>
          <w:szCs w:val="22"/>
        </w:rPr>
        <w:instrText xml:space="preserve"> REF _Ref22222004 \h  \* MERGEFORMAT </w:instrText>
      </w:r>
      <w:r w:rsidRPr="00D90894">
        <w:rPr>
          <w:sz w:val="22"/>
          <w:szCs w:val="22"/>
        </w:rPr>
      </w:r>
      <w:r w:rsidRPr="00D90894">
        <w:rPr>
          <w:sz w:val="22"/>
          <w:szCs w:val="22"/>
        </w:rPr>
        <w:fldChar w:fldCharType="separate"/>
      </w:r>
      <w:r w:rsidR="00911CEA" w:rsidRPr="00E70D43">
        <w:rPr>
          <w:sz w:val="22"/>
          <w:szCs w:val="22"/>
        </w:rPr>
        <w:t>Figure 13</w:t>
      </w:r>
      <w:r w:rsidRPr="00D90894">
        <w:rPr>
          <w:sz w:val="22"/>
          <w:szCs w:val="22"/>
        </w:rPr>
        <w:fldChar w:fldCharType="end"/>
      </w:r>
      <w:r w:rsidRPr="00D90894">
        <w:rPr>
          <w:sz w:val="22"/>
          <w:szCs w:val="22"/>
        </w:rPr>
        <w:t>. Le site de Paris présente les concentrations en DEHP les plus élevées comparativement aux sites de C</w:t>
      </w:r>
      <w:r w:rsidR="00C05A27" w:rsidRPr="00D90894">
        <w:rPr>
          <w:sz w:val="22"/>
          <w:szCs w:val="22"/>
        </w:rPr>
        <w:t>o</w:t>
      </w:r>
      <w:r w:rsidRPr="00D90894">
        <w:rPr>
          <w:sz w:val="22"/>
          <w:szCs w:val="22"/>
        </w:rPr>
        <w:t>mpans, Rosny-</w:t>
      </w:r>
      <w:r w:rsidR="00C05A27" w:rsidRPr="00D90894">
        <w:rPr>
          <w:sz w:val="22"/>
          <w:szCs w:val="22"/>
        </w:rPr>
        <w:t>s</w:t>
      </w:r>
      <w:r w:rsidRPr="00D90894">
        <w:rPr>
          <w:sz w:val="22"/>
          <w:szCs w:val="22"/>
        </w:rPr>
        <w:t xml:space="preserve">ous-Bois et Villeneuve. Une tendance similaire est observée si l’on considère la somme des phtalates. Les MES échantillonnées sur </w:t>
      </w:r>
      <w:r w:rsidR="00C05A27" w:rsidRPr="00D90894">
        <w:rPr>
          <w:sz w:val="22"/>
          <w:szCs w:val="22"/>
        </w:rPr>
        <w:t>le site parisien</w:t>
      </w:r>
      <w:r w:rsidRPr="00D90894">
        <w:rPr>
          <w:sz w:val="22"/>
          <w:szCs w:val="22"/>
        </w:rPr>
        <w:t xml:space="preserve"> présentent globalement des teneurs en DEHP similaires aux autres sites.</w:t>
      </w:r>
    </w:p>
    <w:tbl>
      <w:tblPr>
        <w:tblStyle w:val="Grilledutableau"/>
        <w:tblW w:w="0" w:type="auto"/>
        <w:tblLook w:val="04A0" w:firstRow="1" w:lastRow="0" w:firstColumn="1" w:lastColumn="0" w:noHBand="0" w:noVBand="1"/>
      </w:tblPr>
      <w:tblGrid>
        <w:gridCol w:w="4429"/>
        <w:gridCol w:w="4434"/>
      </w:tblGrid>
      <w:tr w:rsidR="003B21AE" w:rsidRPr="00D90894" w14:paraId="0E7A9CCB" w14:textId="77777777" w:rsidTr="003B21AE">
        <w:tc>
          <w:tcPr>
            <w:tcW w:w="4694" w:type="dxa"/>
          </w:tcPr>
          <w:p w14:paraId="63C1837C" w14:textId="6F4E0484" w:rsidR="003B21AE" w:rsidRPr="00D90894" w:rsidRDefault="003B21AE" w:rsidP="003B21AE">
            <w:pPr>
              <w:jc w:val="center"/>
              <w:rPr>
                <w:sz w:val="20"/>
                <w:szCs w:val="20"/>
              </w:rPr>
            </w:pPr>
            <w:r w:rsidRPr="00D90894">
              <w:rPr>
                <w:sz w:val="20"/>
                <w:szCs w:val="20"/>
              </w:rPr>
              <w:t xml:space="preserve">Conc </w:t>
            </w:r>
            <w:r w:rsidR="00704CD1" w:rsidRPr="00D90894">
              <w:rPr>
                <w:sz w:val="20"/>
                <w:szCs w:val="20"/>
              </w:rPr>
              <w:t xml:space="preserve">en </w:t>
            </w:r>
            <w:r w:rsidRPr="00D90894">
              <w:rPr>
                <w:sz w:val="20"/>
                <w:szCs w:val="20"/>
              </w:rPr>
              <w:t>DEHP</w:t>
            </w:r>
          </w:p>
        </w:tc>
        <w:tc>
          <w:tcPr>
            <w:tcW w:w="4700" w:type="dxa"/>
          </w:tcPr>
          <w:p w14:paraId="11DE0BE2" w14:textId="5249B97D" w:rsidR="003B21AE" w:rsidRPr="00D90894" w:rsidRDefault="003B21AE" w:rsidP="003B21AE">
            <w:pPr>
              <w:jc w:val="center"/>
              <w:rPr>
                <w:sz w:val="20"/>
                <w:szCs w:val="20"/>
              </w:rPr>
            </w:pPr>
            <w:r w:rsidRPr="00D90894">
              <w:rPr>
                <w:sz w:val="20"/>
                <w:szCs w:val="20"/>
              </w:rPr>
              <w:t>Teneur</w:t>
            </w:r>
            <w:r w:rsidR="00704CD1" w:rsidRPr="00D90894">
              <w:rPr>
                <w:sz w:val="20"/>
                <w:szCs w:val="20"/>
              </w:rPr>
              <w:t>s</w:t>
            </w:r>
            <w:r w:rsidRPr="00D90894">
              <w:rPr>
                <w:sz w:val="20"/>
                <w:szCs w:val="20"/>
              </w:rPr>
              <w:t xml:space="preserve"> </w:t>
            </w:r>
            <w:r w:rsidR="00704CD1" w:rsidRPr="00D90894">
              <w:rPr>
                <w:sz w:val="20"/>
                <w:szCs w:val="20"/>
              </w:rPr>
              <w:t xml:space="preserve">en </w:t>
            </w:r>
            <w:r w:rsidRPr="00D90894">
              <w:rPr>
                <w:sz w:val="20"/>
                <w:szCs w:val="20"/>
              </w:rPr>
              <w:t>DEHP</w:t>
            </w:r>
          </w:p>
        </w:tc>
      </w:tr>
      <w:tr w:rsidR="003B21AE" w:rsidRPr="00D90894" w14:paraId="1318BF8B" w14:textId="77777777" w:rsidTr="003B21AE">
        <w:tc>
          <w:tcPr>
            <w:tcW w:w="4694" w:type="dxa"/>
          </w:tcPr>
          <w:p w14:paraId="10DDDA5C" w14:textId="7B586B44" w:rsidR="003B21AE" w:rsidRPr="00D90894" w:rsidRDefault="003B21AE" w:rsidP="003B21AE">
            <w:pPr>
              <w:jc w:val="center"/>
              <w:rPr>
                <w:sz w:val="20"/>
                <w:szCs w:val="20"/>
              </w:rPr>
            </w:pPr>
            <w:r w:rsidRPr="00D90894">
              <w:rPr>
                <w:noProof/>
                <w:sz w:val="20"/>
                <w:szCs w:val="20"/>
              </w:rPr>
              <w:drawing>
                <wp:inline distT="0" distB="0" distL="0" distR="0" wp14:anchorId="0A17FF6D" wp14:editId="55AEA57B">
                  <wp:extent cx="2494800" cy="1342800"/>
                  <wp:effectExtent l="0" t="0" r="127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94800" cy="1342800"/>
                          </a:xfrm>
                          <a:prstGeom prst="rect">
                            <a:avLst/>
                          </a:prstGeom>
                          <a:noFill/>
                        </pic:spPr>
                      </pic:pic>
                    </a:graphicData>
                  </a:graphic>
                </wp:inline>
              </w:drawing>
            </w:r>
          </w:p>
        </w:tc>
        <w:tc>
          <w:tcPr>
            <w:tcW w:w="4700" w:type="dxa"/>
          </w:tcPr>
          <w:p w14:paraId="2A0EC142" w14:textId="73ABFF73" w:rsidR="003B21AE" w:rsidRPr="00D90894" w:rsidRDefault="003B21AE" w:rsidP="003B21AE">
            <w:pPr>
              <w:jc w:val="center"/>
              <w:rPr>
                <w:sz w:val="20"/>
                <w:szCs w:val="20"/>
              </w:rPr>
            </w:pPr>
            <w:r w:rsidRPr="00D90894">
              <w:rPr>
                <w:noProof/>
                <w:sz w:val="20"/>
                <w:szCs w:val="20"/>
              </w:rPr>
              <w:drawing>
                <wp:inline distT="0" distB="0" distL="0" distR="0" wp14:anchorId="2873DB3C" wp14:editId="7FAE5B65">
                  <wp:extent cx="2498400" cy="13428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8400" cy="1342800"/>
                          </a:xfrm>
                          <a:prstGeom prst="rect">
                            <a:avLst/>
                          </a:prstGeom>
                          <a:noFill/>
                        </pic:spPr>
                      </pic:pic>
                    </a:graphicData>
                  </a:graphic>
                </wp:inline>
              </w:drawing>
            </w:r>
          </w:p>
        </w:tc>
      </w:tr>
    </w:tbl>
    <w:p w14:paraId="3DB6BF8B" w14:textId="17DA9DA1" w:rsidR="003B21AE" w:rsidRPr="00D90894" w:rsidRDefault="003B21AE" w:rsidP="003B21AE">
      <w:pPr>
        <w:pStyle w:val="Lgende"/>
        <w:ind w:left="360"/>
        <w:jc w:val="left"/>
      </w:pPr>
      <w:bookmarkStart w:id="58" w:name="_Ref22222004"/>
      <w:bookmarkStart w:id="59" w:name="_Ref22219685"/>
      <w:r w:rsidRPr="00D90894">
        <w:t xml:space="preserve">Figure </w:t>
      </w:r>
      <w:fldSimple w:instr=" SEQ Figure \* ARABIC ">
        <w:r w:rsidR="00911CEA">
          <w:rPr>
            <w:noProof/>
          </w:rPr>
          <w:t>13</w:t>
        </w:r>
      </w:fldSimple>
      <w:bookmarkEnd w:id="58"/>
      <w:r w:rsidRPr="00D90894">
        <w:t xml:space="preserve"> : Concentrations </w:t>
      </w:r>
      <w:r w:rsidR="00131E76" w:rsidRPr="00D90894">
        <w:t xml:space="preserve">totales </w:t>
      </w:r>
      <w:r w:rsidRPr="00D90894">
        <w:t>(</w:t>
      </w:r>
      <w:r w:rsidR="00704CD1" w:rsidRPr="00D90894">
        <w:t xml:space="preserve">en </w:t>
      </w:r>
      <w:r w:rsidR="00212665" w:rsidRPr="00D90894">
        <w:t>µg/l</w:t>
      </w:r>
      <w:r w:rsidRPr="00D90894">
        <w:t>) et teneurs (</w:t>
      </w:r>
      <w:r w:rsidR="00704CD1" w:rsidRPr="00D90894">
        <w:t xml:space="preserve">en </w:t>
      </w:r>
      <w:r w:rsidRPr="00D90894">
        <w:t>ng/g) médianes, Q25 et Q75 en DEHP</w:t>
      </w:r>
      <w:bookmarkEnd w:id="59"/>
    </w:p>
    <w:p w14:paraId="26DEFB75" w14:textId="0959DBEC" w:rsidR="003B21AE" w:rsidRPr="00D90894" w:rsidRDefault="003B21AE" w:rsidP="003B21AE">
      <w:pPr>
        <w:pStyle w:val="Lgende"/>
      </w:pPr>
      <w:r w:rsidRPr="00D90894">
        <w:t xml:space="preserve">P = Paris, C = </w:t>
      </w:r>
      <w:r w:rsidR="001568DE" w:rsidRPr="00D90894">
        <w:t>Compans</w:t>
      </w:r>
      <w:r w:rsidRPr="00D90894">
        <w:t>, R = Rosny-sous-Bois, V = Villeneuve</w:t>
      </w:r>
      <w:r w:rsidR="00131E76" w:rsidRPr="00D90894">
        <w:t>-le-Roi</w:t>
      </w:r>
    </w:p>
    <w:p w14:paraId="076E3BF1" w14:textId="2AFE37DC" w:rsidR="003B21AE" w:rsidRPr="00D90894" w:rsidRDefault="003B21AE" w:rsidP="00B8610F"/>
    <w:p w14:paraId="6C5C44E2" w14:textId="406DD588" w:rsidR="00580960" w:rsidRPr="00D90894" w:rsidRDefault="00704CD1" w:rsidP="00C05A27">
      <w:pPr>
        <w:widowControl w:val="0"/>
        <w:spacing w:after="120"/>
        <w:rPr>
          <w:sz w:val="22"/>
          <w:szCs w:val="22"/>
        </w:rPr>
      </w:pPr>
      <w:r w:rsidRPr="00D90894">
        <w:rPr>
          <w:sz w:val="22"/>
          <w:szCs w:val="22"/>
        </w:rPr>
        <w:t xml:space="preserve">A l’exception du site parisien qui se démarque par des concentrations en DEHP bien supérieures, les concentrations sur les autres sites sont relativement similaires. Alors que des tendances claires </w:t>
      </w:r>
      <w:r w:rsidR="00131E76" w:rsidRPr="00D90894">
        <w:rPr>
          <w:sz w:val="22"/>
          <w:szCs w:val="22"/>
        </w:rPr>
        <w:t>apparaissaient</w:t>
      </w:r>
      <w:r w:rsidRPr="00D90894">
        <w:rPr>
          <w:sz w:val="22"/>
          <w:szCs w:val="22"/>
        </w:rPr>
        <w:t xml:space="preserve"> pour ces trois sites pour d’autres micropolluants, aucune tendance</w:t>
      </w:r>
      <w:r w:rsidR="00131E76" w:rsidRPr="00D90894">
        <w:rPr>
          <w:sz w:val="22"/>
          <w:szCs w:val="22"/>
        </w:rPr>
        <w:t xml:space="preserve"> nette</w:t>
      </w:r>
      <w:r w:rsidRPr="00D90894">
        <w:rPr>
          <w:sz w:val="22"/>
          <w:szCs w:val="22"/>
        </w:rPr>
        <w:t xml:space="preserve"> </w:t>
      </w:r>
      <w:r w:rsidR="00512000" w:rsidRPr="00D90894">
        <w:rPr>
          <w:sz w:val="22"/>
          <w:szCs w:val="22"/>
        </w:rPr>
        <w:t>n</w:t>
      </w:r>
      <w:r w:rsidRPr="00D90894">
        <w:rPr>
          <w:sz w:val="22"/>
          <w:szCs w:val="22"/>
        </w:rPr>
        <w:t xml:space="preserve">e se dégage </w:t>
      </w:r>
      <w:r w:rsidR="00131E76" w:rsidRPr="00D90894">
        <w:rPr>
          <w:sz w:val="22"/>
          <w:szCs w:val="22"/>
        </w:rPr>
        <w:t>pour le DEHP ou plus généralement pour les phtalates</w:t>
      </w:r>
      <w:r w:rsidRPr="00D90894">
        <w:rPr>
          <w:sz w:val="22"/>
          <w:szCs w:val="22"/>
        </w:rPr>
        <w:t xml:space="preserve">. </w:t>
      </w:r>
      <w:r w:rsidR="00512000" w:rsidRPr="00D90894">
        <w:rPr>
          <w:sz w:val="22"/>
          <w:szCs w:val="22"/>
        </w:rPr>
        <w:t>Ceci pourrait être expliqué</w:t>
      </w:r>
      <w:r w:rsidR="00C05A27" w:rsidRPr="00D90894">
        <w:rPr>
          <w:sz w:val="22"/>
          <w:szCs w:val="22"/>
        </w:rPr>
        <w:t xml:space="preserve"> en grande partie par le caractère ubiquiste de la contamination en phtalates</w:t>
      </w:r>
      <w:r w:rsidR="00512000" w:rsidRPr="00D90894">
        <w:rPr>
          <w:sz w:val="22"/>
          <w:szCs w:val="22"/>
        </w:rPr>
        <w:t xml:space="preserve"> mais aussi par</w:t>
      </w:r>
      <w:r w:rsidR="00C05A27" w:rsidRPr="00D90894">
        <w:rPr>
          <w:sz w:val="22"/>
          <w:szCs w:val="22"/>
        </w:rPr>
        <w:t xml:space="preserve"> d’autres sources de contamination liées à l’environnement </w:t>
      </w:r>
      <w:r w:rsidR="00512000" w:rsidRPr="00D90894">
        <w:rPr>
          <w:sz w:val="22"/>
          <w:szCs w:val="22"/>
        </w:rPr>
        <w:t>proche</w:t>
      </w:r>
      <w:r w:rsidR="00C05A27" w:rsidRPr="00D90894">
        <w:rPr>
          <w:sz w:val="22"/>
          <w:szCs w:val="22"/>
        </w:rPr>
        <w:t>. Les phtalates sont en effet utilisés dans de nombreuses applications autres que le secteur automobile et sont retrouvés dans de nombreux produits de la vie courante. A titre d’exemple, ces composés sont abondants dans l’ai</w:t>
      </w:r>
      <w:r w:rsidR="00512000" w:rsidRPr="00D90894">
        <w:rPr>
          <w:sz w:val="22"/>
          <w:szCs w:val="22"/>
        </w:rPr>
        <w:t>r</w:t>
      </w:r>
      <w:r w:rsidR="00C05A27" w:rsidRPr="00D90894">
        <w:rPr>
          <w:sz w:val="22"/>
          <w:szCs w:val="22"/>
        </w:rPr>
        <w:t xml:space="preserve"> intérieur de nos habitations et les poussières domestiques </w:t>
      </w:r>
      <w:r w:rsidR="00C05A27" w:rsidRPr="00D90894">
        <w:rPr>
          <w:sz w:val="22"/>
        </w:rPr>
        <w:t>(Moreau-Guigon et al., 2016)</w:t>
      </w:r>
      <w:r w:rsidR="00C05A27" w:rsidRPr="00D90894">
        <w:rPr>
          <w:sz w:val="22"/>
          <w:szCs w:val="22"/>
        </w:rPr>
        <w:t>.</w:t>
      </w:r>
    </w:p>
    <w:p w14:paraId="2154C8EB" w14:textId="77777777" w:rsidR="003B21AE" w:rsidRPr="00D90894" w:rsidRDefault="003B21AE">
      <w:pPr>
        <w:rPr>
          <w:b/>
          <w:bCs/>
          <w:iCs/>
          <w:szCs w:val="28"/>
        </w:rPr>
      </w:pPr>
      <w:r w:rsidRPr="00D90894">
        <w:rPr>
          <w:i/>
        </w:rPr>
        <w:br w:type="page"/>
      </w:r>
    </w:p>
    <w:p w14:paraId="1B8DB7EB" w14:textId="6E6B3172" w:rsidR="00B8610F" w:rsidRPr="00D90894" w:rsidRDefault="00B8610F" w:rsidP="00C75893">
      <w:pPr>
        <w:pStyle w:val="Titre2"/>
      </w:pPr>
      <w:bookmarkStart w:id="60" w:name="_Toc33020486"/>
      <w:r w:rsidRPr="00D90894">
        <w:lastRenderedPageBreak/>
        <w:t>PBDE</w:t>
      </w:r>
      <w:bookmarkEnd w:id="60"/>
    </w:p>
    <w:p w14:paraId="246DB550" w14:textId="7B040186" w:rsidR="00C05A27" w:rsidRPr="00D90894" w:rsidRDefault="003B21AE" w:rsidP="00C05A27">
      <w:pPr>
        <w:widowControl w:val="0"/>
        <w:spacing w:after="240"/>
        <w:rPr>
          <w:sz w:val="22"/>
          <w:szCs w:val="22"/>
        </w:rPr>
      </w:pPr>
      <w:r w:rsidRPr="00D90894">
        <w:rPr>
          <w:sz w:val="22"/>
          <w:szCs w:val="22"/>
        </w:rPr>
        <w:t xml:space="preserve">Les concentrations totales médianes (en </w:t>
      </w:r>
      <w:r w:rsidR="006A7A7F" w:rsidRPr="00D90894">
        <w:rPr>
          <w:sz w:val="22"/>
          <w:szCs w:val="22"/>
        </w:rPr>
        <w:t>ng/l</w:t>
      </w:r>
      <w:r w:rsidRPr="00D90894">
        <w:rPr>
          <w:sz w:val="22"/>
          <w:szCs w:val="22"/>
        </w:rPr>
        <w:t xml:space="preserve">), les premiers et derniers quartiles (Q25 et Q75) </w:t>
      </w:r>
      <w:r w:rsidR="00C05A27" w:rsidRPr="00D90894">
        <w:rPr>
          <w:sz w:val="22"/>
          <w:szCs w:val="22"/>
        </w:rPr>
        <w:t>pour les PBDE</w:t>
      </w:r>
      <w:r w:rsidRPr="00D90894">
        <w:rPr>
          <w:sz w:val="22"/>
          <w:szCs w:val="22"/>
        </w:rPr>
        <w:t xml:space="preserve"> et leur fréquence de </w:t>
      </w:r>
      <w:r w:rsidR="00C05A27" w:rsidRPr="00D90894">
        <w:rPr>
          <w:sz w:val="22"/>
          <w:szCs w:val="22"/>
        </w:rPr>
        <w:t>détection</w:t>
      </w:r>
      <w:r w:rsidRPr="00D90894">
        <w:rPr>
          <w:sz w:val="22"/>
          <w:szCs w:val="22"/>
        </w:rPr>
        <w:t xml:space="preserve"> en % (cercles blancs) sont illustrés </w:t>
      </w:r>
      <w:r w:rsidRPr="00D90894">
        <w:rPr>
          <w:sz w:val="22"/>
          <w:szCs w:val="22"/>
        </w:rPr>
        <w:fldChar w:fldCharType="begin"/>
      </w:r>
      <w:r w:rsidRPr="00D90894">
        <w:rPr>
          <w:sz w:val="22"/>
          <w:szCs w:val="22"/>
        </w:rPr>
        <w:instrText xml:space="preserve"> REF _Ref22225259 \h </w:instrText>
      </w:r>
      <w:r w:rsidR="00512000" w:rsidRPr="00D90894">
        <w:rPr>
          <w:sz w:val="22"/>
          <w:szCs w:val="22"/>
        </w:rPr>
        <w:instrText xml:space="preserve"> \* MERGEFORMAT </w:instrText>
      </w:r>
      <w:r w:rsidRPr="00D90894">
        <w:rPr>
          <w:sz w:val="22"/>
          <w:szCs w:val="22"/>
        </w:rPr>
      </w:r>
      <w:r w:rsidRPr="00D90894">
        <w:rPr>
          <w:sz w:val="22"/>
          <w:szCs w:val="22"/>
        </w:rPr>
        <w:fldChar w:fldCharType="separate"/>
      </w:r>
      <w:r w:rsidR="00911CEA" w:rsidRPr="00E70D43">
        <w:rPr>
          <w:sz w:val="22"/>
          <w:szCs w:val="22"/>
        </w:rPr>
        <w:t>Figure 14</w:t>
      </w:r>
      <w:r w:rsidRPr="00D90894">
        <w:rPr>
          <w:sz w:val="22"/>
          <w:szCs w:val="22"/>
        </w:rPr>
        <w:fldChar w:fldCharType="end"/>
      </w:r>
      <w:r w:rsidRPr="00D90894">
        <w:rPr>
          <w:sz w:val="22"/>
          <w:szCs w:val="22"/>
        </w:rPr>
        <w:t xml:space="preserve">. </w:t>
      </w:r>
      <w:r w:rsidR="00C05A27" w:rsidRPr="00D90894">
        <w:rPr>
          <w:sz w:val="22"/>
          <w:szCs w:val="22"/>
        </w:rPr>
        <w:t>Les concentrations sont présentées sur une échelle logarithmique. Comme les BDE 7, 15, 17 n’ont jamais été détectés, seuls les 7 PBDE (BDE 28, 47, 100, 99, 154, 153, 2</w:t>
      </w:r>
      <w:r w:rsidR="00512000" w:rsidRPr="00D90894">
        <w:rPr>
          <w:sz w:val="22"/>
          <w:szCs w:val="22"/>
        </w:rPr>
        <w:t>0</w:t>
      </w:r>
      <w:r w:rsidR="00C05A27" w:rsidRPr="00D90894">
        <w:rPr>
          <w:sz w:val="22"/>
          <w:szCs w:val="22"/>
        </w:rPr>
        <w:t>9) sont représentés. La présence de PBDE dans les eaux pluviales était attendue puisque ces composés sont incorporés à certains matériaux de construction, pièces automobiles, plastiques ou matériel électronique.</w:t>
      </w:r>
    </w:p>
    <w:p w14:paraId="35EDB49E" w14:textId="7EA1AF7E" w:rsidR="00C05A27" w:rsidRPr="00D90894" w:rsidRDefault="00C05A27" w:rsidP="00C05A27">
      <w:pPr>
        <w:widowControl w:val="0"/>
        <w:spacing w:after="240"/>
        <w:rPr>
          <w:sz w:val="22"/>
          <w:szCs w:val="22"/>
        </w:rPr>
      </w:pPr>
      <w:r w:rsidRPr="00D90894">
        <w:rPr>
          <w:sz w:val="22"/>
          <w:szCs w:val="22"/>
        </w:rPr>
        <w:t xml:space="preserve">A l’image du DEHP qui domine le profil moléculaire des phtalates, le BDE-209 ou déca-BDE est le composé majoritaire. Il contribue en moyenne à 93% des PBDE mesurés. Cette prédominance est typique des profils moléculaires recensés dans la littérature et correspond par ailleurs aux mélanges commerciaux penta-, octa- et déca-mix (Fromme et al., 2013). Cela est aussi en accord avec les profils retrouvés par Gasperi et al. (2014) pour les eaux pluviales dans le cadre du projet INOGEV, pour lesquelles le BDE 209 contribuait à 90% des PBDE totaux. Après le BDE 209, le BDE 99 présente les concentrations les plus importantes (0,42 </w:t>
      </w:r>
      <w:r w:rsidR="006A7A7F" w:rsidRPr="00D90894">
        <w:rPr>
          <w:sz w:val="22"/>
          <w:szCs w:val="22"/>
        </w:rPr>
        <w:t>ng/l</w:t>
      </w:r>
      <w:r w:rsidRPr="00D90894">
        <w:rPr>
          <w:sz w:val="22"/>
          <w:szCs w:val="22"/>
        </w:rPr>
        <w:t xml:space="preserve"> en médiane, 0,21 – 0,50 </w:t>
      </w:r>
      <w:r w:rsidR="006A7A7F" w:rsidRPr="00D90894">
        <w:rPr>
          <w:sz w:val="22"/>
          <w:szCs w:val="22"/>
        </w:rPr>
        <w:t>ng/l</w:t>
      </w:r>
      <w:r w:rsidRPr="00D90894">
        <w:rPr>
          <w:sz w:val="22"/>
          <w:szCs w:val="22"/>
        </w:rPr>
        <w:t>, Q25-Q75). Les autres composés ont des concentrations médianes</w:t>
      </w:r>
      <w:r w:rsidR="00512000" w:rsidRPr="00D90894">
        <w:rPr>
          <w:sz w:val="22"/>
          <w:szCs w:val="22"/>
        </w:rPr>
        <w:t xml:space="preserve"> individuelles</w:t>
      </w:r>
      <w:r w:rsidRPr="00D90894">
        <w:rPr>
          <w:sz w:val="22"/>
          <w:szCs w:val="22"/>
        </w:rPr>
        <w:t xml:space="preserve"> qui varient entre 0,05 et 0,23 </w:t>
      </w:r>
      <w:r w:rsidR="006A7A7F" w:rsidRPr="00D90894">
        <w:rPr>
          <w:sz w:val="22"/>
          <w:szCs w:val="22"/>
        </w:rPr>
        <w:t>ng/l</w:t>
      </w:r>
      <w:r w:rsidRPr="00D90894">
        <w:rPr>
          <w:sz w:val="22"/>
          <w:szCs w:val="22"/>
        </w:rPr>
        <w:t>.</w:t>
      </w:r>
    </w:p>
    <w:p w14:paraId="762610E6" w14:textId="77777777" w:rsidR="00C05A27" w:rsidRPr="00D90894" w:rsidRDefault="00C05A27" w:rsidP="00C05A27">
      <w:pPr>
        <w:widowControl w:val="0"/>
        <w:jc w:val="center"/>
        <w:rPr>
          <w:sz w:val="22"/>
          <w:szCs w:val="22"/>
        </w:rPr>
      </w:pPr>
      <w:r w:rsidRPr="00D90894">
        <w:rPr>
          <w:noProof/>
          <w:sz w:val="22"/>
          <w:szCs w:val="22"/>
        </w:rPr>
        <w:drawing>
          <wp:inline distT="0" distB="0" distL="0" distR="0" wp14:anchorId="51DF1097" wp14:editId="758C4645">
            <wp:extent cx="5293578" cy="2091687"/>
            <wp:effectExtent l="0" t="0" r="2540" b="444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08000" cy="2097386"/>
                    </a:xfrm>
                    <a:prstGeom prst="rect">
                      <a:avLst/>
                    </a:prstGeom>
                    <a:noFill/>
                  </pic:spPr>
                </pic:pic>
              </a:graphicData>
            </a:graphic>
          </wp:inline>
        </w:drawing>
      </w:r>
    </w:p>
    <w:p w14:paraId="2D63346D" w14:textId="4FBF52F7" w:rsidR="00C05A27" w:rsidRPr="00D90894" w:rsidRDefault="00C05A27" w:rsidP="00C05A27">
      <w:pPr>
        <w:pStyle w:val="Lgende"/>
        <w:spacing w:before="120"/>
        <w:ind w:left="357"/>
      </w:pPr>
      <w:bookmarkStart w:id="61" w:name="_Ref22225259"/>
      <w:r w:rsidRPr="00D90894">
        <w:t xml:space="preserve">Figure </w:t>
      </w:r>
      <w:fldSimple w:instr=" SEQ Figure \* ARABIC ">
        <w:r w:rsidR="00911CEA">
          <w:rPr>
            <w:noProof/>
          </w:rPr>
          <w:t>14</w:t>
        </w:r>
      </w:fldSimple>
      <w:bookmarkEnd w:id="61"/>
      <w:r w:rsidRPr="00D90894">
        <w:t xml:space="preserve"> : Concentrations totales (en </w:t>
      </w:r>
      <w:r w:rsidR="006A7A7F" w:rsidRPr="00D90894">
        <w:t>ng/l</w:t>
      </w:r>
      <w:r w:rsidRPr="00D90894">
        <w:t xml:space="preserve">) médianes, Q25 et Q75 pour les PBDE et </w:t>
      </w:r>
      <w:r w:rsidR="003E08B2" w:rsidRPr="00D90894">
        <w:t>occurrence</w:t>
      </w:r>
      <w:r w:rsidRPr="00D90894">
        <w:t xml:space="preserve"> en %</w:t>
      </w:r>
    </w:p>
    <w:p w14:paraId="3BF363EF" w14:textId="135FFF3A" w:rsidR="00C05A27" w:rsidRPr="00D90894" w:rsidRDefault="00C05A27" w:rsidP="00C05A27">
      <w:pPr>
        <w:widowControl w:val="0"/>
        <w:spacing w:before="120" w:after="120"/>
        <w:rPr>
          <w:sz w:val="22"/>
          <w:szCs w:val="22"/>
        </w:rPr>
      </w:pPr>
      <w:r w:rsidRPr="00D90894">
        <w:rPr>
          <w:sz w:val="22"/>
          <w:szCs w:val="22"/>
        </w:rPr>
        <w:t xml:space="preserve">A ce jour, très peu de données sont disponibles concernant les PBDE dans les eaux de ruissellement. Les travaux de Gasperi et al. (2014) sur des eaux pluviales en aval d’un réseau séparatif ont démontré une faible contribution des apports atmosphériques à la pollution des eaux pluviales, des concentrations en PBDE en moyenne 6 fois supérieures à la NQE de 0,5 </w:t>
      </w:r>
      <w:r w:rsidR="006A7A7F" w:rsidRPr="00D90894">
        <w:rPr>
          <w:sz w:val="22"/>
          <w:szCs w:val="22"/>
        </w:rPr>
        <w:t>ng/l</w:t>
      </w:r>
      <w:r w:rsidRPr="00D90894">
        <w:rPr>
          <w:sz w:val="22"/>
          <w:szCs w:val="22"/>
        </w:rPr>
        <w:t xml:space="preserve"> (pour la somme des six PBDE les plus légers) et des concentrations en BDE 209 environ 50 fois supérieures à la somme totale des PBDE.</w:t>
      </w:r>
    </w:p>
    <w:p w14:paraId="3347FCBD" w14:textId="55A1CE82" w:rsidR="00C05A27" w:rsidRPr="00D90894" w:rsidRDefault="00C05A27" w:rsidP="00C05A27">
      <w:pPr>
        <w:widowControl w:val="0"/>
        <w:spacing w:before="120" w:after="120"/>
        <w:rPr>
          <w:sz w:val="22"/>
          <w:szCs w:val="22"/>
        </w:rPr>
      </w:pPr>
      <w:r w:rsidRPr="00D90894">
        <w:rPr>
          <w:sz w:val="22"/>
          <w:szCs w:val="22"/>
        </w:rPr>
        <w:t xml:space="preserve">Tous sites et évènements confondus, la concentration médiane et moyenne en BDE 209 ont été respectivement estimées à 30,8 et 43,2 </w:t>
      </w:r>
      <w:r w:rsidR="006A7A7F" w:rsidRPr="00D90894">
        <w:rPr>
          <w:sz w:val="22"/>
          <w:szCs w:val="22"/>
        </w:rPr>
        <w:t>ng/l</w:t>
      </w:r>
      <w:r w:rsidRPr="00D90894">
        <w:rPr>
          <w:sz w:val="22"/>
          <w:szCs w:val="22"/>
        </w:rPr>
        <w:t xml:space="preserve"> (10,7 - 39,5 </w:t>
      </w:r>
      <w:r w:rsidR="006A7A7F" w:rsidRPr="00D90894">
        <w:rPr>
          <w:sz w:val="22"/>
          <w:szCs w:val="22"/>
        </w:rPr>
        <w:t>ng/l</w:t>
      </w:r>
      <w:r w:rsidRPr="00D90894">
        <w:rPr>
          <w:sz w:val="22"/>
          <w:szCs w:val="22"/>
        </w:rPr>
        <w:t xml:space="preserve">, Q25 – Q75). Ces concentrations semblent plus faibles que la concentration moyenne rapportée par Gasperi et al. (2014) à 153 </w:t>
      </w:r>
      <w:r w:rsidR="006A7A7F" w:rsidRPr="00D90894">
        <w:rPr>
          <w:sz w:val="22"/>
          <w:szCs w:val="22"/>
        </w:rPr>
        <w:t>ng/l</w:t>
      </w:r>
      <w:r w:rsidRPr="00D90894">
        <w:rPr>
          <w:sz w:val="22"/>
          <w:szCs w:val="22"/>
        </w:rPr>
        <w:t xml:space="preserve"> (23 – 251 </w:t>
      </w:r>
      <w:r w:rsidR="006A7A7F" w:rsidRPr="00D90894">
        <w:rPr>
          <w:sz w:val="22"/>
          <w:szCs w:val="22"/>
        </w:rPr>
        <w:t>ng/l</w:t>
      </w:r>
      <w:r w:rsidRPr="00D90894">
        <w:rPr>
          <w:sz w:val="22"/>
          <w:szCs w:val="22"/>
        </w:rPr>
        <w:t xml:space="preserve">, Q20-Q80). La variabilité inter-évènementielle observée au cours de ce projet semble cependant moins importante que celle observée au cours du projet INOGEV. </w:t>
      </w:r>
      <w:r w:rsidR="00114FAC">
        <w:rPr>
          <w:sz w:val="22"/>
          <w:szCs w:val="22"/>
        </w:rPr>
        <w:t>L</w:t>
      </w:r>
      <w:r w:rsidRPr="00D90894">
        <w:rPr>
          <w:sz w:val="22"/>
          <w:szCs w:val="22"/>
        </w:rPr>
        <w:t xml:space="preserve">es concentrations en BDE 99 semblent par contre similaires, avec une concentration moyenne de 0,75 </w:t>
      </w:r>
      <w:r w:rsidR="006A7A7F" w:rsidRPr="00D90894">
        <w:rPr>
          <w:sz w:val="22"/>
          <w:szCs w:val="22"/>
        </w:rPr>
        <w:t>ng/l</w:t>
      </w:r>
      <w:r w:rsidRPr="00D90894">
        <w:rPr>
          <w:sz w:val="22"/>
          <w:szCs w:val="22"/>
        </w:rPr>
        <w:t xml:space="preserve"> (&lt;LQ – 4,31, min – max) dans les eaux pluviales contre 0,42 </w:t>
      </w:r>
      <w:r w:rsidR="006A7A7F" w:rsidRPr="00D90894">
        <w:rPr>
          <w:sz w:val="22"/>
          <w:szCs w:val="22"/>
        </w:rPr>
        <w:t>ng/l</w:t>
      </w:r>
      <w:r w:rsidRPr="00D90894">
        <w:rPr>
          <w:sz w:val="22"/>
          <w:szCs w:val="22"/>
        </w:rPr>
        <w:t xml:space="preserve"> (0,21 – 0,50 </w:t>
      </w:r>
      <w:r w:rsidR="006A7A7F" w:rsidRPr="00D90894">
        <w:rPr>
          <w:sz w:val="22"/>
          <w:szCs w:val="22"/>
        </w:rPr>
        <w:t>ng/l</w:t>
      </w:r>
      <w:r w:rsidRPr="00D90894">
        <w:rPr>
          <w:sz w:val="22"/>
          <w:szCs w:val="22"/>
        </w:rPr>
        <w:t xml:space="preserve">, Q25-Q75) dans les eaux de ruissellement. Les concentrations observées apparaissent également bien supérieures à celles rapportées en Suède pour les zones urbaines (Σ8 PBDE, 2,5 à 14,4 </w:t>
      </w:r>
      <w:r w:rsidR="006A7A7F" w:rsidRPr="00D90894">
        <w:rPr>
          <w:sz w:val="22"/>
          <w:szCs w:val="22"/>
        </w:rPr>
        <w:t>ng/l</w:t>
      </w:r>
      <w:r w:rsidRPr="00D90894">
        <w:rPr>
          <w:sz w:val="22"/>
          <w:szCs w:val="22"/>
        </w:rPr>
        <w:t>, (ter Schure et al., 2004)).</w:t>
      </w:r>
    </w:p>
    <w:p w14:paraId="297BC3F4" w14:textId="05C13B26" w:rsidR="00EB39CB" w:rsidRPr="00D90894" w:rsidRDefault="00EB39CB" w:rsidP="00C05A27">
      <w:pPr>
        <w:widowControl w:val="0"/>
        <w:spacing w:before="120" w:after="120"/>
        <w:rPr>
          <w:sz w:val="22"/>
          <w:szCs w:val="22"/>
        </w:rPr>
      </w:pPr>
      <w:r w:rsidRPr="00D90894">
        <w:rPr>
          <w:sz w:val="22"/>
          <w:szCs w:val="22"/>
        </w:rPr>
        <w:t>La NQE</w:t>
      </w:r>
      <w:r w:rsidR="003205F5" w:rsidRPr="00D90894">
        <w:rPr>
          <w:sz w:val="22"/>
          <w:szCs w:val="22"/>
        </w:rPr>
        <w:t>-MA</w:t>
      </w:r>
      <w:r w:rsidRPr="00D90894">
        <w:rPr>
          <w:sz w:val="22"/>
          <w:szCs w:val="22"/>
        </w:rPr>
        <w:t xml:space="preserve"> pour les PBDE est fixée à 0,5 </w:t>
      </w:r>
      <w:r w:rsidR="006A7A7F" w:rsidRPr="00D90894">
        <w:rPr>
          <w:sz w:val="22"/>
          <w:szCs w:val="22"/>
        </w:rPr>
        <w:t>ng/l</w:t>
      </w:r>
      <w:r w:rsidRPr="00D90894">
        <w:rPr>
          <w:sz w:val="22"/>
          <w:szCs w:val="22"/>
        </w:rPr>
        <w:t xml:space="preserve"> pour la somme des BDE 28, 47, 99, 100, 153 et 154. La concentration médiane pour ces six composés atteint 0,89 </w:t>
      </w:r>
      <w:r w:rsidR="006A7A7F" w:rsidRPr="00D90894">
        <w:rPr>
          <w:sz w:val="22"/>
          <w:szCs w:val="22"/>
        </w:rPr>
        <w:t>ng/l</w:t>
      </w:r>
      <w:r w:rsidRPr="00D90894">
        <w:rPr>
          <w:sz w:val="22"/>
          <w:szCs w:val="22"/>
        </w:rPr>
        <w:t>, et est supérieure à la NQE fixée. Ces dépassements sont néanmoins modérés.</w:t>
      </w:r>
    </w:p>
    <w:p w14:paraId="603C9081" w14:textId="6B154E15" w:rsidR="00C05A27" w:rsidRPr="00D90894" w:rsidRDefault="00C05A27" w:rsidP="00C05A27">
      <w:pPr>
        <w:widowControl w:val="0"/>
        <w:spacing w:before="120" w:after="120"/>
        <w:rPr>
          <w:sz w:val="22"/>
          <w:szCs w:val="22"/>
        </w:rPr>
      </w:pPr>
      <w:r w:rsidRPr="00D90894">
        <w:rPr>
          <w:sz w:val="22"/>
          <w:szCs w:val="22"/>
        </w:rPr>
        <w:t>Dans le cadre du projet INOGEV, des eaux de ruissellement de deux chaussées (</w:t>
      </w:r>
      <w:r w:rsidR="00114FAC">
        <w:rPr>
          <w:sz w:val="22"/>
          <w:szCs w:val="22"/>
        </w:rPr>
        <w:t>c</w:t>
      </w:r>
      <w:r w:rsidRPr="00D90894">
        <w:rPr>
          <w:sz w:val="22"/>
          <w:szCs w:val="22"/>
        </w:rPr>
        <w:t>haussé</w:t>
      </w:r>
      <w:r w:rsidR="00114FAC">
        <w:rPr>
          <w:sz w:val="22"/>
          <w:szCs w:val="22"/>
        </w:rPr>
        <w:t>e</w:t>
      </w:r>
      <w:r w:rsidRPr="00D90894">
        <w:rPr>
          <w:sz w:val="22"/>
          <w:szCs w:val="22"/>
        </w:rPr>
        <w:t xml:space="preserve">s Villeneuve et Notre Dame) ont été aussi été échantillonnées (Gasperi et al., 2013). Pour ce type </w:t>
      </w:r>
      <w:r w:rsidRPr="00D90894">
        <w:rPr>
          <w:sz w:val="22"/>
          <w:szCs w:val="22"/>
        </w:rPr>
        <w:lastRenderedPageBreak/>
        <w:t xml:space="preserve">de ruissellement, les concentrations totales fluctuent entre 2 et 88 </w:t>
      </w:r>
      <w:r w:rsidR="006A7A7F" w:rsidRPr="00D90894">
        <w:rPr>
          <w:sz w:val="22"/>
          <w:szCs w:val="22"/>
        </w:rPr>
        <w:t>ng/l</w:t>
      </w:r>
      <w:r w:rsidRPr="00D90894">
        <w:rPr>
          <w:sz w:val="22"/>
          <w:szCs w:val="22"/>
        </w:rPr>
        <w:t xml:space="preserve"> (∑9 PBDE), mais sont extrêmement fluctuantes. A l’échelle des mêmes évènements pluvieux, les concentrations observées sur les chaussées Villeneuve et Notre Dame s’avèrent inférieures aux concentrations mesurées à l’exutoire. </w:t>
      </w:r>
    </w:p>
    <w:p w14:paraId="48385D5A" w14:textId="63BB6870" w:rsidR="00C05A27" w:rsidRPr="00D90894" w:rsidRDefault="00C05A27" w:rsidP="00C05A27">
      <w:pPr>
        <w:widowControl w:val="0"/>
        <w:spacing w:after="120"/>
        <w:rPr>
          <w:sz w:val="22"/>
          <w:szCs w:val="22"/>
        </w:rPr>
      </w:pPr>
      <w:r w:rsidRPr="00D90894">
        <w:rPr>
          <w:sz w:val="22"/>
          <w:szCs w:val="22"/>
        </w:rPr>
        <w:t xml:space="preserve">Pour les évènements pluvieux échantillonnées, les concentrations en BDE 209 sont illustrées </w:t>
      </w:r>
      <w:r w:rsidRPr="00D90894">
        <w:rPr>
          <w:sz w:val="22"/>
          <w:szCs w:val="22"/>
        </w:rPr>
        <w:fldChar w:fldCharType="begin"/>
      </w:r>
      <w:r w:rsidRPr="00D90894">
        <w:rPr>
          <w:sz w:val="22"/>
          <w:szCs w:val="22"/>
        </w:rPr>
        <w:instrText xml:space="preserve"> REF _Ref22283725 \h  \* MERGEFORMAT </w:instrText>
      </w:r>
      <w:r w:rsidRPr="00D90894">
        <w:rPr>
          <w:sz w:val="22"/>
          <w:szCs w:val="22"/>
        </w:rPr>
      </w:r>
      <w:r w:rsidRPr="00D90894">
        <w:rPr>
          <w:sz w:val="22"/>
          <w:szCs w:val="22"/>
        </w:rPr>
        <w:fldChar w:fldCharType="separate"/>
      </w:r>
      <w:r w:rsidR="00911CEA" w:rsidRPr="00E70D43">
        <w:rPr>
          <w:sz w:val="22"/>
          <w:szCs w:val="22"/>
        </w:rPr>
        <w:t>Figure 15</w:t>
      </w:r>
      <w:r w:rsidRPr="00D90894">
        <w:rPr>
          <w:sz w:val="22"/>
          <w:szCs w:val="22"/>
        </w:rPr>
        <w:fldChar w:fldCharType="end"/>
      </w:r>
      <w:r w:rsidRPr="00D90894">
        <w:rPr>
          <w:sz w:val="22"/>
          <w:szCs w:val="22"/>
        </w:rPr>
        <w:t>. Pour les PBDE, le nombre d’évènements pluvieux par site fluctue entre 3 et 4, et aucune tendance claire quant à la différence inter-sites ne peut être émise.</w:t>
      </w:r>
      <w:bookmarkStart w:id="62" w:name="_Ref22225275"/>
      <w:r w:rsidR="00133D25" w:rsidRPr="00D90894">
        <w:rPr>
          <w:sz w:val="22"/>
          <w:szCs w:val="22"/>
        </w:rPr>
        <w:t xml:space="preserve"> Les concentrations sur Villeneuve</w:t>
      </w:r>
      <w:r w:rsidR="00A01059" w:rsidRPr="00D90894">
        <w:rPr>
          <w:sz w:val="22"/>
          <w:szCs w:val="22"/>
        </w:rPr>
        <w:t>-le-Roi</w:t>
      </w:r>
      <w:r w:rsidR="00133D25" w:rsidRPr="00D90894">
        <w:rPr>
          <w:sz w:val="22"/>
          <w:szCs w:val="22"/>
        </w:rPr>
        <w:t xml:space="preserve"> apparaissent cependant dans la gamme basse des concentrations observées sur les autres sites </w:t>
      </w:r>
      <w:r w:rsidR="00A01059" w:rsidRPr="00D90894">
        <w:rPr>
          <w:sz w:val="22"/>
          <w:szCs w:val="22"/>
        </w:rPr>
        <w:t>ROULÉPUR</w:t>
      </w:r>
      <w:r w:rsidR="00133D25" w:rsidRPr="00D90894">
        <w:rPr>
          <w:sz w:val="22"/>
          <w:szCs w:val="22"/>
        </w:rPr>
        <w:t>.</w:t>
      </w:r>
    </w:p>
    <w:p w14:paraId="11D36BC3" w14:textId="40FF9CAE" w:rsidR="00C05A27" w:rsidRPr="00D90894" w:rsidRDefault="00C05A27" w:rsidP="003B21AE">
      <w:pPr>
        <w:pStyle w:val="Lgende"/>
        <w:ind w:left="360"/>
      </w:pPr>
      <w:r w:rsidRPr="00D90894">
        <w:rPr>
          <w:noProof/>
        </w:rPr>
        <w:drawing>
          <wp:inline distT="0" distB="0" distL="0" distR="0" wp14:anchorId="0E6A7DEE" wp14:editId="14591EA4">
            <wp:extent cx="4595545" cy="250858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9217" cy="2516043"/>
                    </a:xfrm>
                    <a:prstGeom prst="rect">
                      <a:avLst/>
                    </a:prstGeom>
                    <a:noFill/>
                  </pic:spPr>
                </pic:pic>
              </a:graphicData>
            </a:graphic>
          </wp:inline>
        </w:drawing>
      </w:r>
    </w:p>
    <w:p w14:paraId="06D5252C" w14:textId="36E7707B" w:rsidR="003B21AE" w:rsidRPr="00D90894" w:rsidRDefault="003B21AE" w:rsidP="003B21AE">
      <w:pPr>
        <w:pStyle w:val="Lgende"/>
        <w:ind w:left="360"/>
      </w:pPr>
      <w:bookmarkStart w:id="63" w:name="_Ref22283725"/>
      <w:r w:rsidRPr="00D90894">
        <w:t xml:space="preserve">Figure </w:t>
      </w:r>
      <w:fldSimple w:instr=" SEQ Figure \* ARABIC ">
        <w:r w:rsidR="00911CEA">
          <w:rPr>
            <w:noProof/>
          </w:rPr>
          <w:t>15</w:t>
        </w:r>
      </w:fldSimple>
      <w:bookmarkEnd w:id="62"/>
      <w:bookmarkEnd w:id="63"/>
      <w:r w:rsidRPr="00D90894">
        <w:t xml:space="preserve"> : Concentrations </w:t>
      </w:r>
      <w:r w:rsidR="00987788" w:rsidRPr="00D90894">
        <w:t xml:space="preserve">totales </w:t>
      </w:r>
      <w:r w:rsidRPr="00D90894">
        <w:t>(</w:t>
      </w:r>
      <w:r w:rsidR="0052482A" w:rsidRPr="00D90894">
        <w:t xml:space="preserve">en </w:t>
      </w:r>
      <w:r w:rsidR="006A7A7F" w:rsidRPr="00D90894">
        <w:t>ng/l</w:t>
      </w:r>
      <w:r w:rsidRPr="00D90894">
        <w:t xml:space="preserve">) </w:t>
      </w:r>
      <w:r w:rsidR="00C05A27" w:rsidRPr="00D90894">
        <w:t xml:space="preserve">en BDE 209 pour les sites de </w:t>
      </w:r>
      <w:r w:rsidRPr="00D90894">
        <w:t xml:space="preserve">Paris, </w:t>
      </w:r>
      <w:r w:rsidR="001568DE" w:rsidRPr="00D90894">
        <w:t>Compans</w:t>
      </w:r>
      <w:r w:rsidRPr="00D90894">
        <w:t>, Rosny-sous-Bois</w:t>
      </w:r>
      <w:r w:rsidR="00C05A27" w:rsidRPr="00D90894">
        <w:t xml:space="preserve"> et </w:t>
      </w:r>
      <w:r w:rsidRPr="00D90894">
        <w:t>Villeneuve</w:t>
      </w:r>
      <w:r w:rsidR="00A01059" w:rsidRPr="00D90894">
        <w:t>-le-Roi</w:t>
      </w:r>
    </w:p>
    <w:p w14:paraId="311A9266" w14:textId="284DC4C2" w:rsidR="00580960" w:rsidRPr="00D90894" w:rsidRDefault="00580960" w:rsidP="00BB7F79">
      <w:pPr>
        <w:widowControl w:val="0"/>
        <w:ind w:firstLine="708"/>
        <w:rPr>
          <w:sz w:val="22"/>
          <w:szCs w:val="22"/>
        </w:rPr>
      </w:pPr>
    </w:p>
    <w:p w14:paraId="4A8219DF" w14:textId="471733D2" w:rsidR="00C05A27" w:rsidRPr="00D90894" w:rsidRDefault="00C05A27">
      <w:pPr>
        <w:rPr>
          <w:sz w:val="22"/>
          <w:szCs w:val="22"/>
        </w:rPr>
      </w:pPr>
      <w:r w:rsidRPr="00D90894">
        <w:rPr>
          <w:sz w:val="22"/>
          <w:szCs w:val="22"/>
        </w:rPr>
        <w:br w:type="page"/>
      </w:r>
    </w:p>
    <w:p w14:paraId="6B51437E" w14:textId="573C2A76" w:rsidR="00C05A27" w:rsidRPr="00D90894" w:rsidRDefault="00C05A27" w:rsidP="00C75893">
      <w:pPr>
        <w:pStyle w:val="Titre2"/>
      </w:pPr>
      <w:bookmarkStart w:id="64" w:name="_Toc33020487"/>
      <w:r w:rsidRPr="00D90894">
        <w:lastRenderedPageBreak/>
        <w:t>Autres molécules</w:t>
      </w:r>
      <w:bookmarkEnd w:id="64"/>
    </w:p>
    <w:p w14:paraId="602BCDF6" w14:textId="27A28D25" w:rsidR="00C05A27" w:rsidRPr="00D90894" w:rsidRDefault="00C05A27" w:rsidP="00BB7F79">
      <w:pPr>
        <w:widowControl w:val="0"/>
        <w:ind w:firstLine="708"/>
        <w:rPr>
          <w:sz w:val="22"/>
          <w:szCs w:val="22"/>
        </w:rPr>
      </w:pPr>
      <w:r w:rsidRPr="00D90894">
        <w:rPr>
          <w:sz w:val="22"/>
          <w:szCs w:val="22"/>
        </w:rPr>
        <w:t xml:space="preserve">Les concentrations totales médianes, Q25 et Q75 pour les benzotriazoles (3 congénères), l’HBCDD et le TBBPA sont illustrées </w:t>
      </w:r>
      <w:r w:rsidRPr="00D90894">
        <w:rPr>
          <w:sz w:val="22"/>
          <w:szCs w:val="22"/>
        </w:rPr>
        <w:fldChar w:fldCharType="begin"/>
      </w:r>
      <w:r w:rsidRPr="00D90894">
        <w:rPr>
          <w:sz w:val="22"/>
          <w:szCs w:val="22"/>
        </w:rPr>
        <w:instrText xml:space="preserve"> REF _Ref22285876 \h  \* MERGEFORMAT </w:instrText>
      </w:r>
      <w:r w:rsidRPr="00D90894">
        <w:rPr>
          <w:sz w:val="22"/>
          <w:szCs w:val="22"/>
        </w:rPr>
      </w:r>
      <w:r w:rsidRPr="00D90894">
        <w:rPr>
          <w:sz w:val="22"/>
          <w:szCs w:val="22"/>
        </w:rPr>
        <w:fldChar w:fldCharType="separate"/>
      </w:r>
      <w:r w:rsidR="00911CEA" w:rsidRPr="00E70D43">
        <w:rPr>
          <w:sz w:val="22"/>
          <w:szCs w:val="22"/>
        </w:rPr>
        <w:t>Figure 16</w:t>
      </w:r>
      <w:r w:rsidRPr="00D90894">
        <w:rPr>
          <w:sz w:val="22"/>
          <w:szCs w:val="22"/>
        </w:rPr>
        <w:fldChar w:fldCharType="end"/>
      </w:r>
      <w:r w:rsidRPr="00D90894">
        <w:rPr>
          <w:sz w:val="22"/>
          <w:szCs w:val="22"/>
        </w:rPr>
        <w:t>. Les fréquences de détection sont également indiquées (cercles blancs). Pour ces molécules, 11 évènements pluvieux ont été échantillonnés.</w:t>
      </w:r>
      <w:r w:rsidR="0052482A" w:rsidRPr="00D90894">
        <w:rPr>
          <w:sz w:val="22"/>
          <w:szCs w:val="22"/>
        </w:rPr>
        <w:t xml:space="preserve"> Les concentrations des benzotriazoles sont en </w:t>
      </w:r>
      <w:r w:rsidR="00212665" w:rsidRPr="00D90894">
        <w:rPr>
          <w:sz w:val="22"/>
          <w:szCs w:val="22"/>
        </w:rPr>
        <w:t>µg/l</w:t>
      </w:r>
      <w:r w:rsidR="0052482A" w:rsidRPr="00D90894">
        <w:rPr>
          <w:sz w:val="22"/>
          <w:szCs w:val="22"/>
        </w:rPr>
        <w:t xml:space="preserve">, alors que les concentrations en HBCDD et TBBPA sont en </w:t>
      </w:r>
      <w:r w:rsidR="006A7A7F" w:rsidRPr="00D90894">
        <w:rPr>
          <w:sz w:val="22"/>
          <w:szCs w:val="22"/>
        </w:rPr>
        <w:t>ng/l</w:t>
      </w:r>
      <w:r w:rsidR="0052482A" w:rsidRPr="00D90894">
        <w:rPr>
          <w:sz w:val="22"/>
          <w:szCs w:val="22"/>
        </w:rPr>
        <w:t>.</w:t>
      </w:r>
    </w:p>
    <w:p w14:paraId="1096DFCF" w14:textId="4F22A972" w:rsidR="00C05A27" w:rsidRPr="00D90894" w:rsidRDefault="00C05A27" w:rsidP="00BB7F79">
      <w:pPr>
        <w:widowControl w:val="0"/>
        <w:ind w:firstLine="708"/>
        <w:rPr>
          <w:sz w:val="22"/>
          <w:szCs w:val="22"/>
        </w:rPr>
      </w:pPr>
    </w:p>
    <w:p w14:paraId="6945CCFE" w14:textId="6423ADD1" w:rsidR="00C05A27" w:rsidRPr="00D90894" w:rsidRDefault="00C05A27" w:rsidP="00C05A27">
      <w:pPr>
        <w:widowControl w:val="0"/>
        <w:jc w:val="center"/>
        <w:rPr>
          <w:sz w:val="22"/>
          <w:szCs w:val="22"/>
        </w:rPr>
      </w:pPr>
      <w:r w:rsidRPr="00D90894">
        <w:rPr>
          <w:noProof/>
          <w:sz w:val="22"/>
          <w:szCs w:val="22"/>
        </w:rPr>
        <w:drawing>
          <wp:inline distT="0" distB="0" distL="0" distR="0" wp14:anchorId="74D62222" wp14:editId="5C6A345D">
            <wp:extent cx="5592191" cy="2209680"/>
            <wp:effectExtent l="0" t="0" r="0"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02975" cy="2213941"/>
                    </a:xfrm>
                    <a:prstGeom prst="rect">
                      <a:avLst/>
                    </a:prstGeom>
                    <a:noFill/>
                  </pic:spPr>
                </pic:pic>
              </a:graphicData>
            </a:graphic>
          </wp:inline>
        </w:drawing>
      </w:r>
    </w:p>
    <w:p w14:paraId="47D017A6" w14:textId="007BF4FE" w:rsidR="00C05A27" w:rsidRPr="00D90894" w:rsidRDefault="00C05A27" w:rsidP="00C05A27">
      <w:pPr>
        <w:pStyle w:val="Lgende"/>
        <w:ind w:left="360"/>
      </w:pPr>
      <w:bookmarkStart w:id="65" w:name="_Ref22285876"/>
      <w:r w:rsidRPr="00D90894">
        <w:t xml:space="preserve">Figure </w:t>
      </w:r>
      <w:fldSimple w:instr=" SEQ Figure \* ARABIC ">
        <w:r w:rsidR="00911CEA">
          <w:rPr>
            <w:noProof/>
          </w:rPr>
          <w:t>16</w:t>
        </w:r>
      </w:fldSimple>
      <w:bookmarkEnd w:id="65"/>
      <w:r w:rsidRPr="00D90894">
        <w:t> : Concentrations</w:t>
      </w:r>
      <w:r w:rsidR="00A01059" w:rsidRPr="00D90894">
        <w:t xml:space="preserve"> totales</w:t>
      </w:r>
      <w:r w:rsidRPr="00D90894">
        <w:t xml:space="preserve"> en benzotriazoles (</w:t>
      </w:r>
      <w:r w:rsidR="00212665" w:rsidRPr="00D90894">
        <w:t>µg/l</w:t>
      </w:r>
      <w:r w:rsidRPr="00D90894">
        <w:t xml:space="preserve">), </w:t>
      </w:r>
      <w:r w:rsidR="00A01059" w:rsidRPr="00D90894">
        <w:t xml:space="preserve">en </w:t>
      </w:r>
      <w:r w:rsidRPr="00D90894">
        <w:t>HBCDD et TBBP</w:t>
      </w:r>
      <w:r w:rsidR="0052482A" w:rsidRPr="00D90894">
        <w:t>A</w:t>
      </w:r>
      <w:r w:rsidRPr="00D90894">
        <w:t xml:space="preserve"> (</w:t>
      </w:r>
      <w:r w:rsidR="006A7A7F" w:rsidRPr="00D90894">
        <w:t>ng/l</w:t>
      </w:r>
      <w:r w:rsidRPr="00D90894">
        <w:t>)</w:t>
      </w:r>
      <w:r w:rsidR="00A01059" w:rsidRPr="00D90894">
        <w:t xml:space="preserve"> et occurrence en %</w:t>
      </w:r>
    </w:p>
    <w:p w14:paraId="3FF25EB8" w14:textId="50289D3F" w:rsidR="00C05A27" w:rsidRPr="00D90894" w:rsidRDefault="00C05A27" w:rsidP="00C05A27">
      <w:pPr>
        <w:widowControl w:val="0"/>
        <w:rPr>
          <w:sz w:val="22"/>
          <w:szCs w:val="22"/>
        </w:rPr>
      </w:pPr>
    </w:p>
    <w:p w14:paraId="78614240" w14:textId="699E9154" w:rsidR="00C05A27" w:rsidRPr="00D90894" w:rsidRDefault="00C05A27" w:rsidP="00C05A27">
      <w:pPr>
        <w:widowControl w:val="0"/>
        <w:spacing w:before="120"/>
        <w:rPr>
          <w:sz w:val="22"/>
          <w:szCs w:val="22"/>
        </w:rPr>
      </w:pPr>
      <w:r w:rsidRPr="00D90894">
        <w:rPr>
          <w:sz w:val="22"/>
          <w:szCs w:val="22"/>
        </w:rPr>
        <w:t xml:space="preserve">Les benzotriazoles sont généralement utilisés comme stabilisants et antioxydants. D’autres molécules peuvent aussi être utilisées pour ces mêmes fonctions (stéarates, laurates, maléates, phtalates, naphténates, dibutylétain, dialkylétain, résines époxydes, benzophénones, etc.). Les concentrations sur les différents sites sont comprises entre 0,9 et 1,7 </w:t>
      </w:r>
      <w:r w:rsidR="00212665" w:rsidRPr="00D90894">
        <w:rPr>
          <w:sz w:val="22"/>
          <w:szCs w:val="22"/>
        </w:rPr>
        <w:t>µg/l</w:t>
      </w:r>
      <w:r w:rsidRPr="00D90894">
        <w:rPr>
          <w:sz w:val="22"/>
          <w:szCs w:val="22"/>
        </w:rPr>
        <w:t xml:space="preserve"> pour le benzotriazole, entre 0,6 et 1,3 </w:t>
      </w:r>
      <w:r w:rsidR="00212665" w:rsidRPr="00D90894">
        <w:rPr>
          <w:sz w:val="22"/>
          <w:szCs w:val="22"/>
        </w:rPr>
        <w:t>µg/l</w:t>
      </w:r>
      <w:r w:rsidRPr="00D90894">
        <w:rPr>
          <w:sz w:val="22"/>
          <w:szCs w:val="22"/>
        </w:rPr>
        <w:t xml:space="preserve"> pour le 4-méthyl-benzotriazole et entre 0,3 et 0,9 </w:t>
      </w:r>
      <w:r w:rsidR="00212665" w:rsidRPr="00D90894">
        <w:rPr>
          <w:sz w:val="22"/>
          <w:szCs w:val="22"/>
        </w:rPr>
        <w:t>µg/l</w:t>
      </w:r>
      <w:r w:rsidRPr="00D90894">
        <w:rPr>
          <w:sz w:val="22"/>
          <w:szCs w:val="22"/>
        </w:rPr>
        <w:t xml:space="preserve"> pour le 4-méthyl-benzotriazole (Q25-Q75). A ce jour, seule l’étude de Wicke et al. (2015) rapporte des concentrations en benzotriazoles pour les eaux de ruissellement à 0,36 </w:t>
      </w:r>
      <w:r w:rsidR="00212665" w:rsidRPr="00D90894">
        <w:rPr>
          <w:sz w:val="22"/>
          <w:szCs w:val="22"/>
        </w:rPr>
        <w:t>µg/l</w:t>
      </w:r>
      <w:r w:rsidRPr="00D90894">
        <w:rPr>
          <w:sz w:val="22"/>
          <w:szCs w:val="22"/>
        </w:rPr>
        <w:t xml:space="preserve">, mais les auteurs ne précisent </w:t>
      </w:r>
      <w:r w:rsidR="0052482A" w:rsidRPr="00D90894">
        <w:rPr>
          <w:sz w:val="22"/>
          <w:szCs w:val="22"/>
        </w:rPr>
        <w:t xml:space="preserve">pas </w:t>
      </w:r>
      <w:r w:rsidRPr="00D90894">
        <w:rPr>
          <w:sz w:val="22"/>
          <w:szCs w:val="22"/>
        </w:rPr>
        <w:t xml:space="preserve">d’intervalle de concentrations, permettant d’apprécier la variabilité inter-évènementielle. La littérature pour ces substances est cependant plus abondante pour les eaux de surface. Les concentrations observées dans les eaux de ruissellement apparaissent du même ordre de grandeur que celles observées dans le Rhin (0,29 </w:t>
      </w:r>
      <w:r w:rsidR="00212665" w:rsidRPr="00D90894">
        <w:rPr>
          <w:sz w:val="22"/>
          <w:szCs w:val="22"/>
        </w:rPr>
        <w:t>µg/l</w:t>
      </w:r>
      <w:r w:rsidRPr="00D90894">
        <w:rPr>
          <w:sz w:val="22"/>
          <w:szCs w:val="22"/>
        </w:rPr>
        <w:t xml:space="preserve"> en valeur moyenne, 0,22 – 0,38 </w:t>
      </w:r>
      <w:r w:rsidR="00212665" w:rsidRPr="00D90894">
        <w:rPr>
          <w:sz w:val="22"/>
          <w:szCs w:val="22"/>
        </w:rPr>
        <w:t>µg/l</w:t>
      </w:r>
      <w:r w:rsidRPr="00D90894">
        <w:rPr>
          <w:sz w:val="22"/>
          <w:szCs w:val="22"/>
        </w:rPr>
        <w:t xml:space="preserve">, min – max) ou dans le Rhône (0,23 </w:t>
      </w:r>
      <w:r w:rsidR="00212665" w:rsidRPr="00D90894">
        <w:rPr>
          <w:sz w:val="22"/>
          <w:szCs w:val="22"/>
        </w:rPr>
        <w:t>µg/l</w:t>
      </w:r>
      <w:r w:rsidRPr="00D90894">
        <w:rPr>
          <w:sz w:val="22"/>
          <w:szCs w:val="22"/>
        </w:rPr>
        <w:t xml:space="preserve"> en valeur moyenne, 0,06 – 1,38 </w:t>
      </w:r>
      <w:r w:rsidR="00212665" w:rsidRPr="00D90894">
        <w:rPr>
          <w:sz w:val="22"/>
          <w:szCs w:val="22"/>
        </w:rPr>
        <w:t>µg/l</w:t>
      </w:r>
      <w:r w:rsidRPr="00D90894">
        <w:rPr>
          <w:sz w:val="22"/>
          <w:szCs w:val="22"/>
        </w:rPr>
        <w:t xml:space="preserve">, min – max) </w:t>
      </w:r>
      <w:r w:rsidRPr="00D90894">
        <w:rPr>
          <w:sz w:val="22"/>
        </w:rPr>
        <w:t>(Giger et al., 2006)</w:t>
      </w:r>
      <w:r w:rsidRPr="00D90894">
        <w:rPr>
          <w:sz w:val="22"/>
          <w:szCs w:val="22"/>
        </w:rPr>
        <w:t>.</w:t>
      </w:r>
    </w:p>
    <w:p w14:paraId="10CE433D" w14:textId="40545A8C" w:rsidR="00C05A27" w:rsidRPr="00D90894" w:rsidRDefault="00C05A27" w:rsidP="00C05A27">
      <w:pPr>
        <w:widowControl w:val="0"/>
        <w:spacing w:before="120"/>
        <w:jc w:val="center"/>
        <w:rPr>
          <w:sz w:val="22"/>
          <w:szCs w:val="22"/>
        </w:rPr>
      </w:pPr>
      <w:r w:rsidRPr="00D90894">
        <w:rPr>
          <w:noProof/>
          <w:sz w:val="22"/>
          <w:szCs w:val="22"/>
        </w:rPr>
        <w:drawing>
          <wp:inline distT="0" distB="0" distL="0" distR="0" wp14:anchorId="126B8D90" wp14:editId="589F0CFE">
            <wp:extent cx="4240885" cy="2549230"/>
            <wp:effectExtent l="0" t="0" r="762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44820" cy="2551595"/>
                    </a:xfrm>
                    <a:prstGeom prst="rect">
                      <a:avLst/>
                    </a:prstGeom>
                    <a:noFill/>
                  </pic:spPr>
                </pic:pic>
              </a:graphicData>
            </a:graphic>
          </wp:inline>
        </w:drawing>
      </w:r>
    </w:p>
    <w:p w14:paraId="5FAA74BD" w14:textId="197E0FEC" w:rsidR="00C05A27" w:rsidRPr="00D90894" w:rsidRDefault="00C05A27" w:rsidP="00C05A27">
      <w:pPr>
        <w:pStyle w:val="Lgende"/>
        <w:ind w:left="360"/>
      </w:pPr>
      <w:bookmarkStart w:id="66" w:name="_Ref22290170"/>
      <w:r w:rsidRPr="00D90894">
        <w:t xml:space="preserve">Figure </w:t>
      </w:r>
      <w:fldSimple w:instr=" SEQ Figure \* ARABIC ">
        <w:r w:rsidR="00911CEA">
          <w:rPr>
            <w:noProof/>
          </w:rPr>
          <w:t>17</w:t>
        </w:r>
      </w:fldSimple>
      <w:bookmarkEnd w:id="66"/>
      <w:r w:rsidRPr="00D90894">
        <w:t xml:space="preserve"> : Contributions relatives (en %) des stéréoisomères </w:t>
      </w:r>
      <w:r w:rsidRPr="00D90894">
        <w:rPr>
          <w:sz w:val="22"/>
          <w:szCs w:val="22"/>
        </w:rPr>
        <w:t>α-, β- et γ-</w:t>
      </w:r>
      <w:r w:rsidRPr="00D90894">
        <w:t>HBCDD</w:t>
      </w:r>
    </w:p>
    <w:p w14:paraId="6CCADA78" w14:textId="70AF3CDB" w:rsidR="00C05A27" w:rsidRPr="00D90894" w:rsidRDefault="00C05A27" w:rsidP="00C05A27">
      <w:pPr>
        <w:widowControl w:val="0"/>
        <w:rPr>
          <w:sz w:val="22"/>
          <w:szCs w:val="22"/>
        </w:rPr>
      </w:pPr>
    </w:p>
    <w:p w14:paraId="0DBE821E" w14:textId="149085EB" w:rsidR="00C05A27" w:rsidRPr="00D90894" w:rsidRDefault="00C05A27" w:rsidP="00C05A27">
      <w:pPr>
        <w:widowControl w:val="0"/>
        <w:rPr>
          <w:sz w:val="22"/>
          <w:szCs w:val="22"/>
        </w:rPr>
      </w:pPr>
      <w:r w:rsidRPr="00D90894">
        <w:rPr>
          <w:sz w:val="22"/>
          <w:szCs w:val="22"/>
        </w:rPr>
        <w:t xml:space="preserve">Les concentrations en HBCDD et TBBPA fluctuent respectivement entre 1,8 et 6,1 </w:t>
      </w:r>
      <w:r w:rsidR="006A7A7F" w:rsidRPr="00D90894">
        <w:rPr>
          <w:sz w:val="22"/>
          <w:szCs w:val="22"/>
        </w:rPr>
        <w:t>ng/l</w:t>
      </w:r>
      <w:r w:rsidRPr="00D90894">
        <w:rPr>
          <w:sz w:val="22"/>
          <w:szCs w:val="22"/>
        </w:rPr>
        <w:t xml:space="preserve"> avec une </w:t>
      </w:r>
      <w:r w:rsidRPr="00D90894">
        <w:rPr>
          <w:sz w:val="22"/>
          <w:szCs w:val="22"/>
        </w:rPr>
        <w:lastRenderedPageBreak/>
        <w:t xml:space="preserve">concentration médiane à 1,8 </w:t>
      </w:r>
      <w:r w:rsidR="006A7A7F" w:rsidRPr="00D90894">
        <w:rPr>
          <w:sz w:val="22"/>
          <w:szCs w:val="22"/>
        </w:rPr>
        <w:t>ng/l</w:t>
      </w:r>
      <w:r w:rsidRPr="00D90894">
        <w:rPr>
          <w:sz w:val="22"/>
          <w:szCs w:val="22"/>
        </w:rPr>
        <w:t xml:space="preserve">, et entre 0,2 et 1,0 </w:t>
      </w:r>
      <w:r w:rsidR="006A7A7F" w:rsidRPr="00D90894">
        <w:rPr>
          <w:sz w:val="22"/>
          <w:szCs w:val="22"/>
        </w:rPr>
        <w:t>ng/l</w:t>
      </w:r>
      <w:r w:rsidRPr="00D90894">
        <w:rPr>
          <w:sz w:val="22"/>
          <w:szCs w:val="22"/>
        </w:rPr>
        <w:t xml:space="preserve"> (0,2 </w:t>
      </w:r>
      <w:r w:rsidR="006A7A7F" w:rsidRPr="00D90894">
        <w:rPr>
          <w:sz w:val="22"/>
          <w:szCs w:val="22"/>
        </w:rPr>
        <w:t>ng/l</w:t>
      </w:r>
      <w:r w:rsidRPr="00D90894">
        <w:rPr>
          <w:sz w:val="22"/>
          <w:szCs w:val="22"/>
        </w:rPr>
        <w:t xml:space="preserve"> en valeur médiane). Le TBBPA et l’HBCCD sont des produits ignifuges. Le TBBPA est utilisé </w:t>
      </w:r>
      <w:r w:rsidR="0052482A" w:rsidRPr="00D90894">
        <w:rPr>
          <w:sz w:val="22"/>
          <w:szCs w:val="22"/>
        </w:rPr>
        <w:t xml:space="preserve">pour ses propriétés </w:t>
      </w:r>
      <w:r w:rsidRPr="00D90894">
        <w:rPr>
          <w:sz w:val="22"/>
          <w:szCs w:val="22"/>
        </w:rPr>
        <w:t>ignifuge</w:t>
      </w:r>
      <w:r w:rsidR="0052482A" w:rsidRPr="00D90894">
        <w:rPr>
          <w:sz w:val="22"/>
          <w:szCs w:val="22"/>
        </w:rPr>
        <w:t>s</w:t>
      </w:r>
      <w:r w:rsidRPr="00D90894">
        <w:rPr>
          <w:sz w:val="22"/>
          <w:szCs w:val="22"/>
        </w:rPr>
        <w:t xml:space="preserve"> dans les plastiques, les résines et les circuits imprimés. L'HBCDD est utilisé principalement dans les mousses d’isolation thermique et dans les textiles. Sa production conduit à un mélange de trois diastéréoisomères nommés alpha (α), bêta (β) et gamma (γ). En général, l'HBCDD commercial comporte un isomère γ à environ 80-85 %, un isomère α à 8 ou 9 % et un isomère β à 6 %. D’autres formes commerciales d'HBC</w:t>
      </w:r>
      <w:r w:rsidR="0052482A" w:rsidRPr="00D90894">
        <w:rPr>
          <w:sz w:val="22"/>
          <w:szCs w:val="22"/>
        </w:rPr>
        <w:t>D</w:t>
      </w:r>
      <w:r w:rsidRPr="00D90894">
        <w:rPr>
          <w:sz w:val="22"/>
          <w:szCs w:val="22"/>
        </w:rPr>
        <w:t xml:space="preserve">D sont disponibles, chaque forme contenant des proportions différentes des trois stéréoisomères </w:t>
      </w:r>
      <w:r w:rsidRPr="00D90894">
        <w:rPr>
          <w:sz w:val="22"/>
        </w:rPr>
        <w:t>(Tomy et al., 2004)</w:t>
      </w:r>
      <w:r w:rsidRPr="00D90894">
        <w:rPr>
          <w:sz w:val="22"/>
          <w:szCs w:val="22"/>
        </w:rPr>
        <w:t>. Dans les eaux de ruissellement, le profil observé est dominé par une contribution importante de l’isomère α (en moyenne 64%), suivi de l’isomère γ (25%) et enfin de l’isomère β à 10%</w:t>
      </w:r>
      <w:r w:rsidR="0052482A" w:rsidRPr="00D90894">
        <w:rPr>
          <w:sz w:val="22"/>
          <w:szCs w:val="22"/>
        </w:rPr>
        <w:t xml:space="preserve"> (</w:t>
      </w:r>
      <w:r w:rsidRPr="00D90894">
        <w:rPr>
          <w:sz w:val="22"/>
          <w:szCs w:val="22"/>
        </w:rPr>
        <w:fldChar w:fldCharType="begin"/>
      </w:r>
      <w:r w:rsidRPr="00D90894">
        <w:rPr>
          <w:sz w:val="22"/>
          <w:szCs w:val="22"/>
        </w:rPr>
        <w:instrText xml:space="preserve"> REF _Ref22290170 \h  \* MERGEFORMAT </w:instrText>
      </w:r>
      <w:r w:rsidRPr="00D90894">
        <w:rPr>
          <w:sz w:val="22"/>
          <w:szCs w:val="22"/>
        </w:rPr>
      </w:r>
      <w:r w:rsidRPr="00D90894">
        <w:rPr>
          <w:sz w:val="22"/>
          <w:szCs w:val="22"/>
        </w:rPr>
        <w:fldChar w:fldCharType="separate"/>
      </w:r>
      <w:r w:rsidR="00911CEA" w:rsidRPr="00E70D43">
        <w:rPr>
          <w:sz w:val="22"/>
          <w:szCs w:val="22"/>
        </w:rPr>
        <w:t xml:space="preserve">Figure </w:t>
      </w:r>
      <w:r w:rsidR="00911CEA" w:rsidRPr="00E70D43">
        <w:rPr>
          <w:noProof/>
          <w:sz w:val="22"/>
          <w:szCs w:val="22"/>
        </w:rPr>
        <w:t>17</w:t>
      </w:r>
      <w:r w:rsidRPr="00D90894">
        <w:rPr>
          <w:sz w:val="22"/>
          <w:szCs w:val="22"/>
        </w:rPr>
        <w:fldChar w:fldCharType="end"/>
      </w:r>
      <w:r w:rsidR="0052482A" w:rsidRPr="00D90894">
        <w:rPr>
          <w:sz w:val="22"/>
          <w:szCs w:val="22"/>
        </w:rPr>
        <w:t>)</w:t>
      </w:r>
      <w:r w:rsidRPr="00D90894">
        <w:rPr>
          <w:sz w:val="22"/>
          <w:szCs w:val="22"/>
        </w:rPr>
        <w:t xml:space="preserve">. En Europe, </w:t>
      </w:r>
      <w:r w:rsidR="0052482A" w:rsidRPr="00D90894">
        <w:rPr>
          <w:sz w:val="22"/>
          <w:szCs w:val="22"/>
        </w:rPr>
        <w:t xml:space="preserve">d’un </w:t>
      </w:r>
      <w:r w:rsidRPr="00D90894">
        <w:rPr>
          <w:sz w:val="22"/>
          <w:szCs w:val="22"/>
        </w:rPr>
        <w:t xml:space="preserve">point de vue règlementaire, l’HBCDD fait partie du groupe des retardateurs de flamme bromés de la liste de substances prioritaires établie par la Commission de la Convention pour la protection du milieu marin de l’Atlantique du Nord-est (Commission OSPAR11). Pour l’Union européenne, l’HBCDD fait partie des substances PBT (persistantes, bioaccumulables et toxiques) extrêmement préoccupantes visées à l’article 57 d) du règlement REACH, et fait partie des substances candidates à la procédure d’autorisation. Pour ces molécules, aucune étude n’est disponible pour les eaux de ruissellement ou des eaux pluviales pour établir une comparaison. Les concentrations enregistrées dans le cadre du projet </w:t>
      </w:r>
      <w:r w:rsidR="0052482A" w:rsidRPr="00D90894">
        <w:rPr>
          <w:sz w:val="22"/>
          <w:szCs w:val="22"/>
        </w:rPr>
        <w:t>ROUL</w:t>
      </w:r>
      <w:r w:rsidR="003E34F4" w:rsidRPr="00D90894">
        <w:rPr>
          <w:sz w:val="22"/>
          <w:szCs w:val="22"/>
        </w:rPr>
        <w:t>É</w:t>
      </w:r>
      <w:r w:rsidR="0052482A" w:rsidRPr="00D90894">
        <w:rPr>
          <w:sz w:val="22"/>
          <w:szCs w:val="22"/>
        </w:rPr>
        <w:t>PUR</w:t>
      </w:r>
      <w:r w:rsidRPr="00D90894">
        <w:rPr>
          <w:sz w:val="22"/>
          <w:szCs w:val="22"/>
        </w:rPr>
        <w:t xml:space="preserve"> apparaissent assez faibles comparativement aux fourchettes de concentrations reportées pour les eaux usées</w:t>
      </w:r>
      <w:r w:rsidR="0052482A" w:rsidRPr="00D90894">
        <w:rPr>
          <w:sz w:val="22"/>
          <w:szCs w:val="22"/>
        </w:rPr>
        <w:t xml:space="preserve"> ou </w:t>
      </w:r>
      <w:r w:rsidRPr="00D90894">
        <w:rPr>
          <w:sz w:val="22"/>
          <w:szCs w:val="22"/>
        </w:rPr>
        <w:t xml:space="preserve">les eaux traitées mais du même ordre de grandeur de ce qui est reportée pour les eaux de surface </w:t>
      </w:r>
      <w:r w:rsidRPr="00D90894">
        <w:rPr>
          <w:sz w:val="22"/>
        </w:rPr>
        <w:t>(Morris et al., 2004)</w:t>
      </w:r>
      <w:r w:rsidRPr="00D90894">
        <w:rPr>
          <w:sz w:val="22"/>
          <w:szCs w:val="22"/>
        </w:rPr>
        <w:t>.</w:t>
      </w:r>
    </w:p>
    <w:p w14:paraId="6AFB8010" w14:textId="77777777" w:rsidR="00C05A27" w:rsidRPr="00D90894" w:rsidRDefault="00C05A27" w:rsidP="00C05A27">
      <w:pPr>
        <w:widowControl w:val="0"/>
        <w:rPr>
          <w:sz w:val="22"/>
          <w:szCs w:val="22"/>
        </w:rPr>
      </w:pPr>
    </w:p>
    <w:p w14:paraId="1EFCC802" w14:textId="77777777" w:rsidR="00A55344" w:rsidRPr="00D90894" w:rsidRDefault="00A55344">
      <w:pPr>
        <w:rPr>
          <w:sz w:val="22"/>
          <w:szCs w:val="22"/>
        </w:rPr>
      </w:pPr>
      <w:r w:rsidRPr="00D90894">
        <w:rPr>
          <w:sz w:val="22"/>
          <w:szCs w:val="22"/>
        </w:rPr>
        <w:br w:type="page"/>
      </w:r>
    </w:p>
    <w:p w14:paraId="394C1748" w14:textId="63A0F5A0" w:rsidR="0019331A" w:rsidRPr="00D90894" w:rsidRDefault="0019331A" w:rsidP="00C75893">
      <w:pPr>
        <w:pStyle w:val="Titre2"/>
      </w:pPr>
      <w:bookmarkStart w:id="67" w:name="_Toc33020488"/>
      <w:r w:rsidRPr="00D90894">
        <w:lastRenderedPageBreak/>
        <w:t xml:space="preserve">Comparaison aux </w:t>
      </w:r>
      <w:r w:rsidR="00133D25" w:rsidRPr="00D90894">
        <w:t>normes de qualité environnementales</w:t>
      </w:r>
      <w:bookmarkEnd w:id="67"/>
    </w:p>
    <w:p w14:paraId="36BAC52B" w14:textId="14A7A455" w:rsidR="00133D25" w:rsidRPr="00D90894" w:rsidRDefault="00133D25" w:rsidP="00133D25">
      <w:pPr>
        <w:widowControl w:val="0"/>
        <w:rPr>
          <w:sz w:val="22"/>
          <w:szCs w:val="22"/>
        </w:rPr>
      </w:pPr>
      <w:r w:rsidRPr="00D90894">
        <w:rPr>
          <w:sz w:val="22"/>
          <w:szCs w:val="22"/>
        </w:rPr>
        <w:t xml:space="preserve">Les normes de qualité environnementales </w:t>
      </w:r>
      <w:r w:rsidR="000E539D" w:rsidRPr="00D90894">
        <w:rPr>
          <w:sz w:val="22"/>
          <w:szCs w:val="22"/>
        </w:rPr>
        <w:t xml:space="preserve">(NQE) </w:t>
      </w:r>
      <w:r w:rsidRPr="00D90894">
        <w:rPr>
          <w:sz w:val="22"/>
          <w:szCs w:val="22"/>
        </w:rPr>
        <w:t xml:space="preserve">ont été établies par l’INERIS (pour la France) dans le cadre de la </w:t>
      </w:r>
      <w:r w:rsidR="00CE6C34" w:rsidRPr="00D90894">
        <w:rPr>
          <w:sz w:val="22"/>
          <w:szCs w:val="22"/>
        </w:rPr>
        <w:t>Directive Cadre sur l’Eau</w:t>
      </w:r>
      <w:r w:rsidRPr="00D90894">
        <w:rPr>
          <w:sz w:val="22"/>
          <w:szCs w:val="22"/>
        </w:rPr>
        <w:t xml:space="preserve"> (</w:t>
      </w:r>
      <w:r w:rsidR="00CE6C34" w:rsidRPr="00D90894">
        <w:rPr>
          <w:sz w:val="22"/>
          <w:szCs w:val="22"/>
        </w:rPr>
        <w:t xml:space="preserve">DCE </w:t>
      </w:r>
      <w:r w:rsidRPr="00D90894">
        <w:rPr>
          <w:sz w:val="22"/>
          <w:szCs w:val="22"/>
        </w:rPr>
        <w:t>2000/60/CE). Elles reposent sur des valeurs seuils calculées pour chacun des compartiments aquatiques : eau, sédiments et biote. La valeur retenue comme NQE correspond à la plus faible valeur des différents compartiments afin de protéger le plus sensible. Ces normes évoluent en fonction des progrès analytiques et des résultats d’études expérimentales ou épidémiologiques. L’annexe X de la DCE a été mise à jour successivement par les directives sur les substances prioritaires</w:t>
      </w:r>
      <w:r w:rsidR="000E539D" w:rsidRPr="00D90894">
        <w:rPr>
          <w:sz w:val="22"/>
          <w:szCs w:val="22"/>
        </w:rPr>
        <w:t xml:space="preserve"> </w:t>
      </w:r>
      <w:r w:rsidRPr="00D90894">
        <w:rPr>
          <w:sz w:val="22"/>
          <w:szCs w:val="22"/>
        </w:rPr>
        <w:t>2008/105/CE et 2013/39/UE, cette dernière apportant des modifications de certaines NQE et ajoutant douze nouvelles substances à la liste des substances prioritaires.</w:t>
      </w:r>
      <w:r w:rsidR="000E539D" w:rsidRPr="00D90894">
        <w:rPr>
          <w:sz w:val="22"/>
          <w:szCs w:val="22"/>
        </w:rPr>
        <w:t xml:space="preserve"> </w:t>
      </w:r>
      <w:r w:rsidRPr="00D90894">
        <w:rPr>
          <w:sz w:val="22"/>
          <w:szCs w:val="22"/>
        </w:rPr>
        <w:t>Un deuxième arrêté du 25 janvier 2010, mis à jour également en 2015 précise les méthodes et les critères d’évaluation de l’état chimique et écologique des masses d’eau. Il liste les NQE des différents micropolluants de l’état chimique et des PSEE et précise ceux pour lesquels les NQE sur le biote doivent</w:t>
      </w:r>
      <w:r w:rsidR="000E539D" w:rsidRPr="00D90894">
        <w:rPr>
          <w:sz w:val="22"/>
          <w:szCs w:val="22"/>
        </w:rPr>
        <w:t xml:space="preserve"> </w:t>
      </w:r>
      <w:r w:rsidRPr="00D90894">
        <w:rPr>
          <w:sz w:val="22"/>
          <w:szCs w:val="22"/>
        </w:rPr>
        <w:t>être prises en compte. Il explique notamment que si un seul polluant ou groupe de polluants de la liste dépasse la NQE, le site d’évaluation est classé en « mauvais état ».</w:t>
      </w:r>
    </w:p>
    <w:p w14:paraId="64129FB0" w14:textId="39850CBD" w:rsidR="000E539D" w:rsidRPr="00D90894" w:rsidRDefault="000E539D" w:rsidP="00133D25">
      <w:pPr>
        <w:widowControl w:val="0"/>
        <w:rPr>
          <w:sz w:val="22"/>
          <w:szCs w:val="22"/>
        </w:rPr>
      </w:pPr>
    </w:p>
    <w:p w14:paraId="303C614D" w14:textId="3F6D79DD" w:rsidR="000E539D" w:rsidRPr="00D90894" w:rsidRDefault="000E539D" w:rsidP="00BB7F79">
      <w:pPr>
        <w:widowControl w:val="0"/>
        <w:rPr>
          <w:sz w:val="22"/>
          <w:szCs w:val="22"/>
        </w:rPr>
      </w:pPr>
      <w:r w:rsidRPr="00D90894">
        <w:rPr>
          <w:sz w:val="22"/>
          <w:szCs w:val="22"/>
        </w:rPr>
        <w:t>Sur la base du texte règlementaire (</w:t>
      </w:r>
      <w:r w:rsidRPr="00D90894">
        <w:rPr>
          <w:i/>
          <w:sz w:val="22"/>
          <w:szCs w:val="22"/>
        </w:rPr>
        <w:t>Note technique du 29/01/18 relative à la recherche de micropolluants dans les eaux brutes et dans les eaux usées traitées de stations de traitement des eaux usées et à leur réduction concernant les départements et régions d’outre-mer</w:t>
      </w:r>
      <w:r w:rsidRPr="00D90894">
        <w:rPr>
          <w:sz w:val="22"/>
          <w:szCs w:val="22"/>
        </w:rPr>
        <w:t>) et de son annexe III (</w:t>
      </w:r>
      <w:r w:rsidRPr="00D90894">
        <w:rPr>
          <w:i/>
          <w:sz w:val="22"/>
          <w:szCs w:val="22"/>
        </w:rPr>
        <w:t>Liste des micropolluants à mesurer lors de la campagne de recherche</w:t>
      </w:r>
      <w:r w:rsidRPr="00D90894">
        <w:rPr>
          <w:sz w:val="22"/>
          <w:szCs w:val="22"/>
        </w:rPr>
        <w:t>), les NQE moyennes annuelles (NQE-MA) pour les eaux de surface intérieures ont été considérées. A défaut, les NQE maximales admissibles (NQE-CMA) sont prises en compte. Sur l’ensemble des polluants recherchés, 19 substances ou groupe de substance (cas des PBDE) présente une NQE, incluant des métaux (Cd, Cr, Cu, Ni, Pb, Zn, As), des HAP (A, B(a)P, N, B(b)F, B(k)F, B(ghi)P), la somme des PBDE (28, 47, 99, 100, 153, 154, 183) et d’autres substances individuelles comme le PFOS et l’HBCDD, le DEHP, le NP et OP.</w:t>
      </w:r>
    </w:p>
    <w:p w14:paraId="27A5B810" w14:textId="1B92FAE2" w:rsidR="000E539D" w:rsidRPr="00D90894" w:rsidRDefault="000E539D" w:rsidP="00BB7F79">
      <w:pPr>
        <w:widowControl w:val="0"/>
        <w:rPr>
          <w:sz w:val="22"/>
          <w:szCs w:val="22"/>
        </w:rPr>
      </w:pPr>
    </w:p>
    <w:p w14:paraId="70AF6500" w14:textId="26D5E2FC" w:rsidR="000E539D" w:rsidRPr="00D90894" w:rsidRDefault="000E539D" w:rsidP="00BB7F79">
      <w:pPr>
        <w:widowControl w:val="0"/>
        <w:rPr>
          <w:sz w:val="22"/>
          <w:szCs w:val="22"/>
        </w:rPr>
      </w:pPr>
      <w:r w:rsidRPr="00D90894">
        <w:rPr>
          <w:sz w:val="22"/>
          <w:szCs w:val="22"/>
        </w:rPr>
        <w:t xml:space="preserve">Même si on ne peut </w:t>
      </w:r>
      <w:r w:rsidR="00CE6C34" w:rsidRPr="00D90894">
        <w:rPr>
          <w:sz w:val="22"/>
          <w:szCs w:val="22"/>
        </w:rPr>
        <w:t xml:space="preserve">pas </w:t>
      </w:r>
      <w:r w:rsidRPr="00D90894">
        <w:rPr>
          <w:sz w:val="22"/>
          <w:szCs w:val="22"/>
        </w:rPr>
        <w:t>en toute rigueur comparer les concentrations observées dans les eaux de ruissellement aux NQE qui servent à évaluer la qualité des milieux récepteurs, cette comparaison permet d’apprécier le potentiel risque ou le potentiel impact de</w:t>
      </w:r>
      <w:r w:rsidR="00CE6C34" w:rsidRPr="00D90894">
        <w:rPr>
          <w:sz w:val="22"/>
          <w:szCs w:val="22"/>
        </w:rPr>
        <w:t xml:space="preserve">s </w:t>
      </w:r>
      <w:r w:rsidRPr="00D90894">
        <w:rPr>
          <w:sz w:val="22"/>
          <w:szCs w:val="22"/>
        </w:rPr>
        <w:t>substances</w:t>
      </w:r>
      <w:r w:rsidR="00CE6C34" w:rsidRPr="00D90894">
        <w:rPr>
          <w:sz w:val="22"/>
          <w:szCs w:val="22"/>
        </w:rPr>
        <w:t xml:space="preserve"> considérés</w:t>
      </w:r>
      <w:r w:rsidRPr="00D90894">
        <w:rPr>
          <w:sz w:val="22"/>
          <w:szCs w:val="22"/>
        </w:rPr>
        <w:t>. Dans le Tableau 8, le ratio entre les concentrations totales</w:t>
      </w:r>
      <w:r w:rsidR="003E34F4" w:rsidRPr="00D90894">
        <w:rPr>
          <w:sz w:val="22"/>
          <w:szCs w:val="22"/>
        </w:rPr>
        <w:t xml:space="preserve"> événementielles</w:t>
      </w:r>
      <w:r w:rsidRPr="00D90894">
        <w:rPr>
          <w:sz w:val="22"/>
          <w:szCs w:val="22"/>
        </w:rPr>
        <w:t xml:space="preserve"> (tous sites et tous évènements confondus) et les NQE-MA ou NQE-CMA sont calculés. </w:t>
      </w:r>
    </w:p>
    <w:p w14:paraId="2D44E3DA" w14:textId="578650E8" w:rsidR="00B73500" w:rsidRPr="00D90894" w:rsidRDefault="00B73500" w:rsidP="00BB7F79">
      <w:pPr>
        <w:widowControl w:val="0"/>
        <w:rPr>
          <w:sz w:val="22"/>
          <w:szCs w:val="22"/>
        </w:rPr>
      </w:pPr>
    </w:p>
    <w:p w14:paraId="56DAADD2" w14:textId="05BF7A27" w:rsidR="00133D25" w:rsidRPr="00D90894" w:rsidRDefault="00133D25" w:rsidP="00133D25">
      <w:pPr>
        <w:pStyle w:val="Lgende"/>
        <w:rPr>
          <w:rFonts w:eastAsia="Calibri"/>
        </w:rPr>
      </w:pPr>
      <w:r w:rsidRPr="00D90894">
        <w:t xml:space="preserve">Tableau </w:t>
      </w:r>
      <w:fldSimple w:instr=" SEQ Tableau \* ARABIC ">
        <w:r w:rsidR="00911CEA">
          <w:rPr>
            <w:noProof/>
          </w:rPr>
          <w:t>8</w:t>
        </w:r>
      </w:fldSimple>
      <w:r w:rsidRPr="00D90894">
        <w:t xml:space="preserve"> : Ratio entre concentrations </w:t>
      </w:r>
      <w:r w:rsidR="000E539D" w:rsidRPr="00D90894">
        <w:t xml:space="preserve">médianes </w:t>
      </w:r>
      <w:r w:rsidRPr="00D90894">
        <w:t>des eaux de ruissellement et NQE</w:t>
      </w:r>
    </w:p>
    <w:tbl>
      <w:tblPr>
        <w:tblStyle w:val="Grilledutableau"/>
        <w:tblW w:w="8752" w:type="dxa"/>
        <w:jc w:val="center"/>
        <w:tblLook w:val="04A0" w:firstRow="1" w:lastRow="0" w:firstColumn="1" w:lastColumn="0" w:noHBand="0" w:noVBand="1"/>
      </w:tblPr>
      <w:tblGrid>
        <w:gridCol w:w="2887"/>
        <w:gridCol w:w="2002"/>
        <w:gridCol w:w="1771"/>
        <w:gridCol w:w="2092"/>
      </w:tblGrid>
      <w:tr w:rsidR="00133D25" w:rsidRPr="00D90894" w14:paraId="06E87996" w14:textId="5023FC02" w:rsidTr="00CE6C34">
        <w:trPr>
          <w:jc w:val="center"/>
        </w:trPr>
        <w:tc>
          <w:tcPr>
            <w:tcW w:w="2887" w:type="dxa"/>
          </w:tcPr>
          <w:p w14:paraId="160F2855" w14:textId="3BEDCF1F" w:rsidR="00133D25" w:rsidRPr="00D90894" w:rsidRDefault="00133D25" w:rsidP="00133D25">
            <w:pPr>
              <w:widowControl w:val="0"/>
              <w:jc w:val="center"/>
              <w:rPr>
                <w:rFonts w:eastAsia="Calibri"/>
                <w:sz w:val="20"/>
                <w:szCs w:val="20"/>
              </w:rPr>
            </w:pPr>
            <w:r w:rsidRPr="00D90894">
              <w:rPr>
                <w:rFonts w:eastAsia="Calibri"/>
                <w:sz w:val="20"/>
                <w:szCs w:val="20"/>
              </w:rPr>
              <w:t>Polluants avec une NQE mais non détecté</w:t>
            </w:r>
            <w:r w:rsidR="00CE6C34" w:rsidRPr="00D90894">
              <w:rPr>
                <w:rFonts w:eastAsia="Calibri"/>
                <w:sz w:val="20"/>
                <w:szCs w:val="20"/>
              </w:rPr>
              <w:t>s</w:t>
            </w:r>
          </w:p>
        </w:tc>
        <w:tc>
          <w:tcPr>
            <w:tcW w:w="2002" w:type="dxa"/>
          </w:tcPr>
          <w:p w14:paraId="5E8B08B0" w14:textId="215F898A" w:rsidR="00133D25" w:rsidRPr="00D90894" w:rsidRDefault="00133D25" w:rsidP="00133D25">
            <w:pPr>
              <w:widowControl w:val="0"/>
              <w:jc w:val="center"/>
              <w:rPr>
                <w:rFonts w:eastAsia="Calibri"/>
                <w:sz w:val="20"/>
                <w:szCs w:val="20"/>
              </w:rPr>
            </w:pPr>
            <w:r w:rsidRPr="00D90894">
              <w:rPr>
                <w:rFonts w:eastAsia="Calibri"/>
                <w:sz w:val="20"/>
                <w:szCs w:val="20"/>
              </w:rPr>
              <w:t>Conc / NQE &lt; 1</w:t>
            </w:r>
          </w:p>
        </w:tc>
        <w:tc>
          <w:tcPr>
            <w:tcW w:w="1771" w:type="dxa"/>
          </w:tcPr>
          <w:p w14:paraId="16D9308A" w14:textId="737DD0CD" w:rsidR="00133D25" w:rsidRPr="00D90894" w:rsidRDefault="00133D25" w:rsidP="00133D25">
            <w:pPr>
              <w:widowControl w:val="0"/>
              <w:jc w:val="center"/>
              <w:rPr>
                <w:rFonts w:eastAsia="Calibri"/>
                <w:sz w:val="20"/>
                <w:szCs w:val="20"/>
              </w:rPr>
            </w:pPr>
            <w:r w:rsidRPr="00D90894">
              <w:rPr>
                <w:rFonts w:eastAsia="Calibri"/>
                <w:sz w:val="20"/>
                <w:szCs w:val="20"/>
              </w:rPr>
              <w:t>1 &lt; Conc / NQE &lt; 10</w:t>
            </w:r>
          </w:p>
        </w:tc>
        <w:tc>
          <w:tcPr>
            <w:tcW w:w="2092" w:type="dxa"/>
          </w:tcPr>
          <w:p w14:paraId="2527E77D" w14:textId="5C18F764" w:rsidR="00133D25" w:rsidRPr="00D90894" w:rsidRDefault="00133D25" w:rsidP="00133D25">
            <w:pPr>
              <w:widowControl w:val="0"/>
              <w:jc w:val="center"/>
              <w:rPr>
                <w:rFonts w:eastAsia="Calibri"/>
                <w:sz w:val="20"/>
                <w:szCs w:val="20"/>
              </w:rPr>
            </w:pPr>
            <w:r w:rsidRPr="00D90894">
              <w:rPr>
                <w:rFonts w:eastAsia="Calibri"/>
                <w:sz w:val="20"/>
                <w:szCs w:val="20"/>
              </w:rPr>
              <w:t>Conc / NQE &gt; 10</w:t>
            </w:r>
          </w:p>
        </w:tc>
      </w:tr>
      <w:tr w:rsidR="00133D25" w:rsidRPr="00D90894" w14:paraId="40BC8496" w14:textId="65F97DE7" w:rsidTr="00CE6C34">
        <w:trPr>
          <w:jc w:val="center"/>
        </w:trPr>
        <w:tc>
          <w:tcPr>
            <w:tcW w:w="2887" w:type="dxa"/>
          </w:tcPr>
          <w:p w14:paraId="07886601" w14:textId="4CAC8D04" w:rsidR="00133D25" w:rsidRPr="00D90894" w:rsidRDefault="000E539D" w:rsidP="00133D25">
            <w:pPr>
              <w:widowControl w:val="0"/>
              <w:jc w:val="center"/>
              <w:rPr>
                <w:rFonts w:eastAsia="Calibri"/>
                <w:sz w:val="20"/>
                <w:szCs w:val="20"/>
              </w:rPr>
            </w:pPr>
            <w:r w:rsidRPr="00D90894">
              <w:rPr>
                <w:rFonts w:eastAsia="Calibri"/>
                <w:sz w:val="20"/>
                <w:szCs w:val="20"/>
              </w:rPr>
              <w:t>Organoétains</w:t>
            </w:r>
          </w:p>
          <w:p w14:paraId="1F8D146F" w14:textId="16BDD915" w:rsidR="00133D25" w:rsidRPr="00D90894" w:rsidRDefault="00133D25" w:rsidP="00133D25">
            <w:pPr>
              <w:widowControl w:val="0"/>
              <w:jc w:val="center"/>
              <w:rPr>
                <w:rFonts w:eastAsia="Calibri"/>
                <w:sz w:val="20"/>
                <w:szCs w:val="20"/>
              </w:rPr>
            </w:pPr>
            <w:r w:rsidRPr="00D90894">
              <w:rPr>
                <w:rFonts w:eastAsia="Calibri"/>
                <w:sz w:val="20"/>
                <w:szCs w:val="20"/>
              </w:rPr>
              <w:t>Chloroalcanes</w:t>
            </w:r>
          </w:p>
        </w:tc>
        <w:tc>
          <w:tcPr>
            <w:tcW w:w="2002" w:type="dxa"/>
          </w:tcPr>
          <w:p w14:paraId="0255AEDC" w14:textId="6247AFCE" w:rsidR="00133D25" w:rsidRPr="00D90894" w:rsidRDefault="00133D25" w:rsidP="00133D25">
            <w:pPr>
              <w:widowControl w:val="0"/>
              <w:jc w:val="center"/>
              <w:rPr>
                <w:rFonts w:eastAsia="Calibri"/>
                <w:sz w:val="20"/>
                <w:szCs w:val="20"/>
              </w:rPr>
            </w:pPr>
            <w:r w:rsidRPr="00D90894">
              <w:rPr>
                <w:rFonts w:eastAsia="Calibri"/>
                <w:sz w:val="20"/>
                <w:szCs w:val="20"/>
              </w:rPr>
              <w:t>A</w:t>
            </w:r>
          </w:p>
        </w:tc>
        <w:tc>
          <w:tcPr>
            <w:tcW w:w="1771" w:type="dxa"/>
          </w:tcPr>
          <w:p w14:paraId="7D5058FB" w14:textId="0E405A89" w:rsidR="00133D25" w:rsidRPr="00D90894" w:rsidRDefault="00133D25" w:rsidP="00133D25">
            <w:pPr>
              <w:widowControl w:val="0"/>
              <w:jc w:val="center"/>
              <w:rPr>
                <w:rFonts w:eastAsia="Calibri"/>
                <w:sz w:val="20"/>
                <w:szCs w:val="20"/>
              </w:rPr>
            </w:pPr>
            <w:r w:rsidRPr="00D90894">
              <w:rPr>
                <w:rFonts w:eastAsia="Calibri"/>
                <w:sz w:val="20"/>
                <w:szCs w:val="20"/>
              </w:rPr>
              <w:t>Cd, Cr, Ni, As</w:t>
            </w:r>
          </w:p>
          <w:p w14:paraId="6EA7F903" w14:textId="322A0188" w:rsidR="00133D25" w:rsidRPr="00D90894" w:rsidRDefault="00133D25" w:rsidP="00133D25">
            <w:pPr>
              <w:widowControl w:val="0"/>
              <w:jc w:val="center"/>
              <w:rPr>
                <w:rFonts w:eastAsia="Calibri"/>
                <w:sz w:val="20"/>
                <w:szCs w:val="20"/>
              </w:rPr>
            </w:pPr>
            <w:r w:rsidRPr="00D90894">
              <w:rPr>
                <w:rFonts w:eastAsia="Calibri"/>
                <w:sz w:val="20"/>
                <w:szCs w:val="20"/>
              </w:rPr>
              <w:t>BPA, OP, NP</w:t>
            </w:r>
          </w:p>
          <w:p w14:paraId="10898CC9" w14:textId="162A3BAE" w:rsidR="00133D25" w:rsidRPr="00D90894" w:rsidRDefault="00133D25" w:rsidP="00133D25">
            <w:pPr>
              <w:widowControl w:val="0"/>
              <w:jc w:val="center"/>
              <w:rPr>
                <w:rFonts w:eastAsia="Calibri"/>
                <w:sz w:val="20"/>
                <w:szCs w:val="20"/>
              </w:rPr>
            </w:pPr>
            <w:r w:rsidRPr="00D90894">
              <w:rPr>
                <w:rFonts w:eastAsia="Calibri"/>
                <w:sz w:val="20"/>
                <w:szCs w:val="20"/>
              </w:rPr>
              <w:t>PFOS</w:t>
            </w:r>
          </w:p>
          <w:p w14:paraId="2C21DACE" w14:textId="2D04DBA5" w:rsidR="00133D25" w:rsidRPr="00D90894" w:rsidRDefault="00133D25" w:rsidP="00133D25">
            <w:pPr>
              <w:widowControl w:val="0"/>
              <w:jc w:val="center"/>
              <w:rPr>
                <w:rFonts w:eastAsia="Calibri"/>
                <w:sz w:val="20"/>
                <w:szCs w:val="20"/>
              </w:rPr>
            </w:pPr>
            <w:r w:rsidRPr="00D90894">
              <w:rPr>
                <w:rFonts w:eastAsia="Calibri"/>
                <w:sz w:val="20"/>
                <w:szCs w:val="20"/>
              </w:rPr>
              <w:t>PBDE*</w:t>
            </w:r>
          </w:p>
        </w:tc>
        <w:tc>
          <w:tcPr>
            <w:tcW w:w="2092" w:type="dxa"/>
          </w:tcPr>
          <w:p w14:paraId="51DB11B5" w14:textId="464ADEB3" w:rsidR="00133D25" w:rsidRPr="00D90894" w:rsidRDefault="00133D25" w:rsidP="00133D25">
            <w:pPr>
              <w:widowControl w:val="0"/>
              <w:jc w:val="center"/>
              <w:rPr>
                <w:rFonts w:eastAsia="Calibri"/>
                <w:sz w:val="20"/>
                <w:szCs w:val="20"/>
                <w:lang w:val="en-US"/>
              </w:rPr>
            </w:pPr>
            <w:r w:rsidRPr="00D90894">
              <w:rPr>
                <w:rFonts w:eastAsia="Calibri"/>
                <w:sz w:val="20"/>
                <w:szCs w:val="20"/>
                <w:lang w:val="en-US"/>
              </w:rPr>
              <w:t>Pb, Cu, Zn</w:t>
            </w:r>
          </w:p>
          <w:p w14:paraId="32406054" w14:textId="11D6E040" w:rsidR="000E539D" w:rsidRPr="00D90894" w:rsidRDefault="000E539D" w:rsidP="00133D25">
            <w:pPr>
              <w:widowControl w:val="0"/>
              <w:jc w:val="center"/>
              <w:rPr>
                <w:rFonts w:eastAsia="Calibri"/>
                <w:sz w:val="20"/>
                <w:szCs w:val="20"/>
                <w:lang w:val="en-US"/>
              </w:rPr>
            </w:pPr>
            <w:r w:rsidRPr="00D90894">
              <w:rPr>
                <w:rFonts w:eastAsia="Calibri"/>
                <w:sz w:val="20"/>
                <w:szCs w:val="20"/>
                <w:lang w:val="en-US"/>
              </w:rPr>
              <w:t>Fluo, B(b)F, B(k)F</w:t>
            </w:r>
          </w:p>
          <w:p w14:paraId="4AC546F2" w14:textId="7B457257" w:rsidR="00133D25" w:rsidRPr="00D90894" w:rsidRDefault="00133D25" w:rsidP="00133D25">
            <w:pPr>
              <w:widowControl w:val="0"/>
              <w:jc w:val="center"/>
              <w:rPr>
                <w:rFonts w:eastAsia="Calibri"/>
                <w:sz w:val="20"/>
                <w:szCs w:val="20"/>
              </w:rPr>
            </w:pPr>
            <w:r w:rsidRPr="00D90894">
              <w:rPr>
                <w:rFonts w:eastAsia="Calibri"/>
                <w:sz w:val="20"/>
                <w:szCs w:val="20"/>
              </w:rPr>
              <w:t>DEHP</w:t>
            </w:r>
          </w:p>
          <w:p w14:paraId="29D3E31C" w14:textId="7B65BB5B" w:rsidR="00133D25" w:rsidRPr="00D90894" w:rsidRDefault="00133D25" w:rsidP="000E539D">
            <w:pPr>
              <w:widowControl w:val="0"/>
              <w:jc w:val="center"/>
              <w:rPr>
                <w:rFonts w:eastAsia="Calibri"/>
                <w:sz w:val="20"/>
                <w:szCs w:val="20"/>
              </w:rPr>
            </w:pPr>
            <w:r w:rsidRPr="00D90894">
              <w:rPr>
                <w:rFonts w:eastAsia="Calibri"/>
                <w:sz w:val="20"/>
                <w:szCs w:val="20"/>
              </w:rPr>
              <w:t>HBCDD</w:t>
            </w:r>
          </w:p>
        </w:tc>
      </w:tr>
    </w:tbl>
    <w:p w14:paraId="789F41DC" w14:textId="6D4B4290" w:rsidR="00E34390" w:rsidRPr="00D90894" w:rsidRDefault="00133D25" w:rsidP="000E539D">
      <w:pPr>
        <w:widowControl w:val="0"/>
        <w:ind w:firstLine="709"/>
        <w:rPr>
          <w:rFonts w:eastAsia="Calibri"/>
          <w:i/>
        </w:rPr>
      </w:pPr>
      <w:r w:rsidRPr="00D90894">
        <w:rPr>
          <w:rFonts w:eastAsia="Calibri"/>
          <w:i/>
          <w:sz w:val="20"/>
          <w:szCs w:val="20"/>
        </w:rPr>
        <w:t xml:space="preserve">* pour les PBDE, la NQE correspond à la somme </w:t>
      </w:r>
      <w:r w:rsidR="000E539D" w:rsidRPr="00D90894">
        <w:rPr>
          <w:rFonts w:eastAsia="Calibri"/>
          <w:i/>
          <w:sz w:val="20"/>
          <w:szCs w:val="20"/>
        </w:rPr>
        <w:t>des BDE 28, 47, 99, 100, 153, 154, 183</w:t>
      </w:r>
    </w:p>
    <w:p w14:paraId="38EE17A5" w14:textId="4C2936F5" w:rsidR="00E34390" w:rsidRPr="00D90894" w:rsidRDefault="00E34390" w:rsidP="00BB7F79">
      <w:pPr>
        <w:widowControl w:val="0"/>
        <w:rPr>
          <w:rFonts w:eastAsia="Calibri"/>
        </w:rPr>
      </w:pPr>
    </w:p>
    <w:p w14:paraId="28046952" w14:textId="662F1A48" w:rsidR="000E539D" w:rsidRPr="00D90894" w:rsidRDefault="000E539D" w:rsidP="00BB7F79">
      <w:pPr>
        <w:widowControl w:val="0"/>
        <w:rPr>
          <w:rFonts w:eastAsia="Calibri"/>
        </w:rPr>
      </w:pPr>
      <w:r w:rsidRPr="00D90894">
        <w:rPr>
          <w:sz w:val="22"/>
          <w:szCs w:val="22"/>
        </w:rPr>
        <w:t>Les dépassements les plus importants des NQE (&gt; 10) sont observés pour le Pb, le Cu et le Zn, les HAP de haut poids moléculaire (Fluo, B(b)F</w:t>
      </w:r>
      <w:r w:rsidR="00CE6C34" w:rsidRPr="00D90894">
        <w:rPr>
          <w:sz w:val="22"/>
          <w:szCs w:val="22"/>
        </w:rPr>
        <w:t xml:space="preserve"> et</w:t>
      </w:r>
      <w:r w:rsidRPr="00D90894">
        <w:rPr>
          <w:sz w:val="22"/>
          <w:szCs w:val="22"/>
        </w:rPr>
        <w:t xml:space="preserve"> B(k)F), le DEHP et l’HBCDD. A l’exception du HBCDD qui n’avait pas été dosé lors de son étude, Zgheib (2009) arrive à des conclusions similaires. Dans le cas des organoétains, qui n’ont pas été détectés dans ce projet, Zgheib (2009) pointe un risque potentiel important, avec des dépassements compris entre 100 et 200 pour le TBT, et supérieurs à 1</w:t>
      </w:r>
      <w:r w:rsidR="00CE6C34" w:rsidRPr="00D90894">
        <w:rPr>
          <w:sz w:val="22"/>
          <w:szCs w:val="22"/>
        </w:rPr>
        <w:t xml:space="preserve"> </w:t>
      </w:r>
      <w:r w:rsidRPr="00D90894">
        <w:rPr>
          <w:sz w:val="22"/>
          <w:szCs w:val="22"/>
        </w:rPr>
        <w:t>000 pour le MBT et DBT. Neuf substances présentent des dépassements de la NQE compris entre 1 et 10</w:t>
      </w:r>
      <w:r w:rsidR="000B6E68">
        <w:rPr>
          <w:sz w:val="22"/>
          <w:szCs w:val="22"/>
        </w:rPr>
        <w:t xml:space="preserve"> (en ratio </w:t>
      </w:r>
      <w:r w:rsidR="00DA1C13">
        <w:rPr>
          <w:sz w:val="22"/>
          <w:szCs w:val="22"/>
        </w:rPr>
        <w:t xml:space="preserve">de la </w:t>
      </w:r>
      <w:r w:rsidR="000B6E68">
        <w:rPr>
          <w:sz w:val="22"/>
          <w:szCs w:val="22"/>
        </w:rPr>
        <w:t>concentration mesurée/NQE)</w:t>
      </w:r>
      <w:r w:rsidRPr="00D90894">
        <w:rPr>
          <w:sz w:val="22"/>
          <w:szCs w:val="22"/>
        </w:rPr>
        <w:t>, à savoir 4 métaux (Cd, Cr, Ni, As), le BPA, le NP et OP, le PFOS et la somme des PBDE.</w:t>
      </w:r>
    </w:p>
    <w:p w14:paraId="7A3DE9C9" w14:textId="77777777" w:rsidR="000E539D" w:rsidRPr="00D90894" w:rsidRDefault="000E539D" w:rsidP="00BB7F79">
      <w:pPr>
        <w:widowControl w:val="0"/>
        <w:rPr>
          <w:rFonts w:eastAsia="Calibri"/>
        </w:rPr>
      </w:pPr>
    </w:p>
    <w:p w14:paraId="6D4A6FFC" w14:textId="77777777" w:rsidR="007A1379" w:rsidRPr="00D90894" w:rsidRDefault="007A1379" w:rsidP="00BB7F79">
      <w:pPr>
        <w:widowControl w:val="0"/>
        <w:rPr>
          <w:b/>
          <w:bCs/>
          <w:i/>
          <w:iCs/>
          <w:sz w:val="28"/>
          <w:szCs w:val="28"/>
        </w:rPr>
      </w:pPr>
      <w:bookmarkStart w:id="68" w:name="_Toc18416572"/>
      <w:r w:rsidRPr="00D90894">
        <w:br w:type="page"/>
      </w:r>
    </w:p>
    <w:p w14:paraId="195978F5" w14:textId="735A610F" w:rsidR="0019331A" w:rsidRPr="00D90894" w:rsidRDefault="0019331A" w:rsidP="00C75893">
      <w:pPr>
        <w:pStyle w:val="Titre2"/>
      </w:pPr>
      <w:bookmarkStart w:id="69" w:name="_Toc33020489"/>
      <w:r w:rsidRPr="00D90894">
        <w:lastRenderedPageBreak/>
        <w:t>Distribution entre les phases particulaire et dissoute</w:t>
      </w:r>
      <w:bookmarkEnd w:id="68"/>
      <w:bookmarkEnd w:id="69"/>
    </w:p>
    <w:p w14:paraId="62DAA841" w14:textId="2B21FE31" w:rsidR="00E32CE2" w:rsidRPr="00D90894" w:rsidRDefault="00E32CE2" w:rsidP="00E32CE2">
      <w:pPr>
        <w:widowControl w:val="0"/>
      </w:pPr>
      <w:r w:rsidRPr="00D90894">
        <w:rPr>
          <w:sz w:val="22"/>
          <w:szCs w:val="22"/>
        </w:rPr>
        <w:t>La partition des polluants pour la phase particulaire est présentée dans le Tableau 9. Les valeurs médianes de pollution particulaire sont spécifiées entre parenthèses. Les répartitions dissous-particulaires sont importantes à connaitre car elles peuvent orienter et guider les stratégies de gestion et de réduction de la pollution véhiculée par les eaux de ruissellement.</w:t>
      </w:r>
    </w:p>
    <w:p w14:paraId="06505057" w14:textId="77777777" w:rsidR="00E32CE2" w:rsidRPr="00D90894" w:rsidRDefault="00E32CE2" w:rsidP="00BB7F79">
      <w:pPr>
        <w:widowControl w:val="0"/>
      </w:pPr>
    </w:p>
    <w:p w14:paraId="64ECD856" w14:textId="12889DED" w:rsidR="00E32CE2" w:rsidRPr="00D90894" w:rsidRDefault="00E32CE2" w:rsidP="00E32CE2">
      <w:pPr>
        <w:pStyle w:val="Lgende"/>
        <w:rPr>
          <w:sz w:val="22"/>
          <w:szCs w:val="22"/>
        </w:rPr>
      </w:pPr>
      <w:r w:rsidRPr="00D90894">
        <w:rPr>
          <w:sz w:val="22"/>
          <w:szCs w:val="22"/>
        </w:rPr>
        <w:t xml:space="preserve">Tableau </w:t>
      </w:r>
      <w:r w:rsidRPr="00D90894">
        <w:rPr>
          <w:sz w:val="22"/>
          <w:szCs w:val="22"/>
        </w:rPr>
        <w:fldChar w:fldCharType="begin"/>
      </w:r>
      <w:r w:rsidRPr="00D90894">
        <w:rPr>
          <w:sz w:val="22"/>
          <w:szCs w:val="22"/>
        </w:rPr>
        <w:instrText xml:space="preserve"> SEQ Tableau \* ARABIC </w:instrText>
      </w:r>
      <w:r w:rsidRPr="00D90894">
        <w:rPr>
          <w:sz w:val="22"/>
          <w:szCs w:val="22"/>
        </w:rPr>
        <w:fldChar w:fldCharType="separate"/>
      </w:r>
      <w:r w:rsidR="00911CEA">
        <w:rPr>
          <w:noProof/>
          <w:sz w:val="22"/>
          <w:szCs w:val="22"/>
        </w:rPr>
        <w:t>9</w:t>
      </w:r>
      <w:r w:rsidRPr="00D90894">
        <w:rPr>
          <w:sz w:val="22"/>
          <w:szCs w:val="22"/>
        </w:rPr>
        <w:fldChar w:fldCharType="end"/>
      </w:r>
      <w:r w:rsidRPr="00D90894">
        <w:rPr>
          <w:sz w:val="22"/>
          <w:szCs w:val="22"/>
        </w:rPr>
        <w:t> : Pourcentage particulaire pour les polluants étudiés dans les eaux de surface</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8"/>
        <w:gridCol w:w="2061"/>
        <w:gridCol w:w="1038"/>
        <w:gridCol w:w="1849"/>
        <w:gridCol w:w="2787"/>
      </w:tblGrid>
      <w:tr w:rsidR="000E539D" w:rsidRPr="00D90894" w14:paraId="49F52D9A" w14:textId="77777777" w:rsidTr="009C4FAC">
        <w:trPr>
          <w:jc w:val="center"/>
        </w:trPr>
        <w:tc>
          <w:tcPr>
            <w:tcW w:w="1271" w:type="dxa"/>
            <w:vAlign w:val="center"/>
          </w:tcPr>
          <w:p w14:paraId="77199FDF" w14:textId="77777777" w:rsidR="000E539D" w:rsidRPr="00D90894" w:rsidRDefault="000E539D" w:rsidP="000E539D">
            <w:pPr>
              <w:widowControl w:val="0"/>
              <w:jc w:val="center"/>
              <w:rPr>
                <w:sz w:val="20"/>
                <w:szCs w:val="20"/>
              </w:rPr>
            </w:pPr>
          </w:p>
        </w:tc>
        <w:tc>
          <w:tcPr>
            <w:tcW w:w="2076" w:type="dxa"/>
            <w:vAlign w:val="center"/>
          </w:tcPr>
          <w:p w14:paraId="2D1719E9" w14:textId="77777777" w:rsidR="000E539D" w:rsidRPr="00D90894" w:rsidRDefault="000E539D" w:rsidP="000E539D">
            <w:pPr>
              <w:widowControl w:val="0"/>
              <w:jc w:val="center"/>
              <w:rPr>
                <w:sz w:val="20"/>
                <w:szCs w:val="20"/>
              </w:rPr>
            </w:pPr>
            <w:r w:rsidRPr="00D90894">
              <w:rPr>
                <w:sz w:val="20"/>
                <w:szCs w:val="20"/>
              </w:rPr>
              <w:t>&lt; 20%</w:t>
            </w:r>
          </w:p>
        </w:tc>
        <w:tc>
          <w:tcPr>
            <w:tcW w:w="1043" w:type="dxa"/>
            <w:vAlign w:val="center"/>
          </w:tcPr>
          <w:p w14:paraId="6A49C8B3" w14:textId="77777777" w:rsidR="000E539D" w:rsidRPr="00D90894" w:rsidRDefault="000E539D" w:rsidP="000E539D">
            <w:pPr>
              <w:widowControl w:val="0"/>
              <w:jc w:val="center"/>
              <w:rPr>
                <w:sz w:val="20"/>
                <w:szCs w:val="20"/>
              </w:rPr>
            </w:pPr>
            <w:r w:rsidRPr="00D90894">
              <w:rPr>
                <w:sz w:val="20"/>
                <w:szCs w:val="20"/>
              </w:rPr>
              <w:t>&lt; 50%</w:t>
            </w:r>
          </w:p>
        </w:tc>
        <w:tc>
          <w:tcPr>
            <w:tcW w:w="1863" w:type="dxa"/>
            <w:vAlign w:val="center"/>
          </w:tcPr>
          <w:p w14:paraId="2BA558B0" w14:textId="77777777" w:rsidR="000E539D" w:rsidRPr="00D90894" w:rsidRDefault="000E539D" w:rsidP="000E539D">
            <w:pPr>
              <w:widowControl w:val="0"/>
              <w:jc w:val="center"/>
              <w:rPr>
                <w:sz w:val="20"/>
                <w:szCs w:val="20"/>
              </w:rPr>
            </w:pPr>
            <w:r w:rsidRPr="00D90894">
              <w:rPr>
                <w:sz w:val="20"/>
                <w:szCs w:val="20"/>
              </w:rPr>
              <w:t>50–80%</w:t>
            </w:r>
          </w:p>
        </w:tc>
        <w:tc>
          <w:tcPr>
            <w:tcW w:w="2810" w:type="dxa"/>
            <w:vAlign w:val="center"/>
          </w:tcPr>
          <w:p w14:paraId="014833BB" w14:textId="77777777" w:rsidR="000E539D" w:rsidRPr="00D90894" w:rsidRDefault="000E539D" w:rsidP="000E539D">
            <w:pPr>
              <w:widowControl w:val="0"/>
              <w:jc w:val="center"/>
              <w:rPr>
                <w:sz w:val="20"/>
                <w:szCs w:val="20"/>
              </w:rPr>
            </w:pPr>
            <w:r w:rsidRPr="00D90894">
              <w:rPr>
                <w:sz w:val="20"/>
                <w:szCs w:val="20"/>
              </w:rPr>
              <w:t>&gt; 80%</w:t>
            </w:r>
          </w:p>
        </w:tc>
      </w:tr>
      <w:tr w:rsidR="00E32CE2" w:rsidRPr="00227F41" w14:paraId="4E6FE5EF" w14:textId="77777777" w:rsidTr="009C4FAC">
        <w:trPr>
          <w:jc w:val="center"/>
        </w:trPr>
        <w:tc>
          <w:tcPr>
            <w:tcW w:w="1271" w:type="dxa"/>
            <w:vAlign w:val="center"/>
          </w:tcPr>
          <w:p w14:paraId="7B209EE5" w14:textId="79E54F48" w:rsidR="00E32CE2" w:rsidRPr="00D90894" w:rsidRDefault="005007D7" w:rsidP="00E32CE2">
            <w:pPr>
              <w:widowControl w:val="0"/>
              <w:jc w:val="center"/>
              <w:rPr>
                <w:b/>
                <w:sz w:val="20"/>
                <w:szCs w:val="20"/>
              </w:rPr>
            </w:pPr>
            <w:r>
              <w:rPr>
                <w:b/>
                <w:sz w:val="20"/>
                <w:szCs w:val="20"/>
              </w:rPr>
              <w:t>Eléments inorganiques</w:t>
            </w:r>
          </w:p>
        </w:tc>
        <w:tc>
          <w:tcPr>
            <w:tcW w:w="2076" w:type="dxa"/>
            <w:vAlign w:val="center"/>
          </w:tcPr>
          <w:p w14:paraId="2D7CB539" w14:textId="5E6FB9D7" w:rsidR="00E32CE2" w:rsidRPr="00D90894" w:rsidRDefault="00E32CE2" w:rsidP="00E32CE2">
            <w:pPr>
              <w:widowControl w:val="0"/>
              <w:jc w:val="center"/>
              <w:rPr>
                <w:sz w:val="20"/>
                <w:szCs w:val="20"/>
              </w:rPr>
            </w:pPr>
            <w:r w:rsidRPr="00D90894">
              <w:rPr>
                <w:sz w:val="20"/>
                <w:szCs w:val="20"/>
              </w:rPr>
              <w:t>Na (6), Sr (19), Y (6), La (13), Ce (15), Pr (10), Nd (9), Sm (1), Bu (13), Gd (7), Tb (7), Dy (8), Tm (5), Br (6), Yb (7), Lu (5)</w:t>
            </w:r>
          </w:p>
        </w:tc>
        <w:tc>
          <w:tcPr>
            <w:tcW w:w="1043" w:type="dxa"/>
            <w:vAlign w:val="center"/>
          </w:tcPr>
          <w:p w14:paraId="24411344" w14:textId="7F394CA3" w:rsidR="00E32CE2" w:rsidRPr="00D90894" w:rsidRDefault="00E32CE2" w:rsidP="00E32CE2">
            <w:pPr>
              <w:widowControl w:val="0"/>
              <w:jc w:val="center"/>
              <w:rPr>
                <w:sz w:val="20"/>
                <w:szCs w:val="20"/>
              </w:rPr>
            </w:pPr>
            <w:r w:rsidRPr="00D90894">
              <w:rPr>
                <w:sz w:val="20"/>
                <w:szCs w:val="20"/>
              </w:rPr>
              <w:t xml:space="preserve">Ca (36), Mg (61), Mo (45), K (39), </w:t>
            </w:r>
          </w:p>
        </w:tc>
        <w:tc>
          <w:tcPr>
            <w:tcW w:w="1863" w:type="dxa"/>
            <w:vAlign w:val="center"/>
          </w:tcPr>
          <w:p w14:paraId="6F8CDD16" w14:textId="543DF9C2" w:rsidR="00E32CE2" w:rsidRPr="00D90894" w:rsidRDefault="00E32CE2" w:rsidP="00E32CE2">
            <w:pPr>
              <w:widowControl w:val="0"/>
              <w:jc w:val="center"/>
              <w:rPr>
                <w:sz w:val="20"/>
                <w:szCs w:val="20"/>
              </w:rPr>
            </w:pPr>
            <w:r w:rsidRPr="00D90894">
              <w:rPr>
                <w:sz w:val="20"/>
                <w:szCs w:val="20"/>
              </w:rPr>
              <w:t>Ba (75), Sb (74), As (73), Cu (73),</w:t>
            </w:r>
          </w:p>
        </w:tc>
        <w:tc>
          <w:tcPr>
            <w:tcW w:w="2810" w:type="dxa"/>
            <w:vAlign w:val="center"/>
          </w:tcPr>
          <w:p w14:paraId="68A35AB8" w14:textId="77777777" w:rsidR="00E32CE2" w:rsidRPr="00D90894" w:rsidRDefault="00E32CE2" w:rsidP="00E32CE2">
            <w:pPr>
              <w:widowControl w:val="0"/>
              <w:jc w:val="center"/>
              <w:rPr>
                <w:sz w:val="20"/>
                <w:szCs w:val="20"/>
                <w:lang w:val="en-US"/>
              </w:rPr>
            </w:pPr>
            <w:r w:rsidRPr="00D90894">
              <w:rPr>
                <w:sz w:val="20"/>
                <w:szCs w:val="20"/>
                <w:lang w:val="en-US"/>
              </w:rPr>
              <w:t>Al (100), Fe (99)</w:t>
            </w:r>
          </w:p>
          <w:p w14:paraId="0A0A767A" w14:textId="5DDC3D7A" w:rsidR="00E32CE2" w:rsidRPr="00D90894" w:rsidRDefault="00E32CE2" w:rsidP="00E32CE2">
            <w:pPr>
              <w:widowControl w:val="0"/>
              <w:jc w:val="center"/>
              <w:rPr>
                <w:sz w:val="20"/>
                <w:szCs w:val="20"/>
                <w:lang w:val="en-US"/>
              </w:rPr>
            </w:pPr>
            <w:r w:rsidRPr="00D90894">
              <w:rPr>
                <w:sz w:val="20"/>
                <w:szCs w:val="20"/>
                <w:lang w:val="en-US"/>
              </w:rPr>
              <w:t>Mn (96), P (83), Ti (99), Ag (87), Cd (95), Cs (97), Cr (98), Co (100), Ni (84), Pb (98), Rb (82), V (88%), Zn (83)</w:t>
            </w:r>
          </w:p>
        </w:tc>
      </w:tr>
      <w:tr w:rsidR="00E32CE2" w:rsidRPr="00D90894" w14:paraId="00931D73" w14:textId="77777777" w:rsidTr="009C4FAC">
        <w:trPr>
          <w:jc w:val="center"/>
        </w:trPr>
        <w:tc>
          <w:tcPr>
            <w:tcW w:w="1271" w:type="dxa"/>
            <w:vAlign w:val="center"/>
          </w:tcPr>
          <w:p w14:paraId="1137AE9E" w14:textId="3A6F0264" w:rsidR="00E32CE2" w:rsidRPr="00D90894" w:rsidRDefault="00CE6C34" w:rsidP="00E32CE2">
            <w:pPr>
              <w:widowControl w:val="0"/>
              <w:jc w:val="center"/>
              <w:rPr>
                <w:b/>
                <w:sz w:val="20"/>
                <w:szCs w:val="20"/>
              </w:rPr>
            </w:pPr>
            <w:r w:rsidRPr="00D90894">
              <w:rPr>
                <w:b/>
                <w:sz w:val="20"/>
                <w:szCs w:val="20"/>
              </w:rPr>
              <w:t>HT et HAP</w:t>
            </w:r>
          </w:p>
        </w:tc>
        <w:tc>
          <w:tcPr>
            <w:tcW w:w="2076" w:type="dxa"/>
            <w:vAlign w:val="center"/>
          </w:tcPr>
          <w:p w14:paraId="203293CE" w14:textId="77777777" w:rsidR="00E32CE2" w:rsidRPr="00D90894" w:rsidRDefault="00E32CE2" w:rsidP="00E32CE2">
            <w:pPr>
              <w:widowControl w:val="0"/>
              <w:jc w:val="center"/>
              <w:rPr>
                <w:sz w:val="20"/>
                <w:szCs w:val="20"/>
              </w:rPr>
            </w:pPr>
          </w:p>
        </w:tc>
        <w:tc>
          <w:tcPr>
            <w:tcW w:w="1043" w:type="dxa"/>
            <w:vAlign w:val="center"/>
          </w:tcPr>
          <w:p w14:paraId="4F5D0659" w14:textId="77777777" w:rsidR="00E32CE2" w:rsidRPr="00D90894" w:rsidRDefault="00E32CE2" w:rsidP="00E32CE2">
            <w:pPr>
              <w:widowControl w:val="0"/>
              <w:jc w:val="center"/>
              <w:rPr>
                <w:sz w:val="20"/>
                <w:szCs w:val="20"/>
              </w:rPr>
            </w:pPr>
          </w:p>
        </w:tc>
        <w:tc>
          <w:tcPr>
            <w:tcW w:w="1863" w:type="dxa"/>
            <w:vAlign w:val="center"/>
          </w:tcPr>
          <w:p w14:paraId="3EC96D3B" w14:textId="77777777" w:rsidR="00E32CE2" w:rsidRPr="00D90894" w:rsidRDefault="00E32CE2" w:rsidP="00E32CE2">
            <w:pPr>
              <w:widowControl w:val="0"/>
              <w:jc w:val="center"/>
              <w:rPr>
                <w:sz w:val="20"/>
                <w:szCs w:val="20"/>
              </w:rPr>
            </w:pPr>
          </w:p>
        </w:tc>
        <w:tc>
          <w:tcPr>
            <w:tcW w:w="2810" w:type="dxa"/>
            <w:vAlign w:val="center"/>
          </w:tcPr>
          <w:p w14:paraId="507055A9" w14:textId="68630121" w:rsidR="00E32CE2" w:rsidRPr="00D90894" w:rsidRDefault="00E32CE2" w:rsidP="00E32CE2">
            <w:pPr>
              <w:widowControl w:val="0"/>
              <w:jc w:val="center"/>
              <w:rPr>
                <w:sz w:val="20"/>
                <w:szCs w:val="20"/>
              </w:rPr>
            </w:pPr>
            <w:r w:rsidRPr="00D90894">
              <w:rPr>
                <w:sz w:val="20"/>
                <w:szCs w:val="20"/>
              </w:rPr>
              <w:t>H</w:t>
            </w:r>
            <w:r w:rsidR="00CE6C34" w:rsidRPr="00D90894">
              <w:rPr>
                <w:sz w:val="20"/>
                <w:szCs w:val="20"/>
              </w:rPr>
              <w:t>T</w:t>
            </w:r>
            <w:r w:rsidRPr="00D90894">
              <w:rPr>
                <w:sz w:val="20"/>
                <w:szCs w:val="20"/>
              </w:rPr>
              <w:t xml:space="preserve"> (100), N (100), 1methyl-N (100), 2methyl-N (100), Acy (100), Acen (100), F (100), P (88), A (100), Fluo (100), Pyr (97), BaA (100), Chr (100), BbF (100), BkF (100), BaP (100), IcdP (100), DahA (100), BghiP (100)</w:t>
            </w:r>
          </w:p>
        </w:tc>
      </w:tr>
      <w:tr w:rsidR="00E32CE2" w:rsidRPr="00227F41" w14:paraId="47A8F9D3" w14:textId="77777777" w:rsidTr="009C4FAC">
        <w:trPr>
          <w:jc w:val="center"/>
        </w:trPr>
        <w:tc>
          <w:tcPr>
            <w:tcW w:w="1271" w:type="dxa"/>
            <w:vAlign w:val="center"/>
          </w:tcPr>
          <w:p w14:paraId="452389FA" w14:textId="49B59EA0" w:rsidR="00E32CE2" w:rsidRPr="00D90894" w:rsidRDefault="00E32CE2" w:rsidP="00E32CE2">
            <w:pPr>
              <w:widowControl w:val="0"/>
              <w:jc w:val="center"/>
              <w:rPr>
                <w:b/>
                <w:sz w:val="20"/>
                <w:szCs w:val="20"/>
              </w:rPr>
            </w:pPr>
            <w:r w:rsidRPr="00D90894">
              <w:rPr>
                <w:b/>
                <w:sz w:val="20"/>
                <w:szCs w:val="20"/>
              </w:rPr>
              <w:t>PAE</w:t>
            </w:r>
          </w:p>
        </w:tc>
        <w:tc>
          <w:tcPr>
            <w:tcW w:w="2076" w:type="dxa"/>
            <w:vAlign w:val="center"/>
          </w:tcPr>
          <w:p w14:paraId="7F7123BE" w14:textId="038BB75E" w:rsidR="00E32CE2" w:rsidRPr="00D90894" w:rsidRDefault="00E32CE2" w:rsidP="00E32CE2">
            <w:pPr>
              <w:widowControl w:val="0"/>
              <w:jc w:val="center"/>
              <w:rPr>
                <w:sz w:val="20"/>
                <w:szCs w:val="20"/>
              </w:rPr>
            </w:pPr>
            <w:r w:rsidRPr="00D90894">
              <w:rPr>
                <w:sz w:val="20"/>
                <w:szCs w:val="20"/>
              </w:rPr>
              <w:t>DiBP (37), DBP (48), DMEP (41)</w:t>
            </w:r>
          </w:p>
        </w:tc>
        <w:tc>
          <w:tcPr>
            <w:tcW w:w="1043" w:type="dxa"/>
            <w:vAlign w:val="center"/>
          </w:tcPr>
          <w:p w14:paraId="32752DC1" w14:textId="77777777" w:rsidR="00E32CE2" w:rsidRPr="00D90894" w:rsidRDefault="00E32CE2" w:rsidP="00E32CE2">
            <w:pPr>
              <w:widowControl w:val="0"/>
              <w:jc w:val="center"/>
              <w:rPr>
                <w:sz w:val="20"/>
                <w:szCs w:val="20"/>
              </w:rPr>
            </w:pPr>
          </w:p>
        </w:tc>
        <w:tc>
          <w:tcPr>
            <w:tcW w:w="1863" w:type="dxa"/>
            <w:vAlign w:val="center"/>
          </w:tcPr>
          <w:p w14:paraId="54691729" w14:textId="7FDD476E" w:rsidR="00E32CE2" w:rsidRPr="00D90894" w:rsidRDefault="00E32CE2" w:rsidP="00E32CE2">
            <w:pPr>
              <w:widowControl w:val="0"/>
              <w:jc w:val="center"/>
              <w:rPr>
                <w:sz w:val="20"/>
                <w:szCs w:val="20"/>
              </w:rPr>
            </w:pPr>
            <w:r w:rsidRPr="00D90894">
              <w:rPr>
                <w:sz w:val="20"/>
                <w:szCs w:val="20"/>
              </w:rPr>
              <w:t>DMP (77), DEHP (59), DNOP (52), DNHP (59), DBEP (41), DCHP (39),</w:t>
            </w:r>
          </w:p>
        </w:tc>
        <w:tc>
          <w:tcPr>
            <w:tcW w:w="2810" w:type="dxa"/>
            <w:vAlign w:val="center"/>
          </w:tcPr>
          <w:p w14:paraId="5EAA55C3" w14:textId="4A0BE8A3" w:rsidR="00E32CE2" w:rsidRPr="00D90894" w:rsidRDefault="00E32CE2" w:rsidP="00E32CE2">
            <w:pPr>
              <w:widowControl w:val="0"/>
              <w:jc w:val="center"/>
              <w:rPr>
                <w:sz w:val="20"/>
                <w:szCs w:val="20"/>
                <w:lang w:val="en-US"/>
              </w:rPr>
            </w:pPr>
            <w:r w:rsidRPr="00D90894">
              <w:rPr>
                <w:sz w:val="20"/>
                <w:szCs w:val="20"/>
                <w:lang w:val="en-US"/>
              </w:rPr>
              <w:t>DMPP (100), DEEP (100), DPP (100), BBP (81), DNP (100)</w:t>
            </w:r>
          </w:p>
        </w:tc>
      </w:tr>
      <w:tr w:rsidR="00E32CE2" w:rsidRPr="00D90894" w14:paraId="0EF909BA" w14:textId="77777777" w:rsidTr="009C4FAC">
        <w:trPr>
          <w:jc w:val="center"/>
        </w:trPr>
        <w:tc>
          <w:tcPr>
            <w:tcW w:w="1271" w:type="dxa"/>
            <w:vAlign w:val="center"/>
          </w:tcPr>
          <w:p w14:paraId="01563440" w14:textId="6DF362CC" w:rsidR="00E32CE2" w:rsidRPr="00D90894" w:rsidRDefault="00E32CE2" w:rsidP="00E32CE2">
            <w:pPr>
              <w:widowControl w:val="0"/>
              <w:jc w:val="center"/>
              <w:rPr>
                <w:b/>
                <w:sz w:val="20"/>
                <w:szCs w:val="20"/>
              </w:rPr>
            </w:pPr>
            <w:r w:rsidRPr="00D90894">
              <w:rPr>
                <w:b/>
                <w:sz w:val="20"/>
                <w:szCs w:val="20"/>
              </w:rPr>
              <w:t>PFAS</w:t>
            </w:r>
          </w:p>
        </w:tc>
        <w:tc>
          <w:tcPr>
            <w:tcW w:w="2076" w:type="dxa"/>
            <w:vAlign w:val="center"/>
          </w:tcPr>
          <w:p w14:paraId="631F2FEC" w14:textId="6EF32354" w:rsidR="00E32CE2" w:rsidRPr="00D90894" w:rsidRDefault="00E32CE2" w:rsidP="00E32CE2">
            <w:pPr>
              <w:widowControl w:val="0"/>
              <w:jc w:val="center"/>
              <w:rPr>
                <w:sz w:val="20"/>
                <w:szCs w:val="20"/>
              </w:rPr>
            </w:pPr>
            <w:r w:rsidRPr="00D90894">
              <w:rPr>
                <w:sz w:val="20"/>
                <w:szCs w:val="20"/>
              </w:rPr>
              <w:t>PFPA (1), PFOA (3), 6:2 FTSA (5)</w:t>
            </w:r>
          </w:p>
        </w:tc>
        <w:tc>
          <w:tcPr>
            <w:tcW w:w="1043" w:type="dxa"/>
            <w:vAlign w:val="center"/>
          </w:tcPr>
          <w:p w14:paraId="3E7E652D" w14:textId="77777777" w:rsidR="00E32CE2" w:rsidRPr="00D90894" w:rsidRDefault="00E32CE2" w:rsidP="00E32CE2">
            <w:pPr>
              <w:widowControl w:val="0"/>
              <w:jc w:val="center"/>
              <w:rPr>
                <w:sz w:val="20"/>
                <w:szCs w:val="20"/>
              </w:rPr>
            </w:pPr>
          </w:p>
        </w:tc>
        <w:tc>
          <w:tcPr>
            <w:tcW w:w="1863" w:type="dxa"/>
            <w:vAlign w:val="center"/>
          </w:tcPr>
          <w:p w14:paraId="11FC38A1" w14:textId="77777777" w:rsidR="00E32CE2" w:rsidRPr="00D90894" w:rsidRDefault="00E32CE2" w:rsidP="00E32CE2">
            <w:pPr>
              <w:widowControl w:val="0"/>
              <w:jc w:val="center"/>
              <w:rPr>
                <w:sz w:val="20"/>
                <w:szCs w:val="20"/>
              </w:rPr>
            </w:pPr>
          </w:p>
        </w:tc>
        <w:tc>
          <w:tcPr>
            <w:tcW w:w="2810" w:type="dxa"/>
            <w:vAlign w:val="center"/>
          </w:tcPr>
          <w:p w14:paraId="141544B2" w14:textId="52E146D9" w:rsidR="00E32CE2" w:rsidRPr="00D90894" w:rsidRDefault="00E32CE2" w:rsidP="00E32CE2">
            <w:pPr>
              <w:widowControl w:val="0"/>
              <w:jc w:val="center"/>
              <w:rPr>
                <w:sz w:val="20"/>
                <w:szCs w:val="20"/>
              </w:rPr>
            </w:pPr>
            <w:r w:rsidRPr="00D90894">
              <w:rPr>
                <w:sz w:val="20"/>
                <w:szCs w:val="20"/>
              </w:rPr>
              <w:t>PFHxA (100), PFHpA (100), PFNA (100), PFDA (100), PFUnA (100), PFDoA (100), PFBS (100), PFHxS (100), PFOS (100), PFDS (100), FOSA (100), 4:2 FTSA (100)</w:t>
            </w:r>
          </w:p>
        </w:tc>
      </w:tr>
      <w:tr w:rsidR="00E32CE2" w:rsidRPr="00D90894" w14:paraId="61BC2DB9" w14:textId="77777777" w:rsidTr="009C4FAC">
        <w:trPr>
          <w:jc w:val="center"/>
        </w:trPr>
        <w:tc>
          <w:tcPr>
            <w:tcW w:w="1271" w:type="dxa"/>
            <w:vAlign w:val="center"/>
          </w:tcPr>
          <w:p w14:paraId="2F9647A7" w14:textId="77777777" w:rsidR="00E32CE2" w:rsidRPr="00D90894" w:rsidRDefault="00E32CE2" w:rsidP="00E32CE2">
            <w:pPr>
              <w:widowControl w:val="0"/>
              <w:jc w:val="center"/>
              <w:rPr>
                <w:b/>
                <w:sz w:val="20"/>
                <w:szCs w:val="20"/>
              </w:rPr>
            </w:pPr>
            <w:r w:rsidRPr="00D90894">
              <w:rPr>
                <w:b/>
                <w:sz w:val="20"/>
                <w:szCs w:val="20"/>
              </w:rPr>
              <w:t>TBPPA</w:t>
            </w:r>
          </w:p>
          <w:p w14:paraId="6EFEEF2F" w14:textId="137A1F87" w:rsidR="00E32CE2" w:rsidRPr="00D90894" w:rsidRDefault="00E32CE2" w:rsidP="00E32CE2">
            <w:pPr>
              <w:widowControl w:val="0"/>
              <w:jc w:val="center"/>
              <w:rPr>
                <w:b/>
                <w:sz w:val="20"/>
                <w:szCs w:val="20"/>
              </w:rPr>
            </w:pPr>
            <w:r w:rsidRPr="00D90894">
              <w:rPr>
                <w:b/>
                <w:sz w:val="20"/>
                <w:szCs w:val="20"/>
              </w:rPr>
              <w:t>HBCDD</w:t>
            </w:r>
          </w:p>
        </w:tc>
        <w:tc>
          <w:tcPr>
            <w:tcW w:w="2076" w:type="dxa"/>
            <w:vAlign w:val="center"/>
          </w:tcPr>
          <w:p w14:paraId="452AD9C8" w14:textId="77777777" w:rsidR="00E32CE2" w:rsidRPr="00D90894" w:rsidRDefault="00E32CE2" w:rsidP="00E32CE2">
            <w:pPr>
              <w:widowControl w:val="0"/>
              <w:jc w:val="center"/>
              <w:rPr>
                <w:sz w:val="20"/>
                <w:szCs w:val="20"/>
              </w:rPr>
            </w:pPr>
          </w:p>
        </w:tc>
        <w:tc>
          <w:tcPr>
            <w:tcW w:w="1043" w:type="dxa"/>
            <w:vAlign w:val="center"/>
          </w:tcPr>
          <w:p w14:paraId="17F1A34D" w14:textId="77777777" w:rsidR="00E32CE2" w:rsidRPr="00D90894" w:rsidRDefault="00E32CE2" w:rsidP="00E32CE2">
            <w:pPr>
              <w:widowControl w:val="0"/>
              <w:jc w:val="center"/>
              <w:rPr>
                <w:sz w:val="20"/>
                <w:szCs w:val="20"/>
              </w:rPr>
            </w:pPr>
          </w:p>
        </w:tc>
        <w:tc>
          <w:tcPr>
            <w:tcW w:w="1863" w:type="dxa"/>
            <w:vAlign w:val="center"/>
          </w:tcPr>
          <w:p w14:paraId="2C128C0D" w14:textId="77777777" w:rsidR="00E32CE2" w:rsidRPr="00D90894" w:rsidRDefault="00E32CE2" w:rsidP="00E32CE2">
            <w:pPr>
              <w:widowControl w:val="0"/>
              <w:jc w:val="center"/>
              <w:rPr>
                <w:sz w:val="20"/>
                <w:szCs w:val="20"/>
              </w:rPr>
            </w:pPr>
          </w:p>
        </w:tc>
        <w:tc>
          <w:tcPr>
            <w:tcW w:w="2810" w:type="dxa"/>
            <w:vAlign w:val="center"/>
          </w:tcPr>
          <w:p w14:paraId="04094449" w14:textId="77777777" w:rsidR="00E32CE2" w:rsidRPr="00D90894" w:rsidRDefault="00E32CE2" w:rsidP="00E32CE2">
            <w:pPr>
              <w:widowControl w:val="0"/>
              <w:jc w:val="center"/>
              <w:rPr>
                <w:sz w:val="20"/>
                <w:szCs w:val="20"/>
              </w:rPr>
            </w:pPr>
            <w:r w:rsidRPr="00D90894">
              <w:rPr>
                <w:sz w:val="20"/>
                <w:szCs w:val="20"/>
              </w:rPr>
              <w:t>TBBPA (100)</w:t>
            </w:r>
          </w:p>
          <w:p w14:paraId="5E93A8B6" w14:textId="728D62A2" w:rsidR="00E32CE2" w:rsidRPr="00D90894" w:rsidRDefault="00E32CE2" w:rsidP="00E32CE2">
            <w:pPr>
              <w:widowControl w:val="0"/>
              <w:jc w:val="center"/>
              <w:rPr>
                <w:sz w:val="20"/>
                <w:szCs w:val="20"/>
              </w:rPr>
            </w:pPr>
            <w:r w:rsidRPr="00D90894">
              <w:rPr>
                <w:sz w:val="20"/>
                <w:szCs w:val="20"/>
              </w:rPr>
              <w:t>HBCDD (100)</w:t>
            </w:r>
          </w:p>
        </w:tc>
      </w:tr>
      <w:tr w:rsidR="00E32CE2" w:rsidRPr="00D90894" w14:paraId="0AC3093D" w14:textId="77777777" w:rsidTr="009C4FAC">
        <w:trPr>
          <w:jc w:val="center"/>
        </w:trPr>
        <w:tc>
          <w:tcPr>
            <w:tcW w:w="1271" w:type="dxa"/>
            <w:vAlign w:val="center"/>
          </w:tcPr>
          <w:p w14:paraId="564237EE" w14:textId="350DD0F2" w:rsidR="00E32CE2" w:rsidRPr="00D90894" w:rsidRDefault="00E32CE2" w:rsidP="00E32CE2">
            <w:pPr>
              <w:widowControl w:val="0"/>
              <w:jc w:val="center"/>
              <w:rPr>
                <w:b/>
                <w:sz w:val="20"/>
                <w:szCs w:val="20"/>
              </w:rPr>
            </w:pPr>
            <w:r w:rsidRPr="00D90894">
              <w:rPr>
                <w:b/>
                <w:sz w:val="20"/>
                <w:szCs w:val="20"/>
              </w:rPr>
              <w:t>PBDE</w:t>
            </w:r>
          </w:p>
        </w:tc>
        <w:tc>
          <w:tcPr>
            <w:tcW w:w="2076" w:type="dxa"/>
            <w:vAlign w:val="center"/>
          </w:tcPr>
          <w:p w14:paraId="45688080" w14:textId="77777777" w:rsidR="00E32CE2" w:rsidRPr="00D90894" w:rsidRDefault="00E32CE2" w:rsidP="00E32CE2">
            <w:pPr>
              <w:widowControl w:val="0"/>
              <w:jc w:val="center"/>
              <w:rPr>
                <w:sz w:val="20"/>
                <w:szCs w:val="20"/>
              </w:rPr>
            </w:pPr>
          </w:p>
        </w:tc>
        <w:tc>
          <w:tcPr>
            <w:tcW w:w="1043" w:type="dxa"/>
            <w:vAlign w:val="center"/>
          </w:tcPr>
          <w:p w14:paraId="55167C93" w14:textId="77777777" w:rsidR="00E32CE2" w:rsidRPr="00D90894" w:rsidRDefault="00E32CE2" w:rsidP="00E32CE2">
            <w:pPr>
              <w:widowControl w:val="0"/>
              <w:jc w:val="center"/>
              <w:rPr>
                <w:sz w:val="20"/>
                <w:szCs w:val="20"/>
              </w:rPr>
            </w:pPr>
          </w:p>
        </w:tc>
        <w:tc>
          <w:tcPr>
            <w:tcW w:w="1863" w:type="dxa"/>
            <w:vAlign w:val="center"/>
          </w:tcPr>
          <w:p w14:paraId="5AB5F795" w14:textId="7FC97DC6" w:rsidR="00E32CE2" w:rsidRPr="00D90894" w:rsidRDefault="00E32CE2" w:rsidP="00E32CE2">
            <w:pPr>
              <w:widowControl w:val="0"/>
              <w:jc w:val="center"/>
              <w:rPr>
                <w:sz w:val="20"/>
                <w:szCs w:val="20"/>
              </w:rPr>
            </w:pPr>
          </w:p>
        </w:tc>
        <w:tc>
          <w:tcPr>
            <w:tcW w:w="2810" w:type="dxa"/>
            <w:vAlign w:val="center"/>
          </w:tcPr>
          <w:p w14:paraId="765089CA" w14:textId="6E15A38F" w:rsidR="00E32CE2" w:rsidRPr="00D90894" w:rsidRDefault="00E32CE2" w:rsidP="00E32CE2">
            <w:pPr>
              <w:widowControl w:val="0"/>
              <w:jc w:val="center"/>
              <w:rPr>
                <w:sz w:val="20"/>
                <w:szCs w:val="20"/>
              </w:rPr>
            </w:pPr>
            <w:r w:rsidRPr="00D90894">
              <w:rPr>
                <w:sz w:val="20"/>
                <w:szCs w:val="20"/>
              </w:rPr>
              <w:t>PBDE (100)</w:t>
            </w:r>
          </w:p>
        </w:tc>
      </w:tr>
      <w:tr w:rsidR="00E32CE2" w:rsidRPr="00D90894" w14:paraId="6F1A7EB5" w14:textId="77777777" w:rsidTr="009C4FAC">
        <w:trPr>
          <w:jc w:val="center"/>
        </w:trPr>
        <w:tc>
          <w:tcPr>
            <w:tcW w:w="1271" w:type="dxa"/>
            <w:vAlign w:val="center"/>
          </w:tcPr>
          <w:p w14:paraId="77463090" w14:textId="74DFAAE5" w:rsidR="00E32CE2" w:rsidRPr="00D90894" w:rsidRDefault="00E32CE2" w:rsidP="00E32CE2">
            <w:pPr>
              <w:widowControl w:val="0"/>
              <w:jc w:val="center"/>
              <w:rPr>
                <w:b/>
                <w:sz w:val="20"/>
                <w:szCs w:val="20"/>
              </w:rPr>
            </w:pPr>
            <w:r w:rsidRPr="00D90894">
              <w:rPr>
                <w:b/>
                <w:sz w:val="20"/>
                <w:szCs w:val="20"/>
              </w:rPr>
              <w:t>AP et BPA</w:t>
            </w:r>
          </w:p>
        </w:tc>
        <w:tc>
          <w:tcPr>
            <w:tcW w:w="2076" w:type="dxa"/>
            <w:vAlign w:val="center"/>
          </w:tcPr>
          <w:p w14:paraId="017BD33F" w14:textId="77777777" w:rsidR="00E32CE2" w:rsidRPr="00D90894" w:rsidRDefault="00E32CE2" w:rsidP="00E32CE2">
            <w:pPr>
              <w:widowControl w:val="0"/>
              <w:jc w:val="center"/>
              <w:rPr>
                <w:sz w:val="20"/>
                <w:szCs w:val="20"/>
              </w:rPr>
            </w:pPr>
            <w:r w:rsidRPr="00D90894">
              <w:rPr>
                <w:sz w:val="20"/>
                <w:szCs w:val="20"/>
              </w:rPr>
              <w:t>NPEC1 (4)</w:t>
            </w:r>
          </w:p>
          <w:p w14:paraId="3FB6A6DA" w14:textId="77777777" w:rsidR="00E32CE2" w:rsidRPr="00D90894" w:rsidRDefault="00E32CE2" w:rsidP="00E32CE2">
            <w:pPr>
              <w:widowControl w:val="0"/>
              <w:jc w:val="center"/>
              <w:rPr>
                <w:sz w:val="20"/>
                <w:szCs w:val="20"/>
              </w:rPr>
            </w:pPr>
            <w:r w:rsidRPr="00D90894">
              <w:rPr>
                <w:sz w:val="20"/>
                <w:szCs w:val="20"/>
              </w:rPr>
              <w:t>OP1EO (26)</w:t>
            </w:r>
          </w:p>
          <w:p w14:paraId="097B513F" w14:textId="77777777" w:rsidR="00E32CE2" w:rsidRPr="00D90894" w:rsidRDefault="00E32CE2" w:rsidP="00E32CE2">
            <w:pPr>
              <w:widowControl w:val="0"/>
              <w:jc w:val="center"/>
              <w:rPr>
                <w:sz w:val="20"/>
                <w:szCs w:val="20"/>
              </w:rPr>
            </w:pPr>
            <w:r w:rsidRPr="00D90894">
              <w:rPr>
                <w:sz w:val="20"/>
                <w:szCs w:val="20"/>
              </w:rPr>
              <w:t>NP1EO (20)</w:t>
            </w:r>
          </w:p>
          <w:p w14:paraId="60CC66C5" w14:textId="656C1F97" w:rsidR="00E32CE2" w:rsidRPr="00D90894" w:rsidRDefault="00E32CE2" w:rsidP="00E32CE2">
            <w:pPr>
              <w:widowControl w:val="0"/>
              <w:jc w:val="center"/>
              <w:rPr>
                <w:sz w:val="20"/>
                <w:szCs w:val="20"/>
              </w:rPr>
            </w:pPr>
            <w:r w:rsidRPr="00D90894">
              <w:rPr>
                <w:sz w:val="20"/>
                <w:szCs w:val="20"/>
              </w:rPr>
              <w:t>NP2EO (24)</w:t>
            </w:r>
          </w:p>
        </w:tc>
        <w:tc>
          <w:tcPr>
            <w:tcW w:w="1043" w:type="dxa"/>
            <w:vAlign w:val="center"/>
          </w:tcPr>
          <w:p w14:paraId="1B7E1550" w14:textId="312F96C3" w:rsidR="00E32CE2" w:rsidRPr="00D90894" w:rsidRDefault="00E32CE2" w:rsidP="00E32CE2">
            <w:pPr>
              <w:widowControl w:val="0"/>
              <w:jc w:val="center"/>
              <w:rPr>
                <w:sz w:val="20"/>
                <w:szCs w:val="20"/>
              </w:rPr>
            </w:pPr>
            <w:r w:rsidRPr="00D90894">
              <w:rPr>
                <w:sz w:val="20"/>
                <w:szCs w:val="20"/>
              </w:rPr>
              <w:t>BPA (21)</w:t>
            </w:r>
          </w:p>
        </w:tc>
        <w:tc>
          <w:tcPr>
            <w:tcW w:w="1863" w:type="dxa"/>
            <w:vAlign w:val="center"/>
          </w:tcPr>
          <w:p w14:paraId="4F044E77" w14:textId="2A33021B" w:rsidR="00E32CE2" w:rsidRPr="00D90894" w:rsidRDefault="00E32CE2" w:rsidP="00E32CE2">
            <w:pPr>
              <w:widowControl w:val="0"/>
              <w:jc w:val="center"/>
              <w:rPr>
                <w:sz w:val="20"/>
                <w:szCs w:val="20"/>
              </w:rPr>
            </w:pPr>
            <w:r w:rsidRPr="00D90894">
              <w:rPr>
                <w:sz w:val="20"/>
                <w:szCs w:val="20"/>
              </w:rPr>
              <w:t>NP (51), OP (50)</w:t>
            </w:r>
          </w:p>
        </w:tc>
        <w:tc>
          <w:tcPr>
            <w:tcW w:w="2810" w:type="dxa"/>
            <w:vAlign w:val="center"/>
          </w:tcPr>
          <w:p w14:paraId="7343121B" w14:textId="218FF771" w:rsidR="00E32CE2" w:rsidRPr="00D90894" w:rsidRDefault="00E32CE2" w:rsidP="00E32CE2">
            <w:pPr>
              <w:widowControl w:val="0"/>
              <w:jc w:val="center"/>
              <w:rPr>
                <w:sz w:val="20"/>
                <w:szCs w:val="20"/>
              </w:rPr>
            </w:pPr>
            <w:r w:rsidRPr="00D90894">
              <w:rPr>
                <w:sz w:val="20"/>
                <w:szCs w:val="20"/>
              </w:rPr>
              <w:t>OP2EO (100)</w:t>
            </w:r>
          </w:p>
        </w:tc>
      </w:tr>
    </w:tbl>
    <w:p w14:paraId="31B64058" w14:textId="37CF37FA" w:rsidR="000E539D" w:rsidRPr="00D90894" w:rsidRDefault="000E539D" w:rsidP="00BB7F79">
      <w:pPr>
        <w:widowControl w:val="0"/>
      </w:pPr>
    </w:p>
    <w:p w14:paraId="015B2AB6" w14:textId="77777777" w:rsidR="00E32CE2" w:rsidRPr="00D90894" w:rsidRDefault="00E32CE2" w:rsidP="00E32CE2">
      <w:pPr>
        <w:widowControl w:val="0"/>
      </w:pPr>
      <w:r w:rsidRPr="00D90894">
        <w:rPr>
          <w:sz w:val="22"/>
          <w:szCs w:val="22"/>
        </w:rPr>
        <w:t>Pour tous les polluants, aucune différence significative entre les trois sites est observée, suggérant ainsi que cette distribution n'est pas dépendante du site mais est liée aux propriétés physico-chimiques des substances considérées.</w:t>
      </w:r>
    </w:p>
    <w:p w14:paraId="1112B587" w14:textId="77777777" w:rsidR="00E34390" w:rsidRPr="00D90894" w:rsidRDefault="00E34390" w:rsidP="00E32CE2">
      <w:pPr>
        <w:widowControl w:val="0"/>
      </w:pPr>
    </w:p>
    <w:p w14:paraId="05919CDE" w14:textId="6CE1095B" w:rsidR="00E32CE2" w:rsidRPr="00D90894" w:rsidRDefault="00E34390" w:rsidP="00E34390">
      <w:pPr>
        <w:widowControl w:val="0"/>
        <w:rPr>
          <w:sz w:val="22"/>
          <w:szCs w:val="22"/>
        </w:rPr>
      </w:pPr>
      <w:r w:rsidRPr="00D90894">
        <w:rPr>
          <w:sz w:val="22"/>
          <w:szCs w:val="22"/>
        </w:rPr>
        <w:t xml:space="preserve">La plupart des métaux sont majoritairement liés à la phase particulaire (&gt; 50%). Cette tendance est plus fortement prononcée pour </w:t>
      </w:r>
      <w:r w:rsidR="00E32CE2" w:rsidRPr="00D90894">
        <w:rPr>
          <w:sz w:val="22"/>
          <w:szCs w:val="22"/>
        </w:rPr>
        <w:t>des éléments comme le Pb, le Cd, le Fe</w:t>
      </w:r>
      <w:r w:rsidRPr="00D90894">
        <w:rPr>
          <w:sz w:val="22"/>
          <w:szCs w:val="22"/>
        </w:rPr>
        <w:t xml:space="preserve">, et dans une moindre mesure pour </w:t>
      </w:r>
      <w:r w:rsidR="00E32CE2" w:rsidRPr="00D90894">
        <w:rPr>
          <w:sz w:val="22"/>
          <w:szCs w:val="22"/>
        </w:rPr>
        <w:t xml:space="preserve">le Zn, l’As ou le </w:t>
      </w:r>
      <w:r w:rsidRPr="00D90894">
        <w:rPr>
          <w:sz w:val="22"/>
          <w:szCs w:val="22"/>
        </w:rPr>
        <w:t>Cu</w:t>
      </w:r>
      <w:r w:rsidR="00E32CE2" w:rsidRPr="00D90894">
        <w:rPr>
          <w:sz w:val="22"/>
          <w:szCs w:val="22"/>
        </w:rPr>
        <w:t xml:space="preserve">. Pour les éléments bien documentés jusqu’à lors, ces </w:t>
      </w:r>
      <w:r w:rsidRPr="00D90894">
        <w:rPr>
          <w:sz w:val="22"/>
          <w:szCs w:val="22"/>
        </w:rPr>
        <w:t xml:space="preserve">distributions sont comparables à celles rapportées pour les eaux de ruissellement de chaussées </w:t>
      </w:r>
      <w:r w:rsidRPr="00D90894">
        <w:rPr>
          <w:sz w:val="22"/>
          <w:szCs w:val="22"/>
        </w:rPr>
        <w:fldChar w:fldCharType="begin"/>
      </w:r>
      <w:r w:rsidRPr="00D90894">
        <w:rPr>
          <w:sz w:val="22"/>
          <w:szCs w:val="22"/>
        </w:rPr>
        <w:instrText xml:space="preserve"> ADDIN EN.CITE &lt;EndNote&gt;&lt;Cite&gt;&lt;Author&gt;Gromaire&lt;/Author&gt;&lt;Year&gt;1998&lt;/Year&gt;&lt;RecNum&gt;1113&lt;/RecNum&gt;&lt;DisplayText&gt;(Gromaire 1998)&lt;/DisplayText&gt;&lt;record&gt;&lt;rec-number&gt;1113&lt;/rec-number&gt;&lt;foreign-keys&gt;&lt;key app="EN" db-id="x2pftx2alstxxhev0emx0t2zpwa59vszt2af"&gt;1113&lt;/key&gt;&lt;/foreign-keys&gt;&lt;ref-type name="Thesis"&gt;32&lt;/ref-type&gt;&lt;contributors&gt;&lt;authors&gt;&lt;author&gt;Gromaire,  Marie Christine&lt;/author&gt;&lt;/authors&gt;&lt;/contributors&gt;&lt;titles&gt;&lt;title&gt;La pollution des eaux pluviales urbaines en réseau d&amp;apos;assainissement unitaire : origines et caractéristiques&lt;/title&gt;&lt;secondary-title&gt;Spécialité Sciences et Techniques de l&amp;apos;Environnement&lt;/secondary-title&gt;&lt;/titles&gt;&lt;pages&gt;507 p.&lt;/pages&gt;&lt;dates&gt;&lt;year&gt;1998&lt;/year&gt;&lt;/dates&gt;&lt;pub-location&gt;Marne La Vallée&lt;/pub-location&gt;&lt;publisher&gt;Ecole Nationale des Ponts et Chaussées&lt;/publisher&gt;&lt;work-type&gt;Thèse de doctorat&lt;/work-type&gt;&lt;urls&gt;&lt;/urls&gt;&lt;/record&gt;&lt;/Cite&gt;&lt;/EndNote&gt;</w:instrText>
      </w:r>
      <w:r w:rsidRPr="00D90894">
        <w:rPr>
          <w:sz w:val="22"/>
          <w:szCs w:val="22"/>
        </w:rPr>
        <w:fldChar w:fldCharType="separate"/>
      </w:r>
      <w:r w:rsidRPr="00D90894">
        <w:rPr>
          <w:sz w:val="22"/>
          <w:szCs w:val="22"/>
        </w:rPr>
        <w:t>(</w:t>
      </w:r>
      <w:hyperlink w:anchor="_ENREF_22" w:tooltip="Gromaire, 1998 #1113" w:history="1">
        <w:r w:rsidRPr="00D90894">
          <w:rPr>
            <w:sz w:val="22"/>
            <w:szCs w:val="22"/>
          </w:rPr>
          <w:t>Gromaire 1998</w:t>
        </w:r>
      </w:hyperlink>
      <w:r w:rsidRPr="00D90894">
        <w:rPr>
          <w:sz w:val="22"/>
          <w:szCs w:val="22"/>
        </w:rPr>
        <w:t>)</w:t>
      </w:r>
      <w:r w:rsidRPr="00D90894">
        <w:rPr>
          <w:sz w:val="22"/>
          <w:szCs w:val="22"/>
        </w:rPr>
        <w:fldChar w:fldCharType="end"/>
      </w:r>
      <w:r w:rsidR="00E32CE2" w:rsidRPr="00D90894">
        <w:rPr>
          <w:sz w:val="22"/>
          <w:szCs w:val="22"/>
        </w:rPr>
        <w:t xml:space="preserve"> ou par Gasperi et al. (2014) pour les eaux pluviales à l’exutoire d’un réseau séparatif.</w:t>
      </w:r>
    </w:p>
    <w:p w14:paraId="1C630B7D" w14:textId="77777777" w:rsidR="00E34390" w:rsidRPr="00D90894" w:rsidRDefault="00E34390" w:rsidP="00E34390">
      <w:pPr>
        <w:widowControl w:val="0"/>
      </w:pPr>
    </w:p>
    <w:p w14:paraId="1E4454F8" w14:textId="6326A5B2" w:rsidR="00E34390" w:rsidRPr="00D90894" w:rsidRDefault="00E34390" w:rsidP="00E32CE2">
      <w:pPr>
        <w:widowControl w:val="0"/>
        <w:rPr>
          <w:sz w:val="22"/>
          <w:szCs w:val="22"/>
        </w:rPr>
      </w:pPr>
      <w:r w:rsidRPr="00D90894">
        <w:rPr>
          <w:sz w:val="22"/>
          <w:szCs w:val="22"/>
        </w:rPr>
        <w:t xml:space="preserve">La répartition des polluants organiques entre les phases dissoutes et particulaires dépend </w:t>
      </w:r>
      <w:r w:rsidR="00E32CE2" w:rsidRPr="00D90894">
        <w:rPr>
          <w:sz w:val="22"/>
          <w:szCs w:val="22"/>
        </w:rPr>
        <w:t xml:space="preserve">en théorie fortement </w:t>
      </w:r>
      <w:r w:rsidRPr="00D90894">
        <w:rPr>
          <w:sz w:val="22"/>
          <w:szCs w:val="22"/>
        </w:rPr>
        <w:t>de leurs propriétés physico-chimiques</w:t>
      </w:r>
      <w:r w:rsidR="00E32CE2" w:rsidRPr="00D90894">
        <w:rPr>
          <w:sz w:val="22"/>
          <w:szCs w:val="22"/>
        </w:rPr>
        <w:t xml:space="preserve"> et varie en fonction du coefficient de partage octanol – eau (Kow). Gasperi et al. (2014) indique que, bien que ce coefficient ne décrive pas précisément le comportement des polluants, ce dernier peut être utilisé comme un indicateur pour prédire une distribution « grossière » des polluants entre les fractions dissoutes et particulaires. Un nombre important de polluants organiques sont préférentiellement associés aux particules tels que les HAP, les PBDE, la majorité des composés perfluorés, ou d’autres </w:t>
      </w:r>
      <w:r w:rsidR="00E32CE2" w:rsidRPr="00D90894">
        <w:rPr>
          <w:sz w:val="22"/>
          <w:szCs w:val="22"/>
        </w:rPr>
        <w:lastRenderedPageBreak/>
        <w:t xml:space="preserve">substances individuelles comme </w:t>
      </w:r>
      <w:r w:rsidR="00F27156" w:rsidRPr="00D90894">
        <w:rPr>
          <w:sz w:val="22"/>
          <w:szCs w:val="22"/>
        </w:rPr>
        <w:t xml:space="preserve">le </w:t>
      </w:r>
      <w:r w:rsidR="00E32CE2" w:rsidRPr="00D90894">
        <w:rPr>
          <w:sz w:val="22"/>
          <w:szCs w:val="22"/>
        </w:rPr>
        <w:t xml:space="preserve">TBBPA ou l’HBCDD. A l’image de la large gamme de valeur Kow des phtalates considérés (de log Kow de 2,4 à 8,8), un gradient dans la fraction particulaire peut-etre observé pour cette famille, avec des polluants majoritairement dissous (DiBP, DBP, DMEP), majoritairement particulaires (DMPP, DEEP, DPP, BBP, DNP) ou équitablement répartis entre </w:t>
      </w:r>
      <w:r w:rsidR="00F27156" w:rsidRPr="00D90894">
        <w:rPr>
          <w:sz w:val="22"/>
          <w:szCs w:val="22"/>
        </w:rPr>
        <w:t xml:space="preserve">ces deux </w:t>
      </w:r>
      <w:r w:rsidR="00E32CE2" w:rsidRPr="00D90894">
        <w:rPr>
          <w:sz w:val="22"/>
          <w:szCs w:val="22"/>
        </w:rPr>
        <w:t>phase</w:t>
      </w:r>
      <w:r w:rsidR="00F27156" w:rsidRPr="00D90894">
        <w:rPr>
          <w:sz w:val="22"/>
          <w:szCs w:val="22"/>
        </w:rPr>
        <w:t>s</w:t>
      </w:r>
      <w:r w:rsidR="00E32CE2" w:rsidRPr="00D90894">
        <w:rPr>
          <w:sz w:val="22"/>
          <w:szCs w:val="22"/>
        </w:rPr>
        <w:t xml:space="preserve"> (DMP, DEHP, DNOP, DNHP, DBEP, DCHP). Alors que dans la cadre du projet INOGEV une différence </w:t>
      </w:r>
      <w:r w:rsidRPr="00D90894">
        <w:rPr>
          <w:sz w:val="22"/>
          <w:szCs w:val="22"/>
        </w:rPr>
        <w:t>nette entre les HAP de faible poids moléculaires (50% à 80%</w:t>
      </w:r>
      <w:r w:rsidR="00E32CE2" w:rsidRPr="00D90894">
        <w:rPr>
          <w:sz w:val="22"/>
          <w:szCs w:val="22"/>
        </w:rPr>
        <w:t xml:space="preserve"> dans la fraction particulaire</w:t>
      </w:r>
      <w:r w:rsidRPr="00D90894">
        <w:rPr>
          <w:sz w:val="22"/>
          <w:szCs w:val="22"/>
        </w:rPr>
        <w:t xml:space="preserve">) et les HAP de haut poids moléculaire (&gt; 80%) </w:t>
      </w:r>
      <w:r w:rsidR="00E32CE2" w:rsidRPr="00D90894">
        <w:rPr>
          <w:sz w:val="22"/>
          <w:szCs w:val="22"/>
        </w:rPr>
        <w:t>était</w:t>
      </w:r>
      <w:r w:rsidRPr="00D90894">
        <w:rPr>
          <w:sz w:val="22"/>
          <w:szCs w:val="22"/>
        </w:rPr>
        <w:t xml:space="preserve"> </w:t>
      </w:r>
      <w:r w:rsidR="00E32CE2" w:rsidRPr="00D90894">
        <w:rPr>
          <w:sz w:val="22"/>
          <w:szCs w:val="22"/>
        </w:rPr>
        <w:t xml:space="preserve">mentionnée, cette dernière n’est observée dans le cadre de ce projet, sans doute à cause des limites de détection dans la fraction dissoute plus importantes. Dans le cas des BPA et </w:t>
      </w:r>
      <w:r w:rsidR="00F27156" w:rsidRPr="00D90894">
        <w:rPr>
          <w:sz w:val="22"/>
          <w:szCs w:val="22"/>
        </w:rPr>
        <w:t xml:space="preserve">des </w:t>
      </w:r>
      <w:r w:rsidR="00E32CE2" w:rsidRPr="00D90894">
        <w:rPr>
          <w:sz w:val="22"/>
          <w:szCs w:val="22"/>
        </w:rPr>
        <w:t xml:space="preserve">alkylphénols, et en accord avec les observations précédentes sur les eaux pluviales (Gasperi et al., 2014), </w:t>
      </w:r>
      <w:r w:rsidRPr="00D90894">
        <w:rPr>
          <w:sz w:val="22"/>
          <w:szCs w:val="22"/>
        </w:rPr>
        <w:t xml:space="preserve">la fraction particulaire ne dépasse pas </w:t>
      </w:r>
      <w:r w:rsidR="00E32CE2" w:rsidRPr="00D90894">
        <w:rPr>
          <w:sz w:val="22"/>
          <w:szCs w:val="22"/>
        </w:rPr>
        <w:t>50</w:t>
      </w:r>
      <w:r w:rsidRPr="00D90894">
        <w:rPr>
          <w:sz w:val="22"/>
          <w:szCs w:val="22"/>
        </w:rPr>
        <w:t>%</w:t>
      </w:r>
      <w:r w:rsidR="00E32CE2" w:rsidRPr="00D90894">
        <w:rPr>
          <w:sz w:val="22"/>
          <w:szCs w:val="22"/>
        </w:rPr>
        <w:t>.</w:t>
      </w:r>
    </w:p>
    <w:p w14:paraId="0AE14795" w14:textId="77777777" w:rsidR="007A1379" w:rsidRPr="00D90894" w:rsidRDefault="007A1379" w:rsidP="00BB7F79">
      <w:pPr>
        <w:widowControl w:val="0"/>
      </w:pPr>
      <w:r w:rsidRPr="00D90894">
        <w:br w:type="page"/>
      </w:r>
    </w:p>
    <w:p w14:paraId="6B4E2294" w14:textId="541F8D8C" w:rsidR="0019331A" w:rsidRPr="00D90894" w:rsidRDefault="0019331A" w:rsidP="00E32CE2">
      <w:pPr>
        <w:pStyle w:val="Titre1"/>
        <w:keepNext w:val="0"/>
        <w:widowControl w:val="0"/>
        <w:numPr>
          <w:ilvl w:val="0"/>
          <w:numId w:val="1"/>
        </w:numPr>
        <w:spacing w:before="360" w:after="240"/>
        <w:rPr>
          <w:rFonts w:ascii="Times New Roman" w:hAnsi="Times New Roman" w:cs="Times New Roman"/>
          <w:color w:val="007377"/>
          <w:sz w:val="24"/>
        </w:rPr>
      </w:pPr>
      <w:bookmarkStart w:id="70" w:name="_Toc18416573"/>
      <w:bookmarkStart w:id="71" w:name="_Toc33020490"/>
      <w:r w:rsidRPr="00D90894">
        <w:rPr>
          <w:rFonts w:ascii="Times New Roman" w:hAnsi="Times New Roman" w:cs="Times New Roman"/>
          <w:color w:val="007377"/>
          <w:sz w:val="24"/>
        </w:rPr>
        <w:lastRenderedPageBreak/>
        <w:t xml:space="preserve">Niveaux de contamination des </w:t>
      </w:r>
      <w:bookmarkEnd w:id="70"/>
      <w:r w:rsidR="00EB39CB" w:rsidRPr="00D90894">
        <w:rPr>
          <w:rFonts w:ascii="Times New Roman" w:hAnsi="Times New Roman" w:cs="Times New Roman"/>
          <w:color w:val="007377"/>
          <w:sz w:val="24"/>
        </w:rPr>
        <w:t>sédiments</w:t>
      </w:r>
      <w:bookmarkEnd w:id="71"/>
    </w:p>
    <w:p w14:paraId="61FF9CC2" w14:textId="2F40713A" w:rsidR="005F1CBB" w:rsidRPr="00D90894" w:rsidRDefault="004C7A5C" w:rsidP="00BB7F79">
      <w:pPr>
        <w:widowControl w:val="0"/>
        <w:rPr>
          <w:sz w:val="22"/>
          <w:szCs w:val="22"/>
        </w:rPr>
      </w:pPr>
      <w:r w:rsidRPr="00D90894">
        <w:rPr>
          <w:sz w:val="22"/>
          <w:szCs w:val="22"/>
        </w:rPr>
        <w:t xml:space="preserve">En plus de l’échantillonnage </w:t>
      </w:r>
      <w:r w:rsidR="00D2142A" w:rsidRPr="00D90894">
        <w:rPr>
          <w:sz w:val="22"/>
          <w:szCs w:val="22"/>
        </w:rPr>
        <w:t>des eaux</w:t>
      </w:r>
      <w:r w:rsidRPr="00D90894">
        <w:rPr>
          <w:sz w:val="22"/>
          <w:szCs w:val="22"/>
        </w:rPr>
        <w:t>, des sédiments ont été prélevés sur les sites de Paris, Compan</w:t>
      </w:r>
      <w:r w:rsidR="005F1CBB" w:rsidRPr="00D90894">
        <w:rPr>
          <w:sz w:val="22"/>
          <w:szCs w:val="22"/>
        </w:rPr>
        <w:t>s</w:t>
      </w:r>
      <w:r w:rsidRPr="00D90894">
        <w:rPr>
          <w:sz w:val="22"/>
          <w:szCs w:val="22"/>
        </w:rPr>
        <w:t xml:space="preserve"> et Rosny. Ces analyses ont été effectuées sur l’ensemble des polluants mais</w:t>
      </w:r>
      <w:r w:rsidR="005F1CBB" w:rsidRPr="00D90894">
        <w:rPr>
          <w:sz w:val="22"/>
          <w:szCs w:val="22"/>
        </w:rPr>
        <w:t xml:space="preserve"> sur un seul échantillon</w:t>
      </w:r>
      <w:r w:rsidR="003E34F4" w:rsidRPr="00D90894">
        <w:rPr>
          <w:sz w:val="22"/>
          <w:szCs w:val="22"/>
        </w:rPr>
        <w:t xml:space="preserve"> par site</w:t>
      </w:r>
      <w:r w:rsidRPr="00D90894">
        <w:rPr>
          <w:sz w:val="22"/>
          <w:szCs w:val="22"/>
        </w:rPr>
        <w:t xml:space="preserve">, à l’exception des éléments </w:t>
      </w:r>
      <w:r w:rsidR="009B729A" w:rsidRPr="00D90894">
        <w:rPr>
          <w:sz w:val="22"/>
          <w:szCs w:val="22"/>
        </w:rPr>
        <w:t xml:space="preserve">majeurs et </w:t>
      </w:r>
      <w:r w:rsidRPr="00D90894">
        <w:rPr>
          <w:sz w:val="22"/>
          <w:szCs w:val="22"/>
        </w:rPr>
        <w:t xml:space="preserve">métalliques pour lesquels deux échantillons </w:t>
      </w:r>
      <w:r w:rsidR="003E34F4" w:rsidRPr="00D90894">
        <w:rPr>
          <w:sz w:val="22"/>
          <w:szCs w:val="22"/>
        </w:rPr>
        <w:t xml:space="preserve">par site </w:t>
      </w:r>
      <w:r w:rsidRPr="00D90894">
        <w:rPr>
          <w:sz w:val="22"/>
          <w:szCs w:val="22"/>
        </w:rPr>
        <w:t>ont été analysés.</w:t>
      </w:r>
    </w:p>
    <w:p w14:paraId="5CDDBC4E" w14:textId="31E3EF35" w:rsidR="00BD7697" w:rsidRPr="00D90894" w:rsidRDefault="00BD7697" w:rsidP="00BB7F79">
      <w:pPr>
        <w:widowControl w:val="0"/>
        <w:rPr>
          <w:sz w:val="22"/>
          <w:szCs w:val="22"/>
        </w:rPr>
      </w:pPr>
    </w:p>
    <w:p w14:paraId="105C928F" w14:textId="220DE6D1" w:rsidR="00BD7697" w:rsidRPr="00D90894" w:rsidRDefault="004C7A5C" w:rsidP="004C7A5C">
      <w:pPr>
        <w:widowControl w:val="0"/>
        <w:jc w:val="center"/>
      </w:pPr>
      <w:r w:rsidRPr="00D90894">
        <w:rPr>
          <w:noProof/>
        </w:rPr>
        <w:drawing>
          <wp:inline distT="0" distB="0" distL="0" distR="0" wp14:anchorId="5F864BE1" wp14:editId="7755632D">
            <wp:extent cx="5018400" cy="2761200"/>
            <wp:effectExtent l="0" t="0" r="0"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18400" cy="2761200"/>
                    </a:xfrm>
                    <a:prstGeom prst="rect">
                      <a:avLst/>
                    </a:prstGeom>
                    <a:noFill/>
                  </pic:spPr>
                </pic:pic>
              </a:graphicData>
            </a:graphic>
          </wp:inline>
        </w:drawing>
      </w:r>
    </w:p>
    <w:p w14:paraId="51CB7977" w14:textId="72846763" w:rsidR="00BD7697" w:rsidRPr="00D90894" w:rsidRDefault="005F1CBB" w:rsidP="004C7A5C">
      <w:pPr>
        <w:widowControl w:val="0"/>
        <w:jc w:val="center"/>
      </w:pPr>
      <w:r w:rsidRPr="00D90894">
        <w:rPr>
          <w:noProof/>
        </w:rPr>
        <w:drawing>
          <wp:inline distT="0" distB="0" distL="0" distR="0" wp14:anchorId="1DF7A2B4" wp14:editId="5C7F3913">
            <wp:extent cx="4993200" cy="27252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93200" cy="2725200"/>
                    </a:xfrm>
                    <a:prstGeom prst="rect">
                      <a:avLst/>
                    </a:prstGeom>
                    <a:noFill/>
                  </pic:spPr>
                </pic:pic>
              </a:graphicData>
            </a:graphic>
          </wp:inline>
        </w:drawing>
      </w:r>
    </w:p>
    <w:p w14:paraId="1178A831" w14:textId="03B35CE8" w:rsidR="00BD7697" w:rsidRPr="00D90894" w:rsidRDefault="00BD7697" w:rsidP="00BD7697">
      <w:pPr>
        <w:pStyle w:val="Lgende"/>
        <w:rPr>
          <w:sz w:val="22"/>
          <w:szCs w:val="22"/>
        </w:rPr>
      </w:pPr>
      <w:bookmarkStart w:id="72" w:name="_Ref28020732"/>
      <w:r w:rsidRPr="00D90894">
        <w:t xml:space="preserve">Figure </w:t>
      </w:r>
      <w:fldSimple w:instr=" SEQ Figure \* ARABIC ">
        <w:r w:rsidR="00911CEA">
          <w:rPr>
            <w:noProof/>
          </w:rPr>
          <w:t>18</w:t>
        </w:r>
      </w:fldSimple>
      <w:bookmarkEnd w:id="72"/>
      <w:r w:rsidRPr="00D90894">
        <w:t xml:space="preserve"> : </w:t>
      </w:r>
      <w:r w:rsidR="004C7A5C" w:rsidRPr="00D90894">
        <w:t xml:space="preserve">Teneurs médianes, Q25 et Q75 (µg/g) pour les </w:t>
      </w:r>
      <w:r w:rsidR="005007D7">
        <w:t>éléments inorganiques</w:t>
      </w:r>
      <w:r w:rsidR="004C7A5C" w:rsidRPr="00D90894">
        <w:t xml:space="preserve"> tous sites confondus et teneurs mesurées dans les sédiments (</w:t>
      </w:r>
      <w:r w:rsidR="005F1CBB" w:rsidRPr="00D90894">
        <w:t>Paris - triangle, Rosny - rond, Compans - carré</w:t>
      </w:r>
      <w:r w:rsidRPr="00D90894">
        <w:t>)</w:t>
      </w:r>
    </w:p>
    <w:p w14:paraId="19408E14" w14:textId="1E065B8D" w:rsidR="005F1CBB" w:rsidRPr="00D90894" w:rsidRDefault="005F1CBB" w:rsidP="00BB7F79">
      <w:pPr>
        <w:widowControl w:val="0"/>
      </w:pPr>
    </w:p>
    <w:p w14:paraId="74F3002B" w14:textId="099D01F5" w:rsidR="00D2142A" w:rsidRPr="00D90894" w:rsidRDefault="00D2142A" w:rsidP="00BB7F79">
      <w:pPr>
        <w:widowControl w:val="0"/>
      </w:pPr>
      <w:r w:rsidRPr="00D90894">
        <w:rPr>
          <w:sz w:val="22"/>
          <w:szCs w:val="22"/>
        </w:rPr>
        <w:t>Globalement, pour une majorité de polluants, on observe des niveaux de concentrations très équivalents entre les teneurs des matières en suspension et celles des sédiments. Pour illustrer cette tendance, les teneurs (médianes, Q25</w:t>
      </w:r>
      <w:r w:rsidR="003E34F4" w:rsidRPr="00D90894">
        <w:rPr>
          <w:sz w:val="22"/>
          <w:szCs w:val="22"/>
        </w:rPr>
        <w:t>-</w:t>
      </w:r>
      <w:r w:rsidRPr="00D90894">
        <w:rPr>
          <w:sz w:val="22"/>
          <w:szCs w:val="22"/>
        </w:rPr>
        <w:t xml:space="preserve">Q75) des MES pour l’ensemble des sites sont illustrées </w:t>
      </w:r>
      <w:r w:rsidRPr="00D90894">
        <w:rPr>
          <w:sz w:val="22"/>
          <w:szCs w:val="22"/>
        </w:rPr>
        <w:fldChar w:fldCharType="begin"/>
      </w:r>
      <w:r w:rsidRPr="00D90894">
        <w:rPr>
          <w:sz w:val="22"/>
          <w:szCs w:val="22"/>
        </w:rPr>
        <w:instrText xml:space="preserve"> REF _Ref28020732 \h  \* MERGEFORMAT </w:instrText>
      </w:r>
      <w:r w:rsidRPr="00D90894">
        <w:rPr>
          <w:sz w:val="22"/>
          <w:szCs w:val="22"/>
        </w:rPr>
      </w:r>
      <w:r w:rsidRPr="00D90894">
        <w:rPr>
          <w:sz w:val="22"/>
          <w:szCs w:val="22"/>
        </w:rPr>
        <w:fldChar w:fldCharType="separate"/>
      </w:r>
      <w:r w:rsidR="00911CEA" w:rsidRPr="00E70D43">
        <w:rPr>
          <w:sz w:val="22"/>
          <w:szCs w:val="22"/>
        </w:rPr>
        <w:t>Figure 18</w:t>
      </w:r>
      <w:r w:rsidRPr="00D90894">
        <w:rPr>
          <w:sz w:val="22"/>
          <w:szCs w:val="22"/>
        </w:rPr>
        <w:fldChar w:fldCharType="end"/>
      </w:r>
      <w:r w:rsidRPr="00D90894">
        <w:rPr>
          <w:sz w:val="22"/>
          <w:szCs w:val="22"/>
        </w:rPr>
        <w:t xml:space="preserve"> pour les </w:t>
      </w:r>
      <w:r w:rsidR="005007D7">
        <w:rPr>
          <w:sz w:val="22"/>
          <w:szCs w:val="22"/>
        </w:rPr>
        <w:t>éléments inorganiques</w:t>
      </w:r>
      <w:r w:rsidRPr="00D90894">
        <w:rPr>
          <w:sz w:val="22"/>
          <w:szCs w:val="22"/>
        </w:rPr>
        <w:t xml:space="preserve">, </w:t>
      </w:r>
      <w:r w:rsidRPr="00D90894">
        <w:rPr>
          <w:sz w:val="22"/>
          <w:szCs w:val="22"/>
        </w:rPr>
        <w:fldChar w:fldCharType="begin"/>
      </w:r>
      <w:r w:rsidRPr="00D90894">
        <w:rPr>
          <w:sz w:val="22"/>
          <w:szCs w:val="22"/>
        </w:rPr>
        <w:instrText xml:space="preserve"> REF _Ref28021496 \h  \* MERGEFORMAT </w:instrText>
      </w:r>
      <w:r w:rsidRPr="00D90894">
        <w:rPr>
          <w:sz w:val="22"/>
          <w:szCs w:val="22"/>
        </w:rPr>
      </w:r>
      <w:r w:rsidRPr="00D90894">
        <w:rPr>
          <w:sz w:val="22"/>
          <w:szCs w:val="22"/>
        </w:rPr>
        <w:fldChar w:fldCharType="separate"/>
      </w:r>
      <w:r w:rsidR="00911CEA" w:rsidRPr="00E70D43">
        <w:rPr>
          <w:sz w:val="22"/>
          <w:szCs w:val="22"/>
        </w:rPr>
        <w:t>Figure 19</w:t>
      </w:r>
      <w:r w:rsidRPr="00D90894">
        <w:rPr>
          <w:sz w:val="22"/>
          <w:szCs w:val="22"/>
        </w:rPr>
        <w:fldChar w:fldCharType="end"/>
      </w:r>
      <w:r w:rsidRPr="00D90894">
        <w:rPr>
          <w:sz w:val="22"/>
          <w:szCs w:val="22"/>
        </w:rPr>
        <w:t xml:space="preserve"> pour les AP et le BPA et </w:t>
      </w:r>
      <w:r w:rsidRPr="00D90894">
        <w:rPr>
          <w:sz w:val="22"/>
          <w:szCs w:val="22"/>
        </w:rPr>
        <w:fldChar w:fldCharType="begin"/>
      </w:r>
      <w:r w:rsidRPr="00D90894">
        <w:rPr>
          <w:sz w:val="22"/>
          <w:szCs w:val="22"/>
        </w:rPr>
        <w:instrText xml:space="preserve"> REF _Ref28021920 \h  \* MERGEFORMAT </w:instrText>
      </w:r>
      <w:r w:rsidRPr="00D90894">
        <w:rPr>
          <w:sz w:val="22"/>
          <w:szCs w:val="22"/>
        </w:rPr>
      </w:r>
      <w:r w:rsidRPr="00D90894">
        <w:rPr>
          <w:sz w:val="22"/>
          <w:szCs w:val="22"/>
        </w:rPr>
        <w:fldChar w:fldCharType="separate"/>
      </w:r>
      <w:r w:rsidR="00911CEA" w:rsidRPr="00E70D43">
        <w:rPr>
          <w:sz w:val="22"/>
          <w:szCs w:val="22"/>
        </w:rPr>
        <w:t>Figure 20</w:t>
      </w:r>
      <w:r w:rsidRPr="00D90894">
        <w:rPr>
          <w:sz w:val="22"/>
          <w:szCs w:val="22"/>
        </w:rPr>
        <w:fldChar w:fldCharType="end"/>
      </w:r>
      <w:r w:rsidRPr="00D90894">
        <w:rPr>
          <w:sz w:val="22"/>
          <w:szCs w:val="22"/>
        </w:rPr>
        <w:t xml:space="preserve"> pour les retardateurs de flammes bromés (PBDE, HBCDD et TBBPA). </w:t>
      </w:r>
      <w:r w:rsidR="003E34F4" w:rsidRPr="00D90894">
        <w:rPr>
          <w:sz w:val="22"/>
          <w:szCs w:val="22"/>
        </w:rPr>
        <w:t>Les teneurs</w:t>
      </w:r>
      <w:r w:rsidRPr="00D90894">
        <w:rPr>
          <w:sz w:val="22"/>
          <w:szCs w:val="22"/>
        </w:rPr>
        <w:t xml:space="preserve"> observées pour les sédiments sont également </w:t>
      </w:r>
      <w:r w:rsidR="003E34F4" w:rsidRPr="00D90894">
        <w:rPr>
          <w:sz w:val="22"/>
          <w:szCs w:val="22"/>
        </w:rPr>
        <w:t>représent</w:t>
      </w:r>
      <w:r w:rsidRPr="00D90894">
        <w:rPr>
          <w:sz w:val="22"/>
          <w:szCs w:val="22"/>
        </w:rPr>
        <w:t>ées.</w:t>
      </w:r>
    </w:p>
    <w:p w14:paraId="33558C9E" w14:textId="5EE6ECC3" w:rsidR="005F1CBB" w:rsidRPr="00D90894" w:rsidRDefault="005F1CBB" w:rsidP="005F1CBB">
      <w:pPr>
        <w:widowControl w:val="0"/>
        <w:jc w:val="center"/>
      </w:pPr>
      <w:r w:rsidRPr="00D90894">
        <w:rPr>
          <w:noProof/>
        </w:rPr>
        <w:lastRenderedPageBreak/>
        <w:drawing>
          <wp:inline distT="0" distB="0" distL="0" distR="0" wp14:anchorId="39F8D695" wp14:editId="05849FBE">
            <wp:extent cx="3682800" cy="20232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82800" cy="2023200"/>
                    </a:xfrm>
                    <a:prstGeom prst="rect">
                      <a:avLst/>
                    </a:prstGeom>
                    <a:noFill/>
                  </pic:spPr>
                </pic:pic>
              </a:graphicData>
            </a:graphic>
          </wp:inline>
        </w:drawing>
      </w:r>
    </w:p>
    <w:p w14:paraId="28C2FD61" w14:textId="51680660" w:rsidR="005F1CBB" w:rsidRPr="00D90894" w:rsidRDefault="005F1CBB" w:rsidP="005F1CBB">
      <w:pPr>
        <w:widowControl w:val="0"/>
        <w:jc w:val="center"/>
      </w:pPr>
      <w:r w:rsidRPr="00D90894">
        <w:rPr>
          <w:noProof/>
        </w:rPr>
        <w:drawing>
          <wp:inline distT="0" distB="0" distL="0" distR="0" wp14:anchorId="1D490D46" wp14:editId="4BF0DEDD">
            <wp:extent cx="3682800" cy="20232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82800" cy="2023200"/>
                    </a:xfrm>
                    <a:prstGeom prst="rect">
                      <a:avLst/>
                    </a:prstGeom>
                    <a:noFill/>
                  </pic:spPr>
                </pic:pic>
              </a:graphicData>
            </a:graphic>
          </wp:inline>
        </w:drawing>
      </w:r>
    </w:p>
    <w:p w14:paraId="5235E9AF" w14:textId="2F1C3CFB" w:rsidR="005F1CBB" w:rsidRPr="00D90894" w:rsidRDefault="005F1CBB" w:rsidP="005F1CBB">
      <w:pPr>
        <w:pStyle w:val="Lgende"/>
        <w:rPr>
          <w:sz w:val="22"/>
          <w:szCs w:val="22"/>
        </w:rPr>
      </w:pPr>
      <w:bookmarkStart w:id="73" w:name="_Ref28021496"/>
      <w:r w:rsidRPr="00D90894">
        <w:t xml:space="preserve">Figure </w:t>
      </w:r>
      <w:fldSimple w:instr=" SEQ Figure \* ARABIC ">
        <w:r w:rsidR="00911CEA">
          <w:rPr>
            <w:noProof/>
          </w:rPr>
          <w:t>19</w:t>
        </w:r>
      </w:fldSimple>
      <w:bookmarkEnd w:id="73"/>
      <w:r w:rsidRPr="00D90894">
        <w:t> : Teneurs médianes, Q25 et Q75 (</w:t>
      </w:r>
      <w:r w:rsidR="001E4A81" w:rsidRPr="00D90894">
        <w:t>n</w:t>
      </w:r>
      <w:r w:rsidRPr="00D90894">
        <w:t>g/g) pour les AP et BPA tous sites confondus et teneurs mesurées dans les sédiments (Paris - triangle, Rosny - rond, Compans - carré)</w:t>
      </w:r>
    </w:p>
    <w:p w14:paraId="66D39D06" w14:textId="77777777" w:rsidR="009B729A" w:rsidRPr="00D90894" w:rsidRDefault="009B729A" w:rsidP="00BB7F79">
      <w:pPr>
        <w:widowControl w:val="0"/>
      </w:pPr>
    </w:p>
    <w:p w14:paraId="00A1E61F" w14:textId="21935D28" w:rsidR="009B729A" w:rsidRPr="00D90894" w:rsidRDefault="00B205D1" w:rsidP="009B729A">
      <w:pPr>
        <w:widowControl w:val="0"/>
        <w:jc w:val="center"/>
      </w:pPr>
      <w:r w:rsidRPr="00D90894">
        <w:rPr>
          <w:noProof/>
        </w:rPr>
        <w:drawing>
          <wp:inline distT="0" distB="0" distL="0" distR="0" wp14:anchorId="4126F745" wp14:editId="72A2AFE1">
            <wp:extent cx="3682800" cy="20232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82800" cy="2023200"/>
                    </a:xfrm>
                    <a:prstGeom prst="rect">
                      <a:avLst/>
                    </a:prstGeom>
                    <a:noFill/>
                  </pic:spPr>
                </pic:pic>
              </a:graphicData>
            </a:graphic>
          </wp:inline>
        </w:drawing>
      </w:r>
    </w:p>
    <w:p w14:paraId="3D888303" w14:textId="3A064AF8" w:rsidR="00D2142A" w:rsidRPr="00D90894" w:rsidRDefault="00D2142A" w:rsidP="009B729A">
      <w:pPr>
        <w:widowControl w:val="0"/>
        <w:jc w:val="center"/>
      </w:pPr>
      <w:r w:rsidRPr="00D90894">
        <w:rPr>
          <w:noProof/>
        </w:rPr>
        <w:drawing>
          <wp:inline distT="0" distB="0" distL="0" distR="0" wp14:anchorId="242F0029" wp14:editId="664244A5">
            <wp:extent cx="3682800" cy="20232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82800" cy="2023200"/>
                    </a:xfrm>
                    <a:prstGeom prst="rect">
                      <a:avLst/>
                    </a:prstGeom>
                    <a:noFill/>
                  </pic:spPr>
                </pic:pic>
              </a:graphicData>
            </a:graphic>
          </wp:inline>
        </w:drawing>
      </w:r>
    </w:p>
    <w:p w14:paraId="068598AF" w14:textId="13625DD9" w:rsidR="009B729A" w:rsidRPr="00D90894" w:rsidRDefault="009B729A" w:rsidP="009B729A">
      <w:pPr>
        <w:pStyle w:val="Lgende"/>
        <w:rPr>
          <w:sz w:val="22"/>
          <w:szCs w:val="22"/>
        </w:rPr>
      </w:pPr>
      <w:bookmarkStart w:id="74" w:name="_Ref28021920"/>
      <w:r w:rsidRPr="00D90894">
        <w:t xml:space="preserve">Figure </w:t>
      </w:r>
      <w:fldSimple w:instr=" SEQ Figure \* ARABIC ">
        <w:r w:rsidR="00911CEA">
          <w:rPr>
            <w:noProof/>
          </w:rPr>
          <w:t>20</w:t>
        </w:r>
      </w:fldSimple>
      <w:bookmarkEnd w:id="74"/>
      <w:r w:rsidRPr="00D90894">
        <w:t> : Teneurs médianes, Q25 et Q75 (</w:t>
      </w:r>
      <w:r w:rsidR="001E4A81" w:rsidRPr="00D90894">
        <w:t>n</w:t>
      </w:r>
      <w:r w:rsidRPr="00D90894">
        <w:t>g/g) pour les PBDE, HBCDD et TBBPA tous sites confondus et teneurs mesurées dans les sédiments (Paris - triangle, Rosny - rond, Compans - carré)</w:t>
      </w:r>
    </w:p>
    <w:p w14:paraId="010ADDFA" w14:textId="18F27446" w:rsidR="009B729A" w:rsidRPr="00D90894" w:rsidRDefault="009B729A" w:rsidP="00BB7F79">
      <w:pPr>
        <w:widowControl w:val="0"/>
      </w:pPr>
    </w:p>
    <w:p w14:paraId="3DD89241" w14:textId="555561FC" w:rsidR="005F1CBB" w:rsidRPr="00D90894" w:rsidRDefault="009B729A" w:rsidP="00BB7F79">
      <w:pPr>
        <w:widowControl w:val="0"/>
        <w:rPr>
          <w:sz w:val="22"/>
          <w:szCs w:val="22"/>
        </w:rPr>
      </w:pPr>
      <w:r w:rsidRPr="00D90894">
        <w:rPr>
          <w:sz w:val="22"/>
          <w:szCs w:val="22"/>
        </w:rPr>
        <w:t xml:space="preserve">Ces trois figures montrent globalement que la contamination des sédiments </w:t>
      </w:r>
      <w:r w:rsidR="00DA1C13">
        <w:rPr>
          <w:sz w:val="22"/>
          <w:szCs w:val="22"/>
        </w:rPr>
        <w:t xml:space="preserve">est fortement corrélée </w:t>
      </w:r>
      <w:r w:rsidR="00DA1C13">
        <w:rPr>
          <w:sz w:val="22"/>
          <w:szCs w:val="22"/>
        </w:rPr>
        <w:lastRenderedPageBreak/>
        <w:t>à celle</w:t>
      </w:r>
      <w:r w:rsidRPr="00D90894">
        <w:rPr>
          <w:sz w:val="22"/>
          <w:szCs w:val="22"/>
        </w:rPr>
        <w:t xml:space="preserve"> des MES, et que </w:t>
      </w:r>
      <w:r w:rsidR="001E4A81" w:rsidRPr="00D90894">
        <w:rPr>
          <w:sz w:val="22"/>
          <w:szCs w:val="22"/>
        </w:rPr>
        <w:t>l</w:t>
      </w:r>
      <w:r w:rsidR="00D2142A" w:rsidRPr="00D90894">
        <w:rPr>
          <w:sz w:val="22"/>
          <w:szCs w:val="22"/>
        </w:rPr>
        <w:t>a</w:t>
      </w:r>
      <w:r w:rsidR="001E4A81" w:rsidRPr="00D90894">
        <w:rPr>
          <w:sz w:val="22"/>
          <w:szCs w:val="22"/>
        </w:rPr>
        <w:t xml:space="preserve"> variabilité </w:t>
      </w:r>
      <w:r w:rsidR="00D2142A" w:rsidRPr="00D90894">
        <w:rPr>
          <w:sz w:val="22"/>
          <w:szCs w:val="22"/>
        </w:rPr>
        <w:t>entre MES et sédiment</w:t>
      </w:r>
      <w:r w:rsidR="009C4FAC">
        <w:rPr>
          <w:sz w:val="22"/>
          <w:szCs w:val="22"/>
        </w:rPr>
        <w:t>, sur la base des échantillons analysés,</w:t>
      </w:r>
      <w:r w:rsidR="00D2142A" w:rsidRPr="00D90894">
        <w:rPr>
          <w:sz w:val="22"/>
          <w:szCs w:val="22"/>
        </w:rPr>
        <w:t xml:space="preserve"> est similaire</w:t>
      </w:r>
      <w:r w:rsidR="001E4A81" w:rsidRPr="00D90894">
        <w:rPr>
          <w:sz w:val="22"/>
          <w:szCs w:val="22"/>
        </w:rPr>
        <w:t xml:space="preserve">. Une tendance un peu différence est observée pour les composés perfluoroalkylés </w:t>
      </w:r>
      <w:r w:rsidR="00D2142A" w:rsidRPr="00D90894">
        <w:rPr>
          <w:sz w:val="22"/>
          <w:szCs w:val="22"/>
        </w:rPr>
        <w:t>pour lesquels</w:t>
      </w:r>
      <w:r w:rsidR="001E4A81" w:rsidRPr="00D90894">
        <w:rPr>
          <w:sz w:val="22"/>
          <w:szCs w:val="22"/>
        </w:rPr>
        <w:t xml:space="preserve"> des profils moléculaires différents sont observés</w:t>
      </w:r>
      <w:r w:rsidR="00D2142A" w:rsidRPr="00D90894">
        <w:rPr>
          <w:sz w:val="22"/>
          <w:szCs w:val="22"/>
        </w:rPr>
        <w:t xml:space="preserve"> entre MES et sédiments</w:t>
      </w:r>
      <w:r w:rsidR="001E4A81" w:rsidRPr="00D90894">
        <w:rPr>
          <w:sz w:val="22"/>
          <w:szCs w:val="22"/>
        </w:rPr>
        <w:t xml:space="preserve">, </w:t>
      </w:r>
      <w:r w:rsidR="00D2142A" w:rsidRPr="00D90894">
        <w:rPr>
          <w:sz w:val="22"/>
          <w:szCs w:val="22"/>
        </w:rPr>
        <w:t>avec des</w:t>
      </w:r>
      <w:r w:rsidR="001E4A81" w:rsidRPr="00D90894">
        <w:rPr>
          <w:sz w:val="22"/>
          <w:szCs w:val="22"/>
        </w:rPr>
        <w:t xml:space="preserve"> niveaux de contamination globalement plus faibles dans le sédiment comparativement aux MES (</w:t>
      </w:r>
      <w:r w:rsidR="001E4A81" w:rsidRPr="00D90894">
        <w:rPr>
          <w:sz w:val="22"/>
          <w:szCs w:val="22"/>
        </w:rPr>
        <w:fldChar w:fldCharType="begin"/>
      </w:r>
      <w:r w:rsidR="001E4A81" w:rsidRPr="00D90894">
        <w:rPr>
          <w:sz w:val="22"/>
          <w:szCs w:val="22"/>
        </w:rPr>
        <w:instrText xml:space="preserve"> REF _Ref28022158 \h  \* MERGEFORMAT </w:instrText>
      </w:r>
      <w:r w:rsidR="001E4A81" w:rsidRPr="00D90894">
        <w:rPr>
          <w:sz w:val="22"/>
          <w:szCs w:val="22"/>
        </w:rPr>
      </w:r>
      <w:r w:rsidR="001E4A81" w:rsidRPr="00D90894">
        <w:rPr>
          <w:sz w:val="22"/>
          <w:szCs w:val="22"/>
        </w:rPr>
        <w:fldChar w:fldCharType="separate"/>
      </w:r>
      <w:r w:rsidR="00911CEA" w:rsidRPr="00E70D43">
        <w:rPr>
          <w:sz w:val="22"/>
          <w:szCs w:val="22"/>
        </w:rPr>
        <w:t>Figure 21</w:t>
      </w:r>
      <w:r w:rsidR="001E4A81" w:rsidRPr="00D90894">
        <w:rPr>
          <w:sz w:val="22"/>
          <w:szCs w:val="22"/>
        </w:rPr>
        <w:fldChar w:fldCharType="end"/>
      </w:r>
      <w:r w:rsidR="001E4A81" w:rsidRPr="00D90894">
        <w:rPr>
          <w:sz w:val="22"/>
          <w:szCs w:val="22"/>
        </w:rPr>
        <w:t>). A l’image des eaux de ruissellement pour lesquelles une variabilité des profils moléculaires a été observé, avec des profils de contamination très différents ponctuellement observés, les profils enregistrés par les sédiments varient d’un site à l’autre. Dans le cas des PFAS, d’autres analyses sont requises pour mieux comprendre cette variabilité.</w:t>
      </w:r>
    </w:p>
    <w:p w14:paraId="79D2CCA5" w14:textId="77777777" w:rsidR="001E4A81" w:rsidRPr="00D90894" w:rsidRDefault="001E4A81" w:rsidP="00BB7F79">
      <w:pPr>
        <w:widowControl w:val="0"/>
        <w:rPr>
          <w:sz w:val="22"/>
          <w:szCs w:val="22"/>
        </w:rPr>
      </w:pPr>
    </w:p>
    <w:p w14:paraId="2FB0F85F" w14:textId="3D5EAC03" w:rsidR="005F1CBB" w:rsidRPr="00D90894" w:rsidRDefault="005F1CBB" w:rsidP="005F1CBB">
      <w:pPr>
        <w:widowControl w:val="0"/>
        <w:jc w:val="center"/>
      </w:pPr>
      <w:r w:rsidRPr="00D90894">
        <w:rPr>
          <w:noProof/>
        </w:rPr>
        <w:drawing>
          <wp:inline distT="0" distB="0" distL="0" distR="0" wp14:anchorId="77E436F9" wp14:editId="09F3980F">
            <wp:extent cx="4618800" cy="25416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18800" cy="2541600"/>
                    </a:xfrm>
                    <a:prstGeom prst="rect">
                      <a:avLst/>
                    </a:prstGeom>
                    <a:noFill/>
                  </pic:spPr>
                </pic:pic>
              </a:graphicData>
            </a:graphic>
          </wp:inline>
        </w:drawing>
      </w:r>
    </w:p>
    <w:p w14:paraId="18713931" w14:textId="2B44D030" w:rsidR="005F1CBB" w:rsidRPr="00D90894" w:rsidRDefault="005F1CBB" w:rsidP="005F1CBB">
      <w:pPr>
        <w:widowControl w:val="0"/>
        <w:jc w:val="center"/>
      </w:pPr>
      <w:r w:rsidRPr="00D90894">
        <w:rPr>
          <w:noProof/>
        </w:rPr>
        <w:drawing>
          <wp:inline distT="0" distB="0" distL="0" distR="0" wp14:anchorId="58CD2C4B" wp14:editId="611D2A06">
            <wp:extent cx="4618800" cy="25416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18800" cy="2541600"/>
                    </a:xfrm>
                    <a:prstGeom prst="rect">
                      <a:avLst/>
                    </a:prstGeom>
                    <a:noFill/>
                  </pic:spPr>
                </pic:pic>
              </a:graphicData>
            </a:graphic>
          </wp:inline>
        </w:drawing>
      </w:r>
    </w:p>
    <w:p w14:paraId="39A39A53" w14:textId="583317D9" w:rsidR="005F1CBB" w:rsidRPr="00D90894" w:rsidRDefault="005F1CBB" w:rsidP="005F1CBB">
      <w:pPr>
        <w:pStyle w:val="Lgende"/>
        <w:rPr>
          <w:sz w:val="22"/>
          <w:szCs w:val="22"/>
        </w:rPr>
      </w:pPr>
      <w:bookmarkStart w:id="75" w:name="_Ref28022158"/>
      <w:r w:rsidRPr="00D90894">
        <w:t xml:space="preserve">Figure </w:t>
      </w:r>
      <w:fldSimple w:instr=" SEQ Figure \* ARABIC ">
        <w:r w:rsidR="00911CEA">
          <w:rPr>
            <w:noProof/>
          </w:rPr>
          <w:t>21</w:t>
        </w:r>
      </w:fldSimple>
      <w:bookmarkEnd w:id="75"/>
      <w:r w:rsidRPr="00D90894">
        <w:t> : Teneurs médianes, Q25 et Q75 (</w:t>
      </w:r>
      <w:r w:rsidR="001E4A81" w:rsidRPr="00D90894">
        <w:t>n</w:t>
      </w:r>
      <w:r w:rsidRPr="00D90894">
        <w:t>g/g) pour les composés perfluorés tous sites confondus et teneurs mesurées dans les sédiments (Paris - triangle, Rosny - rond, Compans - carré)</w:t>
      </w:r>
    </w:p>
    <w:p w14:paraId="58BF002B" w14:textId="77777777" w:rsidR="005F1CBB" w:rsidRPr="00D90894" w:rsidRDefault="005F1CBB" w:rsidP="00BB7F79">
      <w:pPr>
        <w:widowControl w:val="0"/>
      </w:pPr>
    </w:p>
    <w:p w14:paraId="324CC567" w14:textId="77777777" w:rsidR="005F1CBB" w:rsidRPr="00D90894" w:rsidRDefault="005F1CBB" w:rsidP="00BB7F79">
      <w:pPr>
        <w:widowControl w:val="0"/>
      </w:pPr>
    </w:p>
    <w:p w14:paraId="2E141028" w14:textId="77777777" w:rsidR="00EB39CB" w:rsidRPr="00D90894" w:rsidRDefault="00EB39CB">
      <w:pPr>
        <w:rPr>
          <w:b/>
          <w:bCs/>
          <w:color w:val="007377"/>
          <w:kern w:val="32"/>
          <w:szCs w:val="32"/>
        </w:rPr>
      </w:pPr>
      <w:bookmarkStart w:id="76" w:name="_Toc18416574"/>
      <w:r w:rsidRPr="00D90894">
        <w:rPr>
          <w:color w:val="007377"/>
        </w:rPr>
        <w:br w:type="page"/>
      </w:r>
    </w:p>
    <w:p w14:paraId="2A22C293" w14:textId="0B91A8BE" w:rsidR="00FF49A2" w:rsidRPr="00C75893" w:rsidRDefault="0043682C" w:rsidP="0043682C">
      <w:pPr>
        <w:pStyle w:val="Titre1"/>
        <w:keepNext w:val="0"/>
        <w:widowControl w:val="0"/>
        <w:numPr>
          <w:ilvl w:val="0"/>
          <w:numId w:val="1"/>
        </w:numPr>
        <w:spacing w:before="360" w:after="240"/>
        <w:rPr>
          <w:rFonts w:ascii="Times New Roman" w:hAnsi="Times New Roman" w:cs="Times New Roman"/>
          <w:color w:val="007377"/>
          <w:sz w:val="24"/>
        </w:rPr>
      </w:pPr>
      <w:bookmarkStart w:id="77" w:name="_Toc33020491"/>
      <w:r w:rsidRPr="00C75893">
        <w:rPr>
          <w:rFonts w:ascii="Times New Roman" w:hAnsi="Times New Roman" w:cs="Times New Roman"/>
          <w:color w:val="007377"/>
          <w:sz w:val="24"/>
        </w:rPr>
        <w:lastRenderedPageBreak/>
        <w:t>Screening non ciblé de micropolluants dans les eaux de voirie et de parking</w:t>
      </w:r>
      <w:bookmarkEnd w:id="77"/>
    </w:p>
    <w:p w14:paraId="7E5DC406" w14:textId="61E7143A" w:rsidR="00FF49A2" w:rsidRPr="00C75893" w:rsidRDefault="00FF49A2" w:rsidP="00E70D43">
      <w:pPr>
        <w:pStyle w:val="Titre2"/>
      </w:pPr>
      <w:bookmarkStart w:id="78" w:name="_Toc33020492"/>
      <w:r w:rsidRPr="00E70D43">
        <w:t xml:space="preserve">Objectifs sur le screening non ciblé dans </w:t>
      </w:r>
      <w:bookmarkStart w:id="79" w:name="_Hlk30406628"/>
      <w:r w:rsidR="00E46301" w:rsidRPr="00D90894">
        <w:rPr>
          <w:sz w:val="22"/>
          <w:szCs w:val="22"/>
        </w:rPr>
        <w:t>ROULÉPU</w:t>
      </w:r>
      <w:r w:rsidR="00E46301">
        <w:t>R</w:t>
      </w:r>
      <w:bookmarkEnd w:id="78"/>
      <w:bookmarkEnd w:id="79"/>
    </w:p>
    <w:p w14:paraId="6E361E5A" w14:textId="77777777" w:rsidR="00FF49A2" w:rsidRPr="00E70D43" w:rsidRDefault="00FF49A2" w:rsidP="00E70D43">
      <w:pPr>
        <w:spacing w:after="120"/>
        <w:rPr>
          <w:sz w:val="22"/>
        </w:rPr>
      </w:pPr>
      <w:r w:rsidRPr="00E70D43">
        <w:rPr>
          <w:sz w:val="22"/>
        </w:rPr>
        <w:t>Les études ciblées ne permettent ni de détecter ni d’évaluer ce qui n’est pas recherché : les contaminations émergentes, les produits de substitution et les éventuels produits de dégradation et métabolites. L’objectif premier du screening non ciblé est donc de compléter la caractérisation des eaux brutes de voirie en comparant les empreintes obtenues par spectrométrie de masse haute résolution (HRMS) pour les différents sites, et en identifiant d’éventuels pics qui les caractériseraient. En complément de cette approche, nous nous proposons de comparer les empreintes avant et après certains des ouvrages de traitement pour évaluer quel type de substances est préférentiellement éliminé, et quelles substances sont susceptibles d’être produites. À notre connaissance, ce type d’approche n’a jamais été appliqué aux eaux pluviales. </w:t>
      </w:r>
    </w:p>
    <w:p w14:paraId="3D7B8A1A" w14:textId="23A8438A" w:rsidR="00FF49A2" w:rsidRPr="00FF49A2" w:rsidRDefault="00FF49A2" w:rsidP="00E70D43">
      <w:pPr>
        <w:spacing w:after="120"/>
      </w:pPr>
      <w:r w:rsidRPr="00E70D43">
        <w:rPr>
          <w:sz w:val="22"/>
        </w:rPr>
        <w:t xml:space="preserve">La recherche non ciblée de micropolluants organiques, aussi appelée screening non ciblé, vise à caractériser la contamination en micropolluants d’un échantillon sans cibler une ou plusieurs familles de substances mais en regardant l’échantillon dans son ensemble. Notre travail sur cette thématique s’est déroulé en plusieurs étapes : une étude bibliographique des méthodes existantes, le développement d’une méthode d’extraction large en phase dissoute, l’optimisation des paramètres chromatographiques et de spectrométrie de masse pour un screening semi-ciblé et non ciblé puis le test d’outils de traitement informatique et statistique de spectres sur la base d’échantillons analysés. Plusieurs approches ont été appliquées aux échantillons issus des travaux du projet </w:t>
      </w:r>
      <w:r w:rsidR="00E46301" w:rsidRPr="00E46301">
        <w:rPr>
          <w:sz w:val="22"/>
        </w:rPr>
        <w:t>ROULÉPUR</w:t>
      </w:r>
      <w:r w:rsidRPr="00E70D43">
        <w:rPr>
          <w:sz w:val="22"/>
        </w:rPr>
        <w:t>. Tout d’abord l’empreinte des échantillons en phase dissoute a été comparée, d’abord globalement afin d’évaluer leur potentiel à discriminer des sites différents, puis statistiquement afin de sélectionner les molécules discriminantes. Ensuite un screening ciblé de quelques molécules choisies sur la base de l’expertise du laboratoire a été réalisé afin d’évaluer le potentiel de la méthode à rechercher, a posteriori, une molécule d’intérêt. Enfin des essais d’identification sur les pics discriminants et sur les pics de forte intensité ont été menés. </w:t>
      </w:r>
    </w:p>
    <w:p w14:paraId="476DCA22" w14:textId="649D4B0B" w:rsidR="00FF49A2" w:rsidRPr="00C75893" w:rsidRDefault="00FF49A2" w:rsidP="00E70D43">
      <w:pPr>
        <w:pStyle w:val="Titre2"/>
      </w:pPr>
      <w:bookmarkStart w:id="80" w:name="_Toc33020493"/>
      <w:r w:rsidRPr="00C75893">
        <w:t>Matériel</w:t>
      </w:r>
      <w:r w:rsidR="009C4FAC">
        <w:t>s</w:t>
      </w:r>
      <w:r w:rsidRPr="00C75893">
        <w:t xml:space="preserve"> et méthodes</w:t>
      </w:r>
      <w:bookmarkEnd w:id="80"/>
      <w:r w:rsidRPr="00C75893">
        <w:t> </w:t>
      </w:r>
    </w:p>
    <w:p w14:paraId="59F04727" w14:textId="77777777" w:rsidR="00FF49A2" w:rsidRPr="0027672D" w:rsidRDefault="00FF49A2" w:rsidP="00E70D43">
      <w:pPr>
        <w:pStyle w:val="Titre3-ONEMA"/>
        <w:numPr>
          <w:ilvl w:val="2"/>
          <w:numId w:val="58"/>
        </w:numPr>
        <w:tabs>
          <w:tab w:val="clear" w:pos="982"/>
          <w:tab w:val="num" w:pos="841"/>
        </w:tabs>
        <w:ind w:left="1781"/>
      </w:pPr>
      <w:bookmarkStart w:id="81" w:name="_Toc30406723"/>
      <w:bookmarkStart w:id="82" w:name="_Toc33020494"/>
      <w:r w:rsidRPr="0027672D">
        <w:t>Échantillons traités</w:t>
      </w:r>
      <w:bookmarkEnd w:id="81"/>
      <w:bookmarkEnd w:id="82"/>
      <w:r w:rsidRPr="0027672D">
        <w:t> </w:t>
      </w:r>
    </w:p>
    <w:p w14:paraId="3361DB5F" w14:textId="56575D52" w:rsidR="00FF49A2" w:rsidRPr="00E70D43" w:rsidRDefault="00FF49A2" w:rsidP="00E70D43">
      <w:pPr>
        <w:spacing w:after="120"/>
        <w:rPr>
          <w:sz w:val="22"/>
        </w:rPr>
      </w:pPr>
      <w:r w:rsidRPr="00E70D43">
        <w:rPr>
          <w:sz w:val="22"/>
        </w:rPr>
        <w:t xml:space="preserve">Les quatre sites d’étude de </w:t>
      </w:r>
      <w:r w:rsidR="00E46301" w:rsidRPr="00E46301">
        <w:rPr>
          <w:sz w:val="22"/>
        </w:rPr>
        <w:t>ROULÉPUR</w:t>
      </w:r>
      <w:r w:rsidRPr="00E70D43">
        <w:rPr>
          <w:sz w:val="22"/>
        </w:rPr>
        <w:t xml:space="preserve"> ont été échantillonnés : la voie sur berge de Paris (ruissellement entrant dans le dispositif STOPPOL</w:t>
      </w:r>
      <w:r w:rsidRPr="00E70D43">
        <w:rPr>
          <w:sz w:val="22"/>
          <w:vertAlign w:val="superscript"/>
        </w:rPr>
        <w:t>®</w:t>
      </w:r>
      <w:r w:rsidRPr="00E70D43">
        <w:rPr>
          <w:sz w:val="22"/>
        </w:rPr>
        <w:t xml:space="preserve">), le site de Compans (eau de ruissellement brute et eau s’écoulant du drain de la noue après filtration), le site de Rosny-sous-Bois (entrée du filtre à sable et sortie du filtre) et le site de Villeneuve-le-Roi (eau de ruissellement brute du parking de référence et eau drainée après filtration au travers du parking perméable Ecovegetal®). Pour le site de Paris, 3 campagnes ont été réalisées (3 échantillons), 4 campagnes ont été réalisées sur le site de Compans en entrée et sortie d’ouvrage (8 échantillons), 1 campagne a été réalisée sur le site de </w:t>
      </w:r>
      <w:r w:rsidR="002D4BEE" w:rsidRPr="00E70D43">
        <w:rPr>
          <w:sz w:val="22"/>
        </w:rPr>
        <w:t>Rosny-sous-Bois</w:t>
      </w:r>
      <w:r w:rsidRPr="00E70D43">
        <w:rPr>
          <w:sz w:val="22"/>
        </w:rPr>
        <w:t xml:space="preserve"> en entrée et sortie d’ouvrage (2 échantillons) et enfin 3 campagnes ont été réalisées sur le site de Villeneuve-le-Roi (4 échantillons, 3 eaux brutes du parking de référence et 1 eau drainée après filtration). Tous les échantillons récoltés ont été prétraités et analysés à la suite de l’installation du spectromètre de masse haute résolution (UPLC-IMS-QTOF, Waters Vion) en 2018.</w:t>
      </w:r>
      <w:r w:rsidR="00080A46">
        <w:rPr>
          <w:sz w:val="22"/>
        </w:rPr>
        <w:t xml:space="preserve"> </w:t>
      </w:r>
    </w:p>
    <w:p w14:paraId="74B93F5D" w14:textId="5D5B84A9" w:rsidR="00FF49A2" w:rsidRPr="00E70D43" w:rsidRDefault="00FF49A2" w:rsidP="00E70D43">
      <w:pPr>
        <w:spacing w:after="120"/>
        <w:rPr>
          <w:sz w:val="22"/>
        </w:rPr>
      </w:pPr>
      <w:r w:rsidRPr="00E70D43">
        <w:rPr>
          <w:sz w:val="22"/>
        </w:rPr>
        <w:t>Des expériences complémentaires ont été menées en octobre 2019 pour obtenir les empreintes HRMS de pneus broyés et pour déterminer si les pneus sont à l’origine d’un relargage de la 1,3diphenylguanidine observée dans les échantillons prélevés sur les sites d’étude. Trois types de pneus broyés (et caractérisés de manière ciblée) (Michelin, Dunlop et Pirelli) ont été sélectionnés pour des analyses non-ciblées afin de comparer les empreintes chromatographiques obtenues avec celles des sites d’étude et d’identi</w:t>
      </w:r>
      <w:r w:rsidR="0027672D" w:rsidRPr="00E70D43">
        <w:rPr>
          <w:sz w:val="22"/>
        </w:rPr>
        <w:t>fier d’éventuels pics communs. </w:t>
      </w:r>
    </w:p>
    <w:p w14:paraId="01C0D28B" w14:textId="77777777" w:rsidR="00FF49A2" w:rsidRPr="00FF49A2" w:rsidRDefault="00FF49A2" w:rsidP="00E70D43">
      <w:pPr>
        <w:pStyle w:val="Titre3-ONEMA"/>
        <w:numPr>
          <w:ilvl w:val="2"/>
          <w:numId w:val="58"/>
        </w:numPr>
        <w:tabs>
          <w:tab w:val="clear" w:pos="982"/>
          <w:tab w:val="num" w:pos="841"/>
        </w:tabs>
        <w:ind w:left="1781"/>
      </w:pPr>
      <w:bookmarkStart w:id="83" w:name="_Toc30406724"/>
      <w:bookmarkStart w:id="84" w:name="_Toc33020495"/>
      <w:r w:rsidRPr="00FF49A2">
        <w:t>Protocoles d’extraction</w:t>
      </w:r>
      <w:bookmarkEnd w:id="83"/>
      <w:bookmarkEnd w:id="84"/>
      <w:r w:rsidRPr="00FF49A2">
        <w:t> </w:t>
      </w:r>
    </w:p>
    <w:p w14:paraId="581E630C" w14:textId="231A5635" w:rsidR="00FF49A2" w:rsidRPr="00E70D43" w:rsidRDefault="00FF49A2" w:rsidP="00E70D43">
      <w:pPr>
        <w:spacing w:after="120"/>
        <w:rPr>
          <w:sz w:val="22"/>
        </w:rPr>
      </w:pPr>
      <w:r w:rsidRPr="00E70D43">
        <w:rPr>
          <w:sz w:val="22"/>
        </w:rPr>
        <w:t xml:space="preserve">En 2016, une étude bibliographique détaillée a permis de mettre au point la méthode de préparation et d’extraction des échantillons pour un screening de la phase dissoute. Le protocole de prétraitement et d’extraction suivant a été défini à partir des méthodes existant dans la </w:t>
      </w:r>
      <w:r w:rsidRPr="00E70D43">
        <w:rPr>
          <w:sz w:val="22"/>
        </w:rPr>
        <w:lastRenderedPageBreak/>
        <w:t>littérature (Ibáñez et al., 2008; Kern et al., 2009) et a été suivi pour l’ensemble des échantillons. Les échantillons sont filtrés dès leur réception au laboratoire (dans la limite des 24</w:t>
      </w:r>
      <w:r w:rsidR="009C4FAC">
        <w:rPr>
          <w:sz w:val="22"/>
        </w:rPr>
        <w:t xml:space="preserve"> </w:t>
      </w:r>
      <w:r w:rsidRPr="00E70D43">
        <w:rPr>
          <w:sz w:val="22"/>
        </w:rPr>
        <w:t>h suivant le prélèvement) sur des filtres en fibres de verre à 2,7 µm puis à 0,7 µm (Whatman GF/D et GF/F, respectivement). Un volume d’1</w:t>
      </w:r>
      <w:r w:rsidR="009C4FAC">
        <w:rPr>
          <w:sz w:val="22"/>
        </w:rPr>
        <w:t xml:space="preserve"> l</w:t>
      </w:r>
      <w:r w:rsidRPr="00E70D43">
        <w:rPr>
          <w:sz w:val="22"/>
        </w:rPr>
        <w:t xml:space="preserve"> de chaque échantillon est ensuite acidifié à un pH de 6 grâce à de l’acide sulfurique (98%). Puis 40 µ</w:t>
      </w:r>
      <w:r w:rsidR="009C4FAC">
        <w:rPr>
          <w:sz w:val="22"/>
        </w:rPr>
        <w:t>l</w:t>
      </w:r>
      <w:r w:rsidRPr="00E70D43">
        <w:rPr>
          <w:sz w:val="22"/>
        </w:rPr>
        <w:t xml:space="preserve"> d’un mélange de 4 étalons internes (bisphénol A-d6, 4-n-octylphénol-d17, 4-octylphénol-diéthoxylate et propylparaben-d4) sont ajoutés 24 heures avant extraction sur une cartouche comprenant un mélange de différentes phases commerciales (200 mg Oasis HLB, Waters ; 150 mg ENV+, Biotage ; 100 mg Strata-XAW et 100 mg Strata-XCW, Phenomenex). La cartouche est préalablement conditionnée avec 10 mL de méthanol et 10 mL d’eau ultrapure. Après percolation de l’échantillon au travers de la cartouche, cette dernière est séchée par un flux d’azote pendant 30 min, puis éluée successivement avec 6 m</w:t>
      </w:r>
      <w:r w:rsidR="009C4FAC">
        <w:rPr>
          <w:sz w:val="22"/>
        </w:rPr>
        <w:t>l</w:t>
      </w:r>
      <w:r w:rsidRPr="00E70D43">
        <w:rPr>
          <w:sz w:val="22"/>
        </w:rPr>
        <w:t xml:space="preserve"> d’un mélange méthanol/acétate d’éthyle (50/50) avec 1,43 % d’ammonium à 35 %, puis 3 m</w:t>
      </w:r>
      <w:r w:rsidR="009C4FAC">
        <w:rPr>
          <w:sz w:val="22"/>
        </w:rPr>
        <w:t>l</w:t>
      </w:r>
      <w:r w:rsidRPr="00E70D43">
        <w:rPr>
          <w:sz w:val="22"/>
        </w:rPr>
        <w:t xml:space="preserve"> d’un mélange méthanol/acétate d’éthyle (50/50) avec 1,7 % d’acide formique. L’extrait récupéré est évaporé à sec sous un flux d’azote et repris dans 1 m</w:t>
      </w:r>
      <w:r w:rsidR="009C4FAC">
        <w:rPr>
          <w:sz w:val="22"/>
        </w:rPr>
        <w:t>l</w:t>
      </w:r>
      <w:r w:rsidRPr="00E70D43">
        <w:rPr>
          <w:sz w:val="22"/>
        </w:rPr>
        <w:t xml:space="preserve"> d’un mélange eau ultra pure/méthanol (80/20). Les échantillons résultants sont ensuite filtrés sur un filtre seringue à 0,2 µm (VWR) avant analyse.</w:t>
      </w:r>
      <w:r w:rsidR="00080A46">
        <w:rPr>
          <w:sz w:val="22"/>
        </w:rPr>
        <w:t xml:space="preserve"> </w:t>
      </w:r>
    </w:p>
    <w:p w14:paraId="18BE1689" w14:textId="21FEE1BF" w:rsidR="00FF49A2" w:rsidRPr="00E70D43" w:rsidRDefault="00FF49A2" w:rsidP="00E70D43">
      <w:pPr>
        <w:spacing w:after="120"/>
        <w:rPr>
          <w:sz w:val="22"/>
        </w:rPr>
      </w:pPr>
      <w:r w:rsidRPr="00E70D43">
        <w:rPr>
          <w:sz w:val="22"/>
        </w:rPr>
        <w:t>Les trois types de pneus broyés sélectionnés (Michelin, Dunlop et Pirelli) ont été extraits de deux manières différentes (soit 6 échantillons) suivant des protocoles inspirés de différentes méthodes (méthode Leesu pour l’analyse des alkylphénols en phase particulaire, QuEChERS, Lamprea et al. (2018))</w:t>
      </w:r>
      <w:r w:rsidR="009C4FAC">
        <w:rPr>
          <w:sz w:val="22"/>
        </w:rPr>
        <w:t>.</w:t>
      </w:r>
    </w:p>
    <w:p w14:paraId="4F735797" w14:textId="77777777" w:rsidR="00FF49A2" w:rsidRPr="00E70D43" w:rsidRDefault="00FF49A2" w:rsidP="00FF49A2">
      <w:pPr>
        <w:numPr>
          <w:ilvl w:val="0"/>
          <w:numId w:val="51"/>
        </w:numPr>
        <w:rPr>
          <w:sz w:val="22"/>
        </w:rPr>
      </w:pPr>
      <w:r w:rsidRPr="00E70D43">
        <w:rPr>
          <w:b/>
          <w:bCs/>
          <w:sz w:val="22"/>
        </w:rPr>
        <w:t>Extraction directe par solvant :</w:t>
      </w:r>
      <w:r w:rsidRPr="00E70D43">
        <w:rPr>
          <w:sz w:val="22"/>
        </w:rPr>
        <w:t> </w:t>
      </w:r>
    </w:p>
    <w:p w14:paraId="16F4232F" w14:textId="6E4C7319" w:rsidR="00FF49A2" w:rsidRPr="00E70D43" w:rsidRDefault="00FF49A2" w:rsidP="00FF49A2">
      <w:pPr>
        <w:rPr>
          <w:sz w:val="22"/>
        </w:rPr>
      </w:pPr>
      <w:r w:rsidRPr="00E70D43">
        <w:rPr>
          <w:sz w:val="22"/>
        </w:rPr>
        <w:t>Environ 500 mg de particules de pneu sont pesés et introduits dans des flacons ambrés. 10 m</w:t>
      </w:r>
      <w:r w:rsidR="009C4FAC">
        <w:rPr>
          <w:sz w:val="22"/>
        </w:rPr>
        <w:t>l</w:t>
      </w:r>
      <w:r w:rsidRPr="00E70D43">
        <w:rPr>
          <w:sz w:val="22"/>
        </w:rPr>
        <w:t xml:space="preserve"> de méthanol sont ajoutés avec 2 g de NaCl pour faciliter l’extraction, puis le mélange est agité vigoureusement pendant 15 min. Le surnageant est prélevé, filtré sur un filtre seringue de 0,2 µm en PTFE et évaporé à sec sous flux d’azote. Après reprise dans 1 m</w:t>
      </w:r>
      <w:r w:rsidR="009C4FAC">
        <w:rPr>
          <w:sz w:val="22"/>
        </w:rPr>
        <w:t>l</w:t>
      </w:r>
      <w:r w:rsidRPr="00E70D43">
        <w:rPr>
          <w:sz w:val="22"/>
        </w:rPr>
        <w:t xml:space="preserve"> d’un mélange eau ultra-pure/méthanol (80/20), un étalon interne composé de bisphénol A-d6, propylparaben-d4,4-n-octylphénol-d17 et 4-octylphénol-diéthoxylate a été ajouté. </w:t>
      </w:r>
    </w:p>
    <w:p w14:paraId="2EF6880F" w14:textId="77777777" w:rsidR="00FF49A2" w:rsidRPr="00E70D43" w:rsidRDefault="00FF49A2" w:rsidP="00FF49A2">
      <w:pPr>
        <w:rPr>
          <w:sz w:val="22"/>
        </w:rPr>
      </w:pPr>
      <w:r w:rsidRPr="00E70D43">
        <w:rPr>
          <w:sz w:val="22"/>
        </w:rPr>
        <w:t> </w:t>
      </w:r>
    </w:p>
    <w:p w14:paraId="42CE73F3" w14:textId="77777777" w:rsidR="00FF49A2" w:rsidRPr="00E70D43" w:rsidRDefault="00FF49A2" w:rsidP="00FF49A2">
      <w:pPr>
        <w:numPr>
          <w:ilvl w:val="0"/>
          <w:numId w:val="52"/>
        </w:numPr>
        <w:rPr>
          <w:sz w:val="22"/>
        </w:rPr>
      </w:pPr>
      <w:r w:rsidRPr="00E70D43">
        <w:rPr>
          <w:b/>
          <w:bCs/>
          <w:sz w:val="22"/>
        </w:rPr>
        <w:t>Lixiviation et extraction sur phase solide :</w:t>
      </w:r>
      <w:r w:rsidRPr="00E70D43">
        <w:rPr>
          <w:sz w:val="22"/>
        </w:rPr>
        <w:t> </w:t>
      </w:r>
    </w:p>
    <w:p w14:paraId="7AAC116F" w14:textId="4307609E" w:rsidR="00FF49A2" w:rsidRPr="00E70D43" w:rsidRDefault="00FF49A2" w:rsidP="00FF49A2">
      <w:pPr>
        <w:rPr>
          <w:sz w:val="22"/>
        </w:rPr>
      </w:pPr>
      <w:r w:rsidRPr="00E70D43">
        <w:rPr>
          <w:sz w:val="22"/>
        </w:rPr>
        <w:t>Environ 2,5 g de particules de chaque type de pneu sont pesés et introduits dans des flacons ambrés. 500 m</w:t>
      </w:r>
      <w:r w:rsidR="009C4FAC">
        <w:rPr>
          <w:sz w:val="22"/>
        </w:rPr>
        <w:t>l</w:t>
      </w:r>
      <w:r w:rsidRPr="00E70D43">
        <w:rPr>
          <w:sz w:val="22"/>
        </w:rPr>
        <w:t xml:space="preserve"> d’une eau de Volvic diluée 21 fois afin de simuler la minéralisation d’une eau de pluie (Van de Voorde, 2012) ont été ajoutés et le mélange placé sous agitation pendant 24 h. L’échantillon est ensuite filtré sur un filtre en fibre de verre de porosité 0,7 µm (GF/F, Whatman) et 25 µL d’acide sulfurique à 98 % et 20 µL de l’étalon précédemment décrit sont ajoutés. L’échantillon est extrait sur une cartouche contenant un mélange de quatre phases adsorbantes, dans les mêmes conditions que décrites pour l’extraction des échantillons aqueux issus des 4 sites d’étude.</w:t>
      </w:r>
      <w:r w:rsidR="00080A46">
        <w:rPr>
          <w:sz w:val="22"/>
        </w:rPr>
        <w:t xml:space="preserve"> </w:t>
      </w:r>
    </w:p>
    <w:p w14:paraId="3625CDF4" w14:textId="77777777" w:rsidR="00FF49A2" w:rsidRPr="00FF49A2" w:rsidRDefault="00FF49A2" w:rsidP="00E70D43">
      <w:pPr>
        <w:pStyle w:val="Titre3-ONEMA"/>
        <w:numPr>
          <w:ilvl w:val="2"/>
          <w:numId w:val="58"/>
        </w:numPr>
        <w:tabs>
          <w:tab w:val="clear" w:pos="982"/>
          <w:tab w:val="num" w:pos="841"/>
        </w:tabs>
        <w:ind w:left="1781"/>
      </w:pPr>
      <w:bookmarkStart w:id="85" w:name="_Toc30406725"/>
      <w:bookmarkStart w:id="86" w:name="_Toc33020496"/>
      <w:r w:rsidRPr="00FF49A2">
        <w:t>Protocole analytique</w:t>
      </w:r>
      <w:bookmarkEnd w:id="85"/>
      <w:bookmarkEnd w:id="86"/>
      <w:r w:rsidRPr="00FF49A2">
        <w:t> </w:t>
      </w:r>
    </w:p>
    <w:p w14:paraId="635AE294" w14:textId="06E72805" w:rsidR="00FF49A2" w:rsidRPr="00E70D43" w:rsidRDefault="00FF49A2" w:rsidP="00E70D43">
      <w:pPr>
        <w:spacing w:after="120"/>
        <w:rPr>
          <w:sz w:val="22"/>
        </w:rPr>
      </w:pPr>
      <w:r w:rsidRPr="00E70D43">
        <w:rPr>
          <w:sz w:val="22"/>
        </w:rPr>
        <w:t>Deux séquences d’analyses ont été effectuées</w:t>
      </w:r>
      <w:r w:rsidR="00911CEA" w:rsidRPr="00E70D43">
        <w:rPr>
          <w:sz w:val="22"/>
        </w:rPr>
        <w:t> </w:t>
      </w:r>
      <w:r w:rsidRPr="00E70D43">
        <w:rPr>
          <w:sz w:val="22"/>
        </w:rPr>
        <w:t>: la première regroupant tous les échantillons des différents sites d’étude (soit 26 échantillons) et la seconde regroupant les extraits de pneus (soit 6 échantillons). </w:t>
      </w:r>
    </w:p>
    <w:p w14:paraId="30B338E9" w14:textId="302FCF1B" w:rsidR="00FF49A2" w:rsidRPr="00E70D43" w:rsidRDefault="00FF49A2" w:rsidP="00E70D43">
      <w:pPr>
        <w:spacing w:after="120"/>
        <w:rPr>
          <w:sz w:val="22"/>
        </w:rPr>
      </w:pPr>
      <w:r w:rsidRPr="00E70D43">
        <w:rPr>
          <w:sz w:val="22"/>
        </w:rPr>
        <w:t xml:space="preserve">Un échantillon </w:t>
      </w:r>
      <w:r w:rsidRPr="00E70D43">
        <w:rPr>
          <w:i/>
          <w:iCs/>
          <w:sz w:val="22"/>
        </w:rPr>
        <w:t>pool</w:t>
      </w:r>
      <w:r w:rsidRPr="00E70D43">
        <w:rPr>
          <w:sz w:val="22"/>
        </w:rPr>
        <w:t xml:space="preserve"> regroupant un volume identique de chaque échantillon a été créé pour chaque séquence. Il a été injecté 5 fois en début de séquence d’analyse pour équilibrer la colonne, puis toutes les dix injections. Pour la première séquence, le pool est un mélange de 50 µ</w:t>
      </w:r>
      <w:r w:rsidR="009C4FAC">
        <w:rPr>
          <w:sz w:val="22"/>
        </w:rPr>
        <w:t>l</w:t>
      </w:r>
      <w:r w:rsidRPr="00E70D43">
        <w:rPr>
          <w:sz w:val="22"/>
        </w:rPr>
        <w:t xml:space="preserve"> de chacun des 26 échantillons et pour la seconde séquence, il est composé d’un mélange de 80 µ</w:t>
      </w:r>
      <w:r w:rsidR="009C4FAC">
        <w:rPr>
          <w:sz w:val="22"/>
        </w:rPr>
        <w:t>l</w:t>
      </w:r>
      <w:r w:rsidRPr="00E70D43">
        <w:rPr>
          <w:sz w:val="22"/>
        </w:rPr>
        <w:t xml:space="preserve"> de chacun de 6 échantillons. Chaque échantillon a été injecté en triplicata dans un ordre aléatoire afin de limiter l’effet de la variabilité engendrée par l’instrument au cours de la séquence d’analyse.</w:t>
      </w:r>
      <w:r w:rsidR="00080A46">
        <w:rPr>
          <w:sz w:val="22"/>
        </w:rPr>
        <w:t xml:space="preserve"> </w:t>
      </w:r>
    </w:p>
    <w:p w14:paraId="63790291" w14:textId="13F01947" w:rsidR="00FF49A2" w:rsidRPr="00E70D43" w:rsidRDefault="00FF49A2" w:rsidP="00E70D43">
      <w:pPr>
        <w:spacing w:after="120"/>
        <w:rPr>
          <w:sz w:val="22"/>
        </w:rPr>
      </w:pPr>
      <w:r w:rsidRPr="00E70D43">
        <w:rPr>
          <w:sz w:val="22"/>
        </w:rPr>
        <w:t>Les échantillons sont analysés par chromatographie liquide ultra performance couplée à une spectrométrie de mobilité ionique et un spectromètre de masse haute résolution de type temps-de-vol (UPLC-IMS-QTOF, Waters Vion). La colonne de chromatographie est une ACQUITY UPLC-BEH C18 - 2,1 x 100 mm, 1,7 µm (Waters). 10 µ</w:t>
      </w:r>
      <w:r w:rsidR="009C4FAC">
        <w:rPr>
          <w:sz w:val="22"/>
        </w:rPr>
        <w:t>l</w:t>
      </w:r>
      <w:r w:rsidRPr="00E70D43">
        <w:rPr>
          <w:sz w:val="22"/>
        </w:rPr>
        <w:t xml:space="preserve"> d’échantillon sont injectés à un débit de 0,45 ml/min. La phase mobile est constituée d’un éluant A (eau ultra pure avec 0,1 % d’acide formique) et d’un éluant B (acétonitrile avec 0,1 % d’acide formique). L’élution commence avec 98 % de l’éluant A pendant 1 min, puis un gradient est appliqué entre les éluants jusqu’à atteindre 2 % de l’éluant A à 24 min, maintenu pendant 5 min. Un retour aux conditions initiales est ensuite </w:t>
      </w:r>
      <w:r w:rsidRPr="00E70D43">
        <w:rPr>
          <w:sz w:val="22"/>
        </w:rPr>
        <w:lastRenderedPageBreak/>
        <w:t>effectué en 1,5 min et maintenu pendant 3,5 min pour rééquilibrer la colonne. La colonne est maintenue à 40 °C et les échantillons à 10 °C. Après séparation chromatographique, une ionisation de type électrospray (ESI) est réalisée en mode positif et négatif. La température de la source d’ionisation est de 120 °C, la température de désolvatation de 250 °C, la tension du capillaire de 0,8 kV, le débit de gaz sur le cône de 50 L/h et le débit du gaz de désolvatation de 1000 L/h. La détection des ions est réalisée en mode HDMS</w:t>
      </w:r>
      <w:r w:rsidRPr="00E70D43">
        <w:rPr>
          <w:sz w:val="22"/>
          <w:vertAlign w:val="superscript"/>
        </w:rPr>
        <w:t>E</w:t>
      </w:r>
      <w:r w:rsidRPr="00E70D43">
        <w:rPr>
          <w:sz w:val="22"/>
        </w:rPr>
        <w:t xml:space="preserve"> (mobilité ionique et QTOF), entre 50 m/z et 500 m/z. Le temps de scan est de 0,2 s. Les spectres de masses sont obtenus simultanément en mode basse énergie de collision (6 eV) et haute énergie de collision (rampe de 20 eV à 56 eV) avec l’azote comme gaz de collision. La masse exacte est corrigée de manière automatique par injection à intervalles réguliers (5 min) d’un calibrant (Leucine enkephalin). </w:t>
      </w:r>
    </w:p>
    <w:p w14:paraId="34646AB0" w14:textId="77777777" w:rsidR="00FF49A2" w:rsidRPr="00FF49A2" w:rsidRDefault="00FF49A2" w:rsidP="00E70D43">
      <w:pPr>
        <w:pStyle w:val="Titre3-ONEMA"/>
        <w:numPr>
          <w:ilvl w:val="2"/>
          <w:numId w:val="58"/>
        </w:numPr>
        <w:tabs>
          <w:tab w:val="clear" w:pos="982"/>
          <w:tab w:val="num" w:pos="841"/>
        </w:tabs>
        <w:ind w:left="1781"/>
      </w:pPr>
      <w:bookmarkStart w:id="87" w:name="_Toc30406726"/>
      <w:bookmarkStart w:id="88" w:name="_Toc33020497"/>
      <w:r w:rsidRPr="00FF49A2">
        <w:t>Traitement des données</w:t>
      </w:r>
      <w:bookmarkEnd w:id="87"/>
      <w:bookmarkEnd w:id="88"/>
      <w:r w:rsidRPr="00FF49A2">
        <w:t> </w:t>
      </w:r>
    </w:p>
    <w:p w14:paraId="4DBAF18E" w14:textId="40442622" w:rsidR="00FF49A2" w:rsidRPr="009C4FAC" w:rsidRDefault="00FF49A2" w:rsidP="00E70D43">
      <w:pPr>
        <w:spacing w:after="120"/>
        <w:rPr>
          <w:sz w:val="22"/>
          <w:szCs w:val="22"/>
        </w:rPr>
      </w:pPr>
      <w:r w:rsidRPr="009C4FAC">
        <w:rPr>
          <w:sz w:val="22"/>
          <w:szCs w:val="22"/>
        </w:rPr>
        <w:t xml:space="preserve">La spectrométrie de masse haute résolution permet d’obtenir une précision suffisante sur la masse des molécules détectées pour permettre leur identification (Krauss et al., 2010; Schymanski et al., 2015). Les spectres bruts issus de ces analyses sont traités par des algorithmes de déconvolution du signal suivant plusieurs étapes (détection 4D, identification des adduits et isotopes…) avant l’obtention de listes de pics présents dans les échantillons. Chaque pic est caractérisé par un temps de rétention chromatographique, un ratio m/z (masse exacte sur charge) et un temps de drift (mobilité ionique), l’ensemble des pics formant une empreinte HRMS. L’injection d’un même échantillon en triplicata au cours d’une même séquence d’analyse donne généralement des empreintes HRMS très proches entre les injections, les listes de marqueurs étant alors relativement bien répétables au cours d’une même séquence. Le logiciel Unifi (Waters) permet l’automatisation de ces étapes de déconvolution du signal et l’obtention d’une liste de « candidats » à l’identification. Chaque candidat est caractérisé par le regroupement de l’ion principal détecté et d’éventuels ions associés (adduits et isotopes). Dans un premier temps, une caractérisation globale des empreintes HRMS peut être effectuée en obtenant les valeurs moyennes de temps de rétention et de ratio m/z, ainsi que le nombre total de candidats détectés dans chaque échantillon. Une élucidation structurale des candidats inconnus détectés en mode non-ciblé peut être menée par comparaison des spectres obtenus avec une base de données en ligne (ex. Chemspider). Le nombre important de candidats obtenus en mode non-ciblé rend impossible l’identification exhaustive des produits détectés. Pour sélectionner des candidats pertinents, des méthodes statistiques peuvent être utilisées pour identifier les molécules à l’origine des plus grandes différences entre plusieurs échantillons (ex. produits présents uniquement dans les échantillons du site de Paris et en plus grande intensité). Plusieurs analyses statistiques sont disponibles dans le logiciel EZinfo (Umetrics) couplé à Unifi, en particulier l’analyse en composantes principales (ACP) et l’analyse discriminante par régression des moindres carrés (OPLS-DA). Un autre mode de traitement des données, appelé screening suspect, permet de rechercher dans la liste des candidats détectés des molécules entrées au préalable dans une base de données de l’instrument. Le logiciel Unifi recherche de manière automatique la masse exacte d’une molécule de la base de données dans la liste de candidats et compare les spectres de masse mesurés avec les potentiels fragments générés </w:t>
      </w:r>
      <w:r w:rsidRPr="009C4FAC">
        <w:rPr>
          <w:i/>
          <w:iCs/>
          <w:sz w:val="22"/>
          <w:szCs w:val="22"/>
        </w:rPr>
        <w:t>in silico</w:t>
      </w:r>
      <w:r w:rsidRPr="009C4FAC">
        <w:rPr>
          <w:sz w:val="22"/>
          <w:szCs w:val="22"/>
        </w:rPr>
        <w:t xml:space="preserve"> à partir de la structure de la molécule.</w:t>
      </w:r>
    </w:p>
    <w:p w14:paraId="11EA7B30" w14:textId="77777777" w:rsidR="00911CEA" w:rsidRDefault="00911CEA" w:rsidP="00E70D43">
      <w:pPr>
        <w:pStyle w:val="Titre2"/>
      </w:pPr>
      <w:bookmarkStart w:id="89" w:name="_Toc33020498"/>
      <w:r>
        <w:t>Résultats</w:t>
      </w:r>
      <w:bookmarkEnd w:id="89"/>
    </w:p>
    <w:p w14:paraId="6B848AD8" w14:textId="77777777" w:rsidR="00911CEA" w:rsidRDefault="00911CEA" w:rsidP="00911CEA">
      <w:pPr>
        <w:pStyle w:val="Titre3-ONEMA"/>
        <w:numPr>
          <w:ilvl w:val="2"/>
          <w:numId w:val="58"/>
        </w:numPr>
        <w:tabs>
          <w:tab w:val="clear" w:pos="982"/>
          <w:tab w:val="num" w:pos="841"/>
        </w:tabs>
        <w:ind w:left="1781"/>
      </w:pPr>
      <w:bookmarkStart w:id="90" w:name="_Toc30406728"/>
      <w:bookmarkStart w:id="91" w:name="_Toc33020499"/>
      <w:r>
        <w:t>Caractérisation globale des empreintes HRMS</w:t>
      </w:r>
      <w:bookmarkEnd w:id="90"/>
      <w:bookmarkEnd w:id="91"/>
    </w:p>
    <w:p w14:paraId="36CE420F" w14:textId="181B4C2A" w:rsidR="00911CEA" w:rsidRPr="009C4FAC" w:rsidRDefault="00911CEA" w:rsidP="00E70D43">
      <w:pPr>
        <w:spacing w:after="120"/>
        <w:rPr>
          <w:sz w:val="22"/>
          <w:szCs w:val="22"/>
        </w:rPr>
      </w:pPr>
      <w:r w:rsidRPr="009C4FAC">
        <w:rPr>
          <w:sz w:val="22"/>
          <w:szCs w:val="22"/>
        </w:rPr>
        <w:t>Dans un premier temps, les empreintes HRMS de chaque site d’étude ont été obtenues (</w:t>
      </w:r>
      <w:r w:rsidRPr="009C4FAC">
        <w:rPr>
          <w:sz w:val="22"/>
          <w:szCs w:val="22"/>
        </w:rPr>
        <w:fldChar w:fldCharType="begin"/>
      </w:r>
      <w:r w:rsidRPr="009C4FAC">
        <w:rPr>
          <w:sz w:val="22"/>
          <w:szCs w:val="22"/>
        </w:rPr>
        <w:instrText xml:space="preserve"> REF _Ref26341092 \h </w:instrText>
      </w:r>
      <w:r w:rsidR="009C4FAC">
        <w:rPr>
          <w:sz w:val="22"/>
          <w:szCs w:val="22"/>
        </w:rPr>
        <w:instrText xml:space="preserve"> \* MERGEFORMAT </w:instrText>
      </w:r>
      <w:r w:rsidRPr="009C4FAC">
        <w:rPr>
          <w:sz w:val="22"/>
          <w:szCs w:val="22"/>
        </w:rPr>
      </w:r>
      <w:r w:rsidRPr="009C4FAC">
        <w:rPr>
          <w:sz w:val="22"/>
          <w:szCs w:val="22"/>
        </w:rPr>
        <w:fldChar w:fldCharType="separate"/>
      </w:r>
      <w:r w:rsidRPr="009C4FAC">
        <w:rPr>
          <w:sz w:val="22"/>
          <w:szCs w:val="22"/>
        </w:rPr>
        <w:t xml:space="preserve">Figure </w:t>
      </w:r>
      <w:r w:rsidRPr="009C4FAC">
        <w:rPr>
          <w:noProof/>
          <w:sz w:val="22"/>
          <w:szCs w:val="22"/>
        </w:rPr>
        <w:t>22</w:t>
      </w:r>
      <w:r w:rsidRPr="009C4FAC">
        <w:rPr>
          <w:sz w:val="22"/>
          <w:szCs w:val="22"/>
        </w:rPr>
        <w:fldChar w:fldCharType="end"/>
      </w:r>
      <w:r w:rsidRPr="009C4FAC">
        <w:rPr>
          <w:sz w:val="22"/>
          <w:szCs w:val="22"/>
        </w:rPr>
        <w:t>) à partir de la liste des candidats (molécules inconnues) détectés dans chaque échantillon. Ces empreintes permettent d’avoir une vue rapide du nombre de candidats détectés et de leur intensité. On constate que les empreintes sont assez contrastées entre les sites, avec de certaines similarités entre les sites de Paris et Compans, et un nombre de candidats plus faibles sur le site de Rosny mais de forte intensité.</w:t>
      </w:r>
    </w:p>
    <w:p w14:paraId="29E0A385" w14:textId="6A45B269" w:rsidR="00911CEA" w:rsidRPr="009C4FAC" w:rsidRDefault="00911CEA" w:rsidP="00E70D43">
      <w:pPr>
        <w:spacing w:after="120"/>
        <w:rPr>
          <w:sz w:val="22"/>
          <w:szCs w:val="22"/>
        </w:rPr>
      </w:pPr>
      <w:r w:rsidRPr="009C4FAC">
        <w:rPr>
          <w:sz w:val="22"/>
          <w:szCs w:val="22"/>
        </w:rPr>
        <w:t xml:space="preserve">A partir des empreintes, il est possible d’effectuer une caractérisation globale en termes de temps de rétention moyen, ratio m/z moyen et nombre de pics moyens. Afin d’obtenir des informations contrastées, tous les candidats d’intensité inférieure à 10 000 ne sont pas pris en compte. Les valeurs moyennes des eaux brutes de chaque site sont récapitulées dans le </w:t>
      </w:r>
      <w:r w:rsidRPr="009C4FAC">
        <w:rPr>
          <w:sz w:val="22"/>
          <w:szCs w:val="22"/>
        </w:rPr>
        <w:fldChar w:fldCharType="begin"/>
      </w:r>
      <w:r w:rsidRPr="009C4FAC">
        <w:rPr>
          <w:sz w:val="22"/>
          <w:szCs w:val="22"/>
        </w:rPr>
        <w:instrText xml:space="preserve"> REF _Ref26376600 \h </w:instrText>
      </w:r>
      <w:r w:rsidR="009C4FAC">
        <w:rPr>
          <w:sz w:val="22"/>
          <w:szCs w:val="22"/>
        </w:rPr>
        <w:instrText xml:space="preserve"> \* MERGEFORMAT </w:instrText>
      </w:r>
      <w:r w:rsidRPr="009C4FAC">
        <w:rPr>
          <w:sz w:val="22"/>
          <w:szCs w:val="22"/>
        </w:rPr>
      </w:r>
      <w:r w:rsidRPr="009C4FAC">
        <w:rPr>
          <w:sz w:val="22"/>
          <w:szCs w:val="22"/>
        </w:rPr>
        <w:fldChar w:fldCharType="separate"/>
      </w:r>
      <w:r w:rsidRPr="009C4FAC">
        <w:rPr>
          <w:sz w:val="22"/>
          <w:szCs w:val="22"/>
        </w:rPr>
        <w:t xml:space="preserve">Tableau </w:t>
      </w:r>
      <w:r w:rsidRPr="009C4FAC">
        <w:rPr>
          <w:noProof/>
          <w:sz w:val="22"/>
          <w:szCs w:val="22"/>
        </w:rPr>
        <w:t>10</w:t>
      </w:r>
      <w:r w:rsidRPr="009C4FAC">
        <w:rPr>
          <w:sz w:val="22"/>
          <w:szCs w:val="22"/>
        </w:rPr>
        <w:fldChar w:fldCharType="end"/>
      </w:r>
      <w:r w:rsidRPr="009C4FAC">
        <w:rPr>
          <w:sz w:val="22"/>
          <w:szCs w:val="22"/>
        </w:rPr>
        <w:t xml:space="preserve">. On </w:t>
      </w:r>
      <w:r w:rsidRPr="009C4FAC">
        <w:rPr>
          <w:sz w:val="22"/>
          <w:szCs w:val="22"/>
        </w:rPr>
        <w:lastRenderedPageBreak/>
        <w:t xml:space="preserve">constate au travers de cette caractérisation globale que les empreintes du site de Paris contiennent plus de molécules détectées de forte intensité (&gt; 10 000) que les autres sites, suivies du site de Compans (2,5 fois moins qu’à Paris), Rosny (4 fois moins qu’à Paris) et enfin Villeneuve (12 fois moins qu’à Paris). Les molécules du site de Paris ont également un ratio m/z moyen et des temps de rétention plus élevés que les autres sites, ce qui indique la présence de molécules plus hydrophobes et de plus haut poids moléculaire. </w:t>
      </w:r>
    </w:p>
    <w:p w14:paraId="1F2EDA6B" w14:textId="77777777" w:rsidR="00C75893" w:rsidRDefault="00C75893" w:rsidP="00E70D43">
      <w:pPr>
        <w:spacing w:after="120"/>
      </w:pPr>
    </w:p>
    <w:tbl>
      <w:tblPr>
        <w:tblStyle w:val="Grilledutableau"/>
        <w:tblW w:w="10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32"/>
      </w:tblGrid>
      <w:tr w:rsidR="00911CEA" w:rsidRPr="00AD57A8" w14:paraId="14CC1531" w14:textId="77777777" w:rsidTr="00911CEA">
        <w:tc>
          <w:tcPr>
            <w:tcW w:w="4962" w:type="dxa"/>
          </w:tcPr>
          <w:p w14:paraId="21C904C1" w14:textId="77777777" w:rsidR="00911CEA" w:rsidRPr="00AD57A8" w:rsidRDefault="00911CEA" w:rsidP="00E70D43">
            <w:pPr>
              <w:ind w:left="-105"/>
              <w:rPr>
                <w:rFonts w:cs="Arial"/>
                <w:noProof/>
              </w:rPr>
            </w:pPr>
            <w:r w:rsidRPr="003A67EB">
              <w:rPr>
                <w:rFonts w:cs="Arial"/>
                <w:noProof/>
              </w:rPr>
              <mc:AlternateContent>
                <mc:Choice Requires="wps">
                  <w:drawing>
                    <wp:anchor distT="45720" distB="45720" distL="114300" distR="114300" simplePos="0" relativeHeight="251663360" behindDoc="0" locked="0" layoutInCell="1" allowOverlap="1" wp14:anchorId="247A64F6" wp14:editId="42F756F3">
                      <wp:simplePos x="0" y="0"/>
                      <wp:positionH relativeFrom="column">
                        <wp:posOffset>486410</wp:posOffset>
                      </wp:positionH>
                      <wp:positionV relativeFrom="paragraph">
                        <wp:posOffset>178435</wp:posOffset>
                      </wp:positionV>
                      <wp:extent cx="2360930" cy="1404620"/>
                      <wp:effectExtent l="0" t="0" r="0" b="1270"/>
                      <wp:wrapNone/>
                      <wp:docPr id="2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FBDE52" w14:textId="77777777" w:rsidR="00196B66" w:rsidRDefault="00196B66" w:rsidP="00911CEA">
                                  <w: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type w14:anchorId="247A64F6" id="_x0000_t202" coordsize="21600,21600" o:spt="202" path="m,l,21600r21600,l21600,xe">
                      <v:stroke joinstyle="miter"/>
                      <v:path gradientshapeok="t" o:connecttype="rect"/>
                    </v:shapetype>
                    <v:shape id="Zone de texte 2" o:spid="_x0000_s1026" type="#_x0000_t202" style="position:absolute;left:0;text-align:left;margin-left:38.3pt;margin-top:14.0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kREwIAAPoDAAAOAAAAZHJzL2Uyb0RvYy54bWysU02P2yAQvVfqf0DcGzveJN1YcVbb3aaq&#10;tP2Qtr30RgDHqMBQILGzv74Dzmaj9lbVBwSemce8N4/VzWA0OUgfFNiGTiclJdJyEMruGvr92+bN&#10;NSUhMiuYBisbepSB3qxfv1r1rpYVdKCF9ARBbKh719AuRlcXReCdNCxMwEmLwRa8YRGPflcIz3pE&#10;N7qoynJR9OCF88BlCPj3fgzSdcZvW8njl7YNMhLdUOwt5tXndZvWYr1i9c4z1yl+aoP9QxeGKYuX&#10;nqHuWWRk79VfUEZxDwHaOOFgCmhbxWXmgGym5R9sHjvmZOaC4gR3lin8P1j++fDVEyUaWlVLSiwz&#10;OKQfOCoiJIlyiJJUSaTehRpzHx1mx+EdDDjsTDi4B+A/A7Fw1zG7k7feQ99JJrDJaaosLkpHnJBA&#10;tv0nEHgX20fIQEPrTVIQNSGIjsM6ngeEfRCOP6urRbm8whDH2HRWzhZVHmHB6udy50P8IMGQtGmo&#10;RwdkeHZ4CDG1w+rnlHSbhY3SOrtAW9I3dDmv5rngImJURJNqZRp6XaZvtE1i+d6KXByZ0uMeL9D2&#10;RDsxHTnHYTtgYtJiC+KIAngYzYiPBzcd+CdKejRiQ8OvPfOSEv3RoojL6WyWnJsPs/lbZEz8ZWR7&#10;GWGWI1RDIyXj9i5mtyeuwd2i2BuVZXjp5NQrGiyrc3oMycGX55z18mTXvwEAAP//AwBQSwMEFAAG&#10;AAgAAAAhAOjGmmTfAAAACQEAAA8AAABkcnMvZG93bnJldi54bWxMj81OwzAQhO9IvIO1SNyo0+Km&#10;IcSpED9Sj7QFiaMbb+IIex3FbhvevuYEx9kZzXxbrSdn2QnH0HuSMJ9lwJAar3vqJHzs3+4KYCEq&#10;0sp6Qgk/GGBdX19VqtT+TFs87WLHUgmFUkkwMQ4l56Ex6FSY+QEpea0fnYpJjh3Xozqncmf5Isty&#10;7lRPacGoAZ8NNt+7o5PwSV920wptcLV8F9vh9aVdxr2UtzfT0yOwiFP8C8MvfkKHOjEd/JF0YFbC&#10;Ks9TUsKimANLvhCFAHZIB/FwD7yu+P8P6gsAAAD//wMAUEsBAi0AFAAGAAgAAAAhALaDOJL+AAAA&#10;4QEAABMAAAAAAAAAAAAAAAAAAAAAAFtDb250ZW50X1R5cGVzXS54bWxQSwECLQAUAAYACAAAACEA&#10;OP0h/9YAAACUAQAACwAAAAAAAAAAAAAAAAAvAQAAX3JlbHMvLnJlbHNQSwECLQAUAAYACAAAACEA&#10;XU5JERMCAAD6AwAADgAAAAAAAAAAAAAAAAAuAgAAZHJzL2Uyb0RvYy54bWxQSwECLQAUAAYACAAA&#10;ACEA6MaaZN8AAAAJAQAADwAAAAAAAAAAAAAAAABtBAAAZHJzL2Rvd25yZXYueG1sUEsFBgAAAAAE&#10;AAQA8wAAAHkFAAAAAA==&#10;" filled="f" stroked="f">
                      <v:textbox style="mso-fit-shape-to-text:t">
                        <w:txbxContent>
                          <w:p w14:paraId="59FBDE52" w14:textId="77777777" w:rsidR="00196B66" w:rsidRDefault="00196B66" w:rsidP="00911CEA">
                            <w:r>
                              <w:t>a)</w:t>
                            </w:r>
                          </w:p>
                        </w:txbxContent>
                      </v:textbox>
                    </v:shape>
                  </w:pict>
                </mc:Fallback>
              </mc:AlternateContent>
            </w:r>
            <w:r>
              <w:rPr>
                <w:rFonts w:cs="Arial"/>
                <w:noProof/>
              </w:rPr>
              <w:drawing>
                <wp:inline distT="0" distB="0" distL="0" distR="0" wp14:anchorId="78ADE842" wp14:editId="674AE4E7">
                  <wp:extent cx="2880000" cy="2293842"/>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a:extLst>
                              <a:ext uri="{28A0092B-C50C-407E-A947-70E740481C1C}">
                                <a14:useLocalDpi xmlns:a14="http://schemas.microsoft.com/office/drawing/2010/main" val="0"/>
                              </a:ext>
                            </a:extLst>
                          </a:blip>
                          <a:srcRect r="30733" b="20242"/>
                          <a:stretch/>
                        </pic:blipFill>
                        <pic:spPr bwMode="auto">
                          <a:xfrm>
                            <a:off x="0" y="0"/>
                            <a:ext cx="2880000" cy="2293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32" w:type="dxa"/>
          </w:tcPr>
          <w:p w14:paraId="37C828A5" w14:textId="1691CCD7" w:rsidR="00911CEA" w:rsidRPr="00AD57A8" w:rsidRDefault="00911CEA" w:rsidP="00E70D43">
            <w:pPr>
              <w:ind w:left="-105"/>
              <w:rPr>
                <w:rFonts w:cs="Arial"/>
              </w:rPr>
            </w:pPr>
            <w:r w:rsidRPr="003A67EB">
              <w:rPr>
                <w:rFonts w:cs="Arial"/>
                <w:noProof/>
              </w:rPr>
              <mc:AlternateContent>
                <mc:Choice Requires="wps">
                  <w:drawing>
                    <wp:anchor distT="45720" distB="45720" distL="114300" distR="114300" simplePos="0" relativeHeight="251664384" behindDoc="0" locked="0" layoutInCell="1" allowOverlap="1" wp14:anchorId="168281B4" wp14:editId="27156FAC">
                      <wp:simplePos x="0" y="0"/>
                      <wp:positionH relativeFrom="column">
                        <wp:posOffset>517525</wp:posOffset>
                      </wp:positionH>
                      <wp:positionV relativeFrom="paragraph">
                        <wp:posOffset>219075</wp:posOffset>
                      </wp:positionV>
                      <wp:extent cx="2360930" cy="1404620"/>
                      <wp:effectExtent l="0" t="0" r="0" b="1270"/>
                      <wp:wrapNone/>
                      <wp:docPr id="2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E8CDB16" w14:textId="77777777" w:rsidR="00196B66" w:rsidRDefault="00196B66" w:rsidP="00911CEA">
                                  <w: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168281B4" id="_x0000_s1027" type="#_x0000_t202" style="position:absolute;left:0;text-align:left;margin-left:40.75pt;margin-top:17.2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Q/FAIAAAEEAAAOAAAAZHJzL2Uyb0RvYy54bWysU02P2yAUvFfqf0DcGzveJN1YIavtblNV&#10;2n5I2156IxjHqMCjQGJnf30fOJuN2ltVHxD48YaZYVjdDEaTg/RBgWV0OikpkVZAo+yO0e/fNm+u&#10;KQmR24ZrsJLRowz0Zv361ap3taygA91ITxDEhrp3jHYxurooguik4WECTlostuANj7j0u6LxvEd0&#10;o4uqLBdFD75xHoQMAf/ej0W6zvhtK0X80rZBRqIZRW4xjz6P2zQW6xWvd567TokTDf4PLAxXFg89&#10;Q93zyMneq7+gjBIeArRxIsAU0LZKyKwB1UzLP9Q8dtzJrAXNCe5sU/h/sOLz4asnqmG0ukJ/LDd4&#10;ST/wqkgjSZRDlKRKJvUu1Lj30eHuOLyDAS87Cw7uAcTPQCzcddzu5K330HeSN0hymjqLi9YRJySQ&#10;bf8JGjyL7yNkoKH1JjmInhBERzLH8wUhDyLwZ3W1KJeJp8DadFbOFlW+woLXz+3Oh/hBgiFpwqjH&#10;BGR4fngIMdHh9fOWdJqFjdI6p0Bb0jO6nFfz3HBRMSpiSLUyjF6X6Rtjk1S+t01ujlzpcY4HaHuS&#10;nZSOmuOwHbLN2ZNkyRaaI/rgYcwkviGcdOCfKOkxj4yGX3vuJSX6o0Uvl9PZLAU4L2bztyic+MvK&#10;9rLCrUAoRiMl4/Qu5tAnycHdoucbld14YXKijDnLJp3eRAry5Trvenm5698AAAD//wMAUEsDBBQA&#10;BgAIAAAAIQDcSlqd3wAAAAkBAAAPAAAAZHJzL2Rvd25yZXYueG1sTI/NTsMwEITvSLyDtUjcqNMm&#10;plUap0L8SBxpCxJHN97EUe11FLtteHvMiZ5GqxnNfFttJmfZGcfQe5Iwn2XAkBqve+okfO7fHlbA&#10;QlSklfWEEn4wwKa+valUqf2FtnjexY6lEgqlkmBiHErOQ2PQqTDzA1LyWj86FdM5dlyP6pLKneWL&#10;LHvkTvWUFowa8Nlgc9ydnIQv+rbvbaENLsVHsR1eX1oR91Le301Pa2ARp/gfhj/8hA51Yjr4E+nA&#10;rITVXKSkhLxImvxC5Dmwg4SFEEvgdcWvP6h/AQAA//8DAFBLAQItABQABgAIAAAAIQC2gziS/gAA&#10;AOEBAAATAAAAAAAAAAAAAAAAAAAAAABbQ29udGVudF9UeXBlc10ueG1sUEsBAi0AFAAGAAgAAAAh&#10;ADj9If/WAAAAlAEAAAsAAAAAAAAAAAAAAAAALwEAAF9yZWxzLy5yZWxzUEsBAi0AFAAGAAgAAAAh&#10;AIOtBD8UAgAAAQQAAA4AAAAAAAAAAAAAAAAALgIAAGRycy9lMm9Eb2MueG1sUEsBAi0AFAAGAAgA&#10;AAAhANxKWp3fAAAACQEAAA8AAAAAAAAAAAAAAAAAbgQAAGRycy9kb3ducmV2LnhtbFBLBQYAAAAA&#10;BAAEAPMAAAB6BQAAAAA=&#10;" filled="f" stroked="f">
                      <v:textbox style="mso-fit-shape-to-text:t">
                        <w:txbxContent>
                          <w:p w14:paraId="2E8CDB16" w14:textId="77777777" w:rsidR="00196B66" w:rsidRDefault="00196B66" w:rsidP="00911CEA">
                            <w:r>
                              <w:t>b)</w:t>
                            </w:r>
                          </w:p>
                        </w:txbxContent>
                      </v:textbox>
                    </v:shape>
                  </w:pict>
                </mc:Fallback>
              </mc:AlternateContent>
            </w:r>
            <w:r>
              <w:rPr>
                <w:rFonts w:cs="Arial"/>
                <w:noProof/>
              </w:rPr>
              <w:drawing>
                <wp:inline distT="0" distB="0" distL="0" distR="0" wp14:anchorId="219472A8" wp14:editId="6E28BB16">
                  <wp:extent cx="2880000" cy="2362911"/>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32400" b="19897"/>
                          <a:stretch/>
                        </pic:blipFill>
                        <pic:spPr bwMode="auto">
                          <a:xfrm>
                            <a:off x="0" y="0"/>
                            <a:ext cx="2880000" cy="23629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1CEA" w:rsidRPr="00AD57A8" w14:paraId="577A74BD" w14:textId="77777777" w:rsidTr="00911CEA">
        <w:tc>
          <w:tcPr>
            <w:tcW w:w="4962" w:type="dxa"/>
          </w:tcPr>
          <w:p w14:paraId="7455A4B5" w14:textId="712EE15B" w:rsidR="00911CEA" w:rsidRPr="00AD57A8" w:rsidRDefault="00C75893" w:rsidP="00E70D43">
            <w:pPr>
              <w:ind w:left="-105"/>
              <w:rPr>
                <w:rFonts w:cs="Arial"/>
                <w:sz w:val="22"/>
                <w:szCs w:val="22"/>
              </w:rPr>
            </w:pPr>
            <w:r w:rsidRPr="003A67EB">
              <w:rPr>
                <w:rFonts w:cs="Arial"/>
                <w:noProof/>
              </w:rPr>
              <mc:AlternateContent>
                <mc:Choice Requires="wps">
                  <w:drawing>
                    <wp:anchor distT="45720" distB="45720" distL="114300" distR="114300" simplePos="0" relativeHeight="251665408" behindDoc="0" locked="0" layoutInCell="1" allowOverlap="1" wp14:anchorId="1F665A86" wp14:editId="14A1E5ED">
                      <wp:simplePos x="0" y="0"/>
                      <wp:positionH relativeFrom="column">
                        <wp:posOffset>539750</wp:posOffset>
                      </wp:positionH>
                      <wp:positionV relativeFrom="paragraph">
                        <wp:posOffset>232410</wp:posOffset>
                      </wp:positionV>
                      <wp:extent cx="2360930" cy="1404620"/>
                      <wp:effectExtent l="0" t="0" r="0" b="1270"/>
                      <wp:wrapNone/>
                      <wp:docPr id="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CBDB906" w14:textId="77777777" w:rsidR="00196B66" w:rsidRDefault="00196B66" w:rsidP="00911CEA">
                                  <w:r>
                                    <w: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1F665A86" id="_x0000_s1028" type="#_x0000_t202" style="position:absolute;left:0;text-align:left;margin-left:42.5pt;margin-top:18.3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lcFQIAAAEEAAAOAAAAZHJzL2Uyb0RvYy54bWysU02P2yAQvVfqf0DcG3/koxsrzmq721SV&#10;th/StpfeCMYxKjAUSOz013fASTba3qr6gMDDvJn35rG6HbQiB+G8BFPTYpJTIgyHRppdTb9/27y5&#10;ocQHZhqmwIiaHoWnt+vXr1a9rUQJHahGOIIgxle9rWkXgq2yzPNOaOYnYIXBYAtOs4BHt8sax3pE&#10;1yor83yR9eAa64AL7/Hvwxik64TftoKHL23rRSCqpthbSKtL6zau2XrFqp1jtpP81Ab7hy40kwaL&#10;XqAeWGBk7+RfUFpyBx7aMOGgM2hbyUXigGyK/AWbp45ZkbigON5eZPL/D5Z/Pnx1RDY1LacFJYZp&#10;HNIPHBVpBAliCIKUUaTe+grvPlm8HYZ3MOCwE2FvH4H/9MTAfcfMTtw5B30nWINNFjEzu0odcXwE&#10;2fafoMFabB8gAQ2t01FB1IQgOg7reBkQ9kE4/iyni3w5xRDHWDHLZ4syjTBj1TndOh8+CNAkbmrq&#10;0AEJnh0efYjtsOp8JVYzsJFKJRcoQ/qaLuflPCVcRbQMaFIldU1v8viNtoks35smJQcm1bjHAsqc&#10;aEemI+cwbIdR5rOaW2iOqIOD0ZP4hnDTgftNSY9+rKn/tWdOUKI+GtRyWcxm0cDpMJu/ReLEXUe2&#10;1xFmOELVNFAybu9DMn2k7O0dar6RSY04nLGTU8vosyTS6U1EI1+f063nl7v+AwAA//8DAFBLAwQU&#10;AAYACAAAACEA89cY0d4AAAAJAQAADwAAAGRycy9kb3ducmV2LnhtbEyPy07DMBBF90j8gzVI7KhD&#10;idMojVMhHhJL2oLUpRtP4gh7HMVuG/4es4Ll6I7uPafezM6yM05h8CThfpEBQ2q9HqiX8LF/vSuB&#10;hahIK+sJJXxjgE1zfVWrSvsLbfG8iz1LJRQqJcHEOFach9agU2HhR6SUdX5yKqZz6rme1CWVO8uX&#10;WVZwpwZKC0aN+GSw/dqdnIRPOti3LtcGV+I9344vz52Ieylvb+bHNbCIc/x7hl/8hA5NYjr6E+nA&#10;rIRSJJUo4aEogKU8F0VSOUpYilUJvKn5f4PmBwAA//8DAFBLAQItABQABgAIAAAAIQC2gziS/gAA&#10;AOEBAAATAAAAAAAAAAAAAAAAAAAAAABbQ29udGVudF9UeXBlc10ueG1sUEsBAi0AFAAGAAgAAAAh&#10;ADj9If/WAAAAlAEAAAsAAAAAAAAAAAAAAAAALwEAAF9yZWxzLy5yZWxzUEsBAi0AFAAGAAgAAAAh&#10;AN9OKVwVAgAAAQQAAA4AAAAAAAAAAAAAAAAALgIAAGRycy9lMm9Eb2MueG1sUEsBAi0AFAAGAAgA&#10;AAAhAPPXGNHeAAAACQEAAA8AAAAAAAAAAAAAAAAAbwQAAGRycy9kb3ducmV2LnhtbFBLBQYAAAAA&#10;BAAEAPMAAAB6BQAAAAA=&#10;" filled="f" stroked="f">
                      <v:textbox style="mso-fit-shape-to-text:t">
                        <w:txbxContent>
                          <w:p w14:paraId="6CBDB906" w14:textId="77777777" w:rsidR="00196B66" w:rsidRDefault="00196B66" w:rsidP="00911CEA">
                            <w:r>
                              <w:t>c)</w:t>
                            </w:r>
                          </w:p>
                        </w:txbxContent>
                      </v:textbox>
                    </v:shape>
                  </w:pict>
                </mc:Fallback>
              </mc:AlternateContent>
            </w:r>
            <w:r>
              <w:rPr>
                <w:rFonts w:cs="Arial"/>
                <w:noProof/>
              </w:rPr>
              <w:drawing>
                <wp:inline distT="0" distB="0" distL="0" distR="0" wp14:anchorId="65A6F83B" wp14:editId="07D7EB62">
                  <wp:extent cx="2880000" cy="2328683"/>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31553" b="20069"/>
                          <a:stretch/>
                        </pic:blipFill>
                        <pic:spPr bwMode="auto">
                          <a:xfrm>
                            <a:off x="0" y="0"/>
                            <a:ext cx="2880000" cy="23286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32" w:type="dxa"/>
          </w:tcPr>
          <w:p w14:paraId="149C9E88" w14:textId="536AF765" w:rsidR="00911CEA" w:rsidRPr="00AD57A8" w:rsidRDefault="00EC7132" w:rsidP="00E70D43">
            <w:pPr>
              <w:ind w:left="-392"/>
              <w:rPr>
                <w:rFonts w:cs="Arial"/>
              </w:rPr>
            </w:pPr>
            <w:r>
              <w:rPr>
                <w:rFonts w:cs="Arial"/>
                <w:noProof/>
              </w:rPr>
              <mc:AlternateContent>
                <mc:Choice Requires="wpg">
                  <w:drawing>
                    <wp:inline distT="0" distB="0" distL="0" distR="0" wp14:anchorId="3E17D1C1" wp14:editId="504C58FB">
                      <wp:extent cx="3240000" cy="2412000"/>
                      <wp:effectExtent l="0" t="0" r="0" b="7620"/>
                      <wp:docPr id="207" name="Groupe 207"/>
                      <wp:cNvGraphicFramePr/>
                      <a:graphic xmlns:a="http://schemas.openxmlformats.org/drawingml/2006/main">
                        <a:graphicData uri="http://schemas.microsoft.com/office/word/2010/wordprocessingGroup">
                          <wpg:wgp>
                            <wpg:cNvGrpSpPr/>
                            <wpg:grpSpPr>
                              <a:xfrm>
                                <a:off x="0" y="0"/>
                                <a:ext cx="3240000" cy="2412000"/>
                                <a:chOff x="0" y="0"/>
                                <a:chExt cx="3336255" cy="2620025"/>
                              </a:xfrm>
                            </wpg:grpSpPr>
                            <pic:pic xmlns:pic="http://schemas.openxmlformats.org/drawingml/2006/picture">
                              <pic:nvPicPr>
                                <pic:cNvPr id="234" name="Image 234"/>
                                <pic:cNvPicPr>
                                  <a:picLocks noChangeAspect="1"/>
                                </pic:cNvPicPr>
                              </pic:nvPicPr>
                              <pic:blipFill rotWithShape="1">
                                <a:blip r:embed="rId85">
                                  <a:extLst>
                                    <a:ext uri="{28A0092B-C50C-407E-A947-70E740481C1C}">
                                      <a14:useLocalDpi xmlns:a14="http://schemas.microsoft.com/office/drawing/2010/main" val="0"/>
                                    </a:ext>
                                  </a:extLst>
                                </a:blip>
                                <a:srcRect t="9487" r="33533" b="29600"/>
                                <a:stretch/>
                              </pic:blipFill>
                              <pic:spPr bwMode="auto">
                                <a:xfrm>
                                  <a:off x="0" y="0"/>
                                  <a:ext cx="3218815" cy="2515870"/>
                                </a:xfrm>
                                <a:prstGeom prst="rect">
                                  <a:avLst/>
                                </a:prstGeom>
                                <a:noFill/>
                                <a:ln>
                                  <a:noFill/>
                                </a:ln>
                                <a:extLst>
                                  <a:ext uri="{53640926-AAD7-44D8-BBD7-CCE9431645EC}">
                                    <a14:shadowObscured xmlns:a14="http://schemas.microsoft.com/office/drawing/2010/main"/>
                                  </a:ext>
                                </a:extLst>
                              </pic:spPr>
                            </pic:pic>
                            <wpg:grpSp>
                              <wpg:cNvPr id="115" name="Groupe 115"/>
                              <wpg:cNvGrpSpPr/>
                              <wpg:grpSpPr>
                                <a:xfrm>
                                  <a:off x="47625" y="28575"/>
                                  <a:ext cx="3288630" cy="2591450"/>
                                  <a:chOff x="0" y="-1385"/>
                                  <a:chExt cx="3288630" cy="2591450"/>
                                </a:xfrm>
                              </wpg:grpSpPr>
                              <wps:wsp>
                                <wps:cNvPr id="116" name="Zone de texte 2"/>
                                <wps:cNvSpPr txBox="1">
                                  <a:spLocks noChangeArrowheads="1"/>
                                </wps:cNvSpPr>
                                <wps:spPr bwMode="auto">
                                  <a:xfrm>
                                    <a:off x="657214" y="184404"/>
                                    <a:ext cx="2302257" cy="300047"/>
                                  </a:xfrm>
                                  <a:prstGeom prst="rect">
                                    <a:avLst/>
                                  </a:prstGeom>
                                  <a:noFill/>
                                  <a:ln w="9525">
                                    <a:noFill/>
                                    <a:miter lim="800000"/>
                                    <a:headEnd/>
                                    <a:tailEnd/>
                                  </a:ln>
                                </wps:spPr>
                                <wps:txbx>
                                  <w:txbxContent>
                                    <w:p w14:paraId="457019CF" w14:textId="77777777" w:rsidR="00196B66" w:rsidRDefault="00196B66" w:rsidP="00911CEA">
                                      <w:r>
                                        <w:t>d)</w:t>
                                      </w:r>
                                    </w:p>
                                  </w:txbxContent>
                                </wps:txbx>
                                <wps:bodyPr rot="0" vert="horz" wrap="square" lIns="91440" tIns="45720" rIns="91440" bIns="45720" anchor="t" anchorCtr="0">
                                  <a:spAutoFit/>
                                </wps:bodyPr>
                              </wps:wsp>
                              <wps:wsp>
                                <wps:cNvPr id="117" name="Rectangle 117"/>
                                <wps:cNvSpPr/>
                                <wps:spPr>
                                  <a:xfrm>
                                    <a:off x="0" y="36095"/>
                                    <a:ext cx="708660" cy="25539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Image 118"/>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152403" y="-1385"/>
                                    <a:ext cx="481330" cy="2517775"/>
                                  </a:xfrm>
                                  <a:prstGeom prst="rect">
                                    <a:avLst/>
                                  </a:prstGeom>
                                  <a:noFill/>
                                </pic:spPr>
                              </pic:pic>
                              <pic:pic xmlns:pic="http://schemas.openxmlformats.org/drawingml/2006/picture">
                                <pic:nvPicPr>
                                  <pic:cNvPr id="119" name="Image 119"/>
                                  <pic:cNvPicPr>
                                    <a:picLocks noChangeAspect="1"/>
                                  </pic:cNvPicPr>
                                </pic:nvPicPr>
                                <pic:blipFill rotWithShape="1">
                                  <a:blip r:embed="rId84" cstate="print">
                                    <a:extLst>
                                      <a:ext uri="{28A0092B-C50C-407E-A947-70E740481C1C}">
                                        <a14:useLocalDpi xmlns:a14="http://schemas.microsoft.com/office/drawing/2010/main" val="0"/>
                                      </a:ext>
                                    </a:extLst>
                                  </a:blip>
                                  <a:srcRect t="70933" r="31553" b="20069"/>
                                  <a:stretch/>
                                </pic:blipFill>
                                <pic:spPr bwMode="auto">
                                  <a:xfrm>
                                    <a:off x="152399" y="2181714"/>
                                    <a:ext cx="3136231" cy="28321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3E17D1C1" id="Groupe 207" o:spid="_x0000_s1029" style="width:255.1pt;height:189.9pt;mso-position-horizontal-relative:char;mso-position-vertical-relative:line" coordsize="33362,2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UFSQAYAAHsVAAAOAAAAZHJzL2Uyb0RvYy54bWzsWG1v2zYQ/j5g/0HQ&#10;d9d6tWWjTuE4SVGga4O2Q4F9oyXaFiaJGknHzob99z1HUorjeF2WvgwFFsAKSZHH43P33B31/MW+&#10;rrwbLlUpmpkfPgt8jze5KMpmPfN//nA1yHxPadYUrBINn/m3XPkvzn784fmunfJIbERVcOlBSKOm&#10;u3bmb7Rup8Ohyje8ZuqZaHmDlysha6bRlethIdkO0utqGAXBaLgTsmilyLlSGL2wL/0zI3+14rl+&#10;u1oprr1q5kM3bZ7SPJf0HJ49Z9O1ZO2mzJ0a7Ala1KxssGkv6oJp5m1l+UBUXeZSKLHSz3JRD8Vq&#10;VebcnAGnCYOj07yUYtuas6ynu3XbwwRoj3B6stj8zc219Mpi5kfB2PcaVsNIZl/u0Qjw2bXrKaa9&#10;lO379lq6gbXt0ZH3K1nTfxzG2xtkb3tk+V57OQbjKAnw53s53kVJCNM57PMNDPRgXb657FbG8ShK&#10;U7dyhIVRSloNu42HpF+vTlvmU/wcVGg9gOqfXQqr9FZy3wmpHyWjZvLXbTuAVVumy2VZlfrWeCjs&#10;R0o1N9dlfi1t5wD1OOlQf1WzNUDHAI5HS2iWXcPoTK9F/qvyGrHYsGbN56qFc4NyBoz704fUvbfh&#10;sirbq7KqPCn0x1Jv3m9YC0OHxmfppTsrmHHkWSfgsl57IfJtzRttaSh5hWOLRm3KVvmenPJ6yeFV&#10;8lVhN4EnvFaa/IR8wlDjjyibB8EkOh8s0mAxSILx5WA+ScaDcXA5ToIkCxfh4k9SMUymW8UBAKsu&#10;2tLpitEH2p7kgYsYlmGGqd4NM/HA+hEUMv7UqQjXIkhIVyXzd4CZ4sYkyUAQABTHaRz7HsJHNBl1&#10;bqy05DrfkEACv8PbGlKBN95y95MogDnbamFgfxxvwiwLO+9PwzQbG9703g/PkEq/5KL2qAHAoa4R&#10;z26Atz1gN4VO1AjyA4yzadXcG4BMO9LhcGiqNB4lMNVoMJ9fjAdJcpENzs/RWiwuJ0kcjpL0sjeV&#10;2rBC7N4uVQ4WFZ9vrb+xEuFMyDrI0bWxysSCPmy56BYSiPeiG41A8r+MbskY0cj3KIpl6dhIsDDZ&#10;KJdlo7iLcukkTNLTUW4QxplbexDpotOre1vfj3S7FhlTdcRF73FkoHx5KteYiADHIbF34SkMRx1s&#10;vyB/ewX3NNwDYcpiZ+ZSWvD0/lwg0Fuyq/YoWEkpdhvOCihpA5bbhpbaPR/FkVE6jkIETMAfZglC&#10;BGlxh38UB1GUgqWUZWKkmMQksB7AzyOLt0MQSGH9e6xh07rUKGGqsp75GSU5Z3I67mVTGAU1Kyvb&#10;diSDKZVzXmrp/XJvknDcwboUxS1QRbg2GRUVFhobIX/3vR2qlZmvftsyylHVqwagwtUSKm9MJwFK&#10;6MjDN8vDN6zJIWrma9+zzYVGLzAHU+0cAeqqNKGDdLOagGTUgcNZc30Dz+vLEYrASHkV98LQVSS9&#10;3xkGd1B2JcFRLRKPgskRU8dBNhr1RE3jyeeGVSWqsqDISs5hqle+qKTNM8u19Xm8OJx1OvweeYbS&#10;txUnmVXzjq/gI+BYZA1FJfLdJizPkYwd/RCAud077RwSjterZbKdEUiSV9C6l+0EnJYNsCHGzael&#10;3FTY/WLnQZ9a3K8wO4tG94vrshHy1MkqnMrtbOc7X3TQ3PlozxbV5lclsuFrpvQ1kyjoYWqi0Fs8&#10;VpUAkYVr+R6R6tT4l6Vcs60XAjVHiOtQm5smUVRXXXMlRf0RsXlORMerjqO5ll3HsdTDbSjn87mZ&#10;ZuvN1837FlWqNR5l+w/7j0y2riSgiP1GdAGeTY8qAzuX7NEI4v7qU9ynpIufS+poPcg6JwrGoysb&#10;Vn2z+joMcQG1ed/W1zQAb6JzfIX6mlD8yuW0Zf+pGu27KaeBP6KRrZhNHDARKHfVav/iqZV0mOK2&#10;iQodRcBBoQXEzFUU14r4rkYLx2NbxX2BIsHoe1yRkqPh9x0RZnJMmMlXJMx/cSGFa+T4JqVxGWtl&#10;2djr0ndNKLqfjoMJXUvpghqmqbug4guZsV5PN0qk5JJPuKCCVvEEzkF3nzALxyjEDZE7YsUhvtTE&#10;SHDmG08WR+H/V1X7zeNkYLi7zZl6xnzhM/WV+xpJnxAP+2bW3TfTs7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dV5Vg0CRAgBAkQIAFAAAAGRycy9t&#10;ZWRpYS9pbWFnZTMucG5niVBORw0KGgoAAAANSUhEUgAABH4AAAMcCAYAAAAmLmLGAAAgAElEQVR4&#10;nOyd63Mb15nm94/zh0lqvswmUzO1m4nlJFPxJlPJJpNkEscey5fYEiWRokhIZuRI64ksyxrFskSK&#10;lChZIkVRJHjpBggQvIkw74RAgiIM4o7uZz/Ap3m6cfoGNEgQen9VXbYIoPv0/ZznvO/z/g8QBEEQ&#10;BEEQBEEQBEEQTcn/OOwGEARBEARBEARBEARBEPWBhB+CIAiCIAiCIAiCIIgmhYQfgiAIgiAIgiAI&#10;giCIJoWEH4IgCIIgCIIgCIIgiCaFhB+CIAiCIAiCIAiCIIgmhYQfgiAIgiAIgiAIgiCIJoWEH4Ig&#10;CIIgCIIgCIIgiCaFhB+CIAiCIAiCIAiCIIgmhYQfgiAIgiAIgiAIgiCIJoWEH4IgCIIgCIIgCIIg&#10;iCaFhB+CIAiCIAiCIAiCIIgmhYQfgiAIgiAIgiAIgiCIJoWEH4IgCIIgCIIgCIIgiCaFhB+CIAiC&#10;IAiCIAiCIIgmhYQfgiAIgiAIgiAIgiCIJoWEH4IgCIIgCIIgCIIgiCaFhB+CIAiCIAiCIAiCIIgm&#10;hYQfgiAIgiAIgiAIgiCIJoWEH4IgCIIgCIIgCIIgiCaFhB+CIAiCIAiCIAiCIIgmhYQfgiAIgiAI&#10;giAIgiCIJoWEH4IgCIIgCIIgCIIgiCaFhB+CIAiCIAiCIAiCIIgmhYQfgiAIgiAIgiAIgiCIJoWE&#10;nybh+vXr+Oijjw67GQRxqORyOaTT6cNuBkEcKtlslu4D4qWH3gcEUb4P9vb2DrsZBHGo5PN5ug9A&#10;wk/TQMIPQVBHnyAAEn4IAqD3AUEAJPwQBEDCD4OEnyaBhB+CoI4+QQAk/BAEQO8DggBI+CEIgIQf&#10;Bgk/TQIJPwRBHX2CAEj4IQiA3gcEAZDwQxAACT8MEn6aBBJ+CII6+gQBkPBDEAC9DwgCIOGHIAAS&#10;fhgk/DQJJPwQBHX0CQIg4YcgAHofEARAwg9BACT8MEj4aRJI+CEI6ugTBEDCD0EA9D4gCICEH4IA&#10;SPhhkPDTJJDwQxDU0ScIgIQfggDofUAQAAk/BAGQ8MMg4adJIOGHIKijTxAACT8EAdD7gCAAEn4I&#10;AiDhh0HCT5NAwg9BUEefIAASfggCoPcBQQAk/BAEQMIPg4SfJoGEH4Kgjj5BACT8EARA7wOCAEj4&#10;IQiAhB8GCT9NAgk/BEEdfYIASPghCIDeBwQBkPBDEAAJPwwSfpoEEn4Igjr6BAGQ8EMQAL0PCAIg&#10;4YcgABJ+GCT8NAkk/BAEdfQJAiDhhyAAeh8QBEDCD0EAJPwwSPhpEkj4IQjq6BMEQMIPQQD0PiAI&#10;gIQfggBI+GGQ8NMkkPBDENTRJwiAhB+CAOh9QBAACT8EAZDwwyDhp0kg4YcgqKNPEAAJPwQB0PuA&#10;IAASfggCIOGHQcJPk0DCD0FQR58gABJ+CAKg9wFBACT8EARAwg+DhJ8mgYQfgqCOPkEAJPwQBEDv&#10;A4IASPghCICEHwYJP00CCT8EQR19ggBI+CEIgN4HBAGQ8EMQAAk/DBJ+mgQSfgiCOvoEAZDwQxAA&#10;vQ8IAiDhhyAAEn4YJPw0CST8EAR19AkCIOGHIAB6HxAEQMIPQQAk/DBI+GkSSPghCOroEwRAwg9B&#10;APQ+IAiAhB+CAEj4YZDw0ySQ8EMQ1NEnCICEH4IA6H1AEAAJPwQBkPDDIOGnSSDhhyCoo08QAAk/&#10;BAHQ+4AgABJ+CAIg4YdBwk+TQMIPQVBHnyAAEn4IAqD3AUEAJPwQBEDCD4OEnyaBhB+CoI4+QQAk&#10;/BAEQO8DggBI+CEIgIQfBgk/TQIJPwRBHX2CAEj4IQiA3gcEAZDwQxAACT+MhhN+Ll68iFdeeUW3&#10;/P73v9c+393dxVtvvYXvfve7+P73v4/PPvtM93u7z5sVEn4Igjr6BAGQ8EMQAL0PCAIg4YcgABJ+&#10;GA0p/Jw4cQKpVEpbstms9vl7772H48ePY2dnB7Ozs/je976H0dFRx583KyT8EET1HX1FUZBOp5FK&#10;pZBMJrG3t4dCoVCHFhJE/SHhhyBI+CEIgIQfggBI+GE0pPBz+vRp4WeFQgHf+c538OzZM+1vXV1d&#10;OHHihKPPmxkSfgjCfUc/mUxifmEej4OPcU2+ho/lj3FRuogr0hXck+8hFAkhFotBVdU6tpogvIWE&#10;H4Ig4YcgABJ+CAIg4YfRkMLP3//93+Of/umf8NOf/hSff/659tnKygpeeeUVXQTQnTt38POf/9zR&#10;580MCT8E4a6jv7KygofBh/AFfJbLdfk6ZmZnkMvl6tx6gvCGoyT8KIqCbDaLUql02E0hmgwSfgiC&#10;hB+CAEj4YTSc8LO2tobl5WXEYjEMDw/jH//xH/Hll18CABYWFvDKK6/oZt8fPHiAH/3oR44+B4BM&#10;JtOUy6efforOzs6a17O3t3fo+0LLwS3b29uYn59HIBhAcCqI2dlZxOPxQ29XtQtL1bL73szMDD4d&#10;+xRnx886WnxjPowHxpFMJpHNZmlxsezt7R16G6pZ0uk00um09v9HaT9SqRS++eabQ2+H3bK1tYWh&#10;iSF8OvYpnkw+wc7OzqG3iZbmWfb29o7EfUALLfxyWP0iWmhp5qXZ7wOnNJzwY+TTTz/Fb37zGwD7&#10;ET2898adO3fws5/9zNHnAAk/Vsve3h6WlpZI/Dnii5OH297eHqLRKB5NPMJ5/3m0PWnD2fGz6PR3&#10;4t7YPSwsLLjebjqdRjQadf07L4WmeDyu7fv29rbw86+//hrX/ddxaviUvejjLy9tw23o9HdCDsg1&#10;tX9ra8v0s+3tbXzzzTeO95Pdp+l02vZ8p1KpQ7uvv/76a619oVAIN7tvYmlpCel0Gru7u55tZ29v&#10;T3jOq12Yx1wmk8GLFy/w7Nkz3ecrKyuHcjydLN988w12d3dr6uR4eSzNlmfPnuHs+Fl8OPghzo6f&#10;tXx+7O3tYXNzE+l02vI77Jwd5GJ1X9NivTh5flW7fPPNN5brjsfjltfTYR2Pw26D3cL6D/XcBv+O&#10;o6W2hb0PDrsdtNBymEsqlWrq+8ApDS/8fPzxx3j33XcBlD18/u7v/k7n4XPhwgV88MEHjj5vZrxK&#10;9YpEItjd3aXw6AZElAphlh5hZ0y8ubmJe9I9LZ2pY7JD+//z0nnckm5hc3PTlcFxsVjE2tpahR9O&#10;Nps1+UUZtylU+Xze9DMmcLD2FIvFis/9IT98AR/ax9vhC/jQOdmJ89J5+KT99K72kfJn5/zn0DnZ&#10;iXZ/+d9XR64iFosBKKeoAObngIfdT17dV2zbxvWbeRGVSqWqU2nc/M7YLgCIx+NQFAWqquJx8DHO&#10;PDyD8EwYQFmsF/2mGvhzX0t7RZRKJcTj8Yrfep2eZFyfoiiW17vZbzOZDJ4/f45EIlHV8VVVFalU&#10;ytH37LC65tfX13HmqzPolDrRJXVhY2PDcl12nZt6nRO7Y+j0vvbqWneDoigVz0HA/liK1mN2bO2e&#10;8XY4vcatUFW14n1ll+qlKIrpfol+5+Ra4LF7Hhm3kUgk8DjwWLtvRefNa5xsx7jfxWIRGxsbde0n&#10;Hsa90qxQqlfjQmOtg4NSvco0nPDT3t4OWZaxs7ODsbEx/MM//AOePHmifX78+HG88847ePHiBRYW&#10;FvD973/f1efNilfCz9ramgetqQ1FUSoGWS8bxgGV2UAslUoJv5tMJk3XXSqVMC6PC/1sOsY70D7S&#10;js7JTowFxjSRww5FUUwfqFYDSFVVsba2hkQi4Wg7QFnUMusU8h19VVWxtbWl+3x9fR2Xpcu6fe6c&#10;7MSZ+2fw5q030dLbgs6xTpwZPAOf5EPnRKdOEPIFfJpo4fTYAPYDABFuDKWnp6cRjATxNPgUgXAA&#10;6+vrut9nMhlbEU90TM2uO1HbSqWSrhOTz+eRSCQQi8W0iIjFxUUMDA+4Onb15Pnz546+J7qWgPK1&#10;7eUARfTcc3JvKIqiO0/T09O4NHoJn098js3NTdftcDIYzGad+fJYiZK5XA4DQwO4L9/H9Mx0Q1bS&#10;czLYt7tX2TpEzwGzY+jldcULK6qqQlVVJBIJV88YK+GnWCxq6zJb50EY5OdyOd1xc+LxY7ZfhUKh&#10;os1uhR87cc3Ytu3tbTyWHmv3vBeCmBPstmO23/x5f5k4aqIUCT+Ny1G8h45aexkk/JRpOOHH5/Ph&#10;f//v/43vfOc7ePXVV3H79m3d5zs7O/jjH/+I73znO/je976Hv/71r64+b1a8EH4URYEsy4479ET9&#10;YDPf7AFrVlnK7AE8Pz9vuu5CoYB78j1N6OkY7xCKQDfkG65mhbe3t11fN7lcDrekW5idmwVQHkjz&#10;s8ds/zY2NnSdrbW1NayurmoDxXQ6jUKhoOvoK4oC/5Rfd4wiMxH4Ar59755v9/WDng9wrO8Y3ul+&#10;x9bsuT/Qj0KhgGg0arpfVsffjHg8rjt+dtEPjPX1ddySblUYUkuS5Gr7bgQCq+8qioJoNIqB4AA+&#10;kT5Bl9SFj+WP0Rfow8OHD/HlnS/x7NkzJJNJTE9PIxQJYW5uzpX4J6JQKHgqHGSzWU2IyWQykMMy&#10;gPI16eY6j8ViBz5Q8Et+7fpeXV2taV1MnK0FozAl2kajYHVfi8jlcpbXnZUQb/VZvSY/dnd363a8&#10;FUUx3Z+DEnv543YUzZ0b6V6oJ06ixNLptOmzs5Yos1qPcTKZPFLnyY3wI5pIJI42Xp/Der5D6gkJ&#10;P2UaTvghqsML4UdVVS3nnYSfgyWTyVR0UDOZDMZD46a/UVUVw1PDwnOVSCQsw/Iv9l7UCQXt/nKU&#10;D4uA6fB34BPpE0fpHoxqI7UymYwWXcALCrFYDCtrK67WxTr68wvzWFhY0P5eKpXKx0saRsdYB957&#10;8J5u/1sHW/Fhz4c489UZ7W8nhk4IhZ+r8lWk02nMzc1VtNmIGwGoVCrpokpUVa0Qf3hxbXNzE4qi&#10;YCw0hrPDZ9EpdeLM6H77B4ODju9jVVVN9yOfz2vpeBsbG5YvfFVVMb8wj0+kTyqPneTDm1++id/d&#10;+h1GRkcwKA+i9UErWh+1onOyE32BPqyvr5uu2yj+GZmbmzNNG2THyg35fF4bxKqqqomgqVTK0XXO&#10;X39m608kEnj+/Dm2traQSqVMB8dWA2oRi4uLuOu/i6fBp5a/Y3nvTqkmeugowu4zu+v9qPL8+fOX&#10;4h1/2MJPLpdzdX8VCgXTKMTNzc1Duxa93nY2m4UUlmzXOTM7I/y7qqrwh/xVCeqKomB3dxelUgnb&#10;29uuf3/Q2L1HeMzOk1Phh02g8ezu7ro6zqJ1NCLVTM4dVV6W97YdJPyUIeGnSfAq1WtlZaUpO7qN&#10;ipO0LLPfAfYhx6IBaj6fR6/cq4k85/znTMuYGzvNVqkxhUKhYhbOrtPNognYfvDXXrFYxPLysvB3&#10;xgEym4Ew6+jv7e2hVCrhkfzINJKnU+pEy0ALTg6dxPG/Hce7D97FmZEz6JA60DbYBl/Ah7bHbbgk&#10;X9J15lmbedEmFAnZhs+nUildB2l7e9u1V4iiKOiRe8oeRd+KK2x/rsnXTCO2WFsLhYLuO6LUJf6c&#10;FAoF3X4ZUw03NzdxTb5WkT7I2nX67ml8cPsD/OXyX/CH23/Aqf5Tuu+KhEynz6N6zGrx9ybfLmPq&#10;jJt2FQoFPHv2DA8DD7WIqIvyRfTIPYjMREwHim72L5vNCtNAa4XeDY2L04gaY0pmM3MYwk+xWKxp&#10;m269lw4SJprwOI1MNSJ6lsRiMcfRhdU+i7wQPZPJ5JESTl+GVK9SqXQgnlhWGPtTRGNBwk8ZEn6a&#10;BK+En9nZWZRKJZ1BNlFfnPhH8C+0yGzE0WwZIBaOVFWFHJYrhAI+MqNzshOjU6Na25LJpG0kmMjA&#10;uFAo2HaQRAPd58+fI5PJ6H7Lr9d4zNi/rTr6zFzYF/ChQ+pAp9Sp7fPp4dN4896beL3vdRzrO4Zj&#10;fcfwas+reL3vdbx5702cHDqpCWWXpcvCNvNt3dvb050f9rLh/SScHBvRPjBjTba+B8EH+5FbY+3a&#10;Obw5cVMTKIzpSaVSCblcruIaYman/PXGxI9SqaRLreOjYNh2guGgFjnGlpO9JzXh7NzoOXSMd+D4&#10;5eM41ncMH9z+QBhNxe+vm0gXnlQqVVPnPJFI6NLPJicnK74zNz+Hp4GnpvewMXWxUChgemYaF+WL&#10;lffdt8vo1GhV+1wsFrV2ZLNZy/vgKMzIitppZ95sfFa+TDidlVdVVbvPm53DEH6aXRytZyqQ8f4V&#10;+ao1Aslk8kjdPwcp/Hjte+cU9lxzSj2iYBrp3ncbzfsyQMJPGRJ+mgSvhJ9EIoF8Pk+qdYPBn4+5&#10;uTkEI8GaXjKxWAy3pFvoGO+oGKj7Aj7818h/YWVlP83KKPyIts062LxZnaIojnLx2ff5NCZj2g4T&#10;G/joIOOLng14+b8zgaJUKmEyPKlF9zDRq+VJC/797r9rgs+x3n3hh/3t/979v5r4c2PyBrLZbEWb&#10;rWDHxqy6lttoDp6Z2RlcCFyoqM4mBfc9fkSzYSLzUnbc8vm81k4W6s0PFtn+sHNULBZRKpUwEBhA&#10;51jl9cQv56XzePfTd/HB7Q/Q/qRd99k1+ZptFZ6DwhjxI+LZs2fwy37T82c839Fo1FL0YUswErTd&#10;V+PnvAGrlfADVBdV4Lb6HqMWg1rjNnnhx8xrqdYKUwfJYQ0e2XXp5fbdCE/13gbjsFO93OJGuKz2&#10;fjxKrK+vHymBpVE5SOHnqJwvNxUzRVilxx8ljlLkmluM/RwSfsqQ8NMkeCX8xGIx5PP5I9V5bmYU&#10;Rak6lNqOlZUV3Bi4gdZHrbpBZ7fUjcXFReFvWOqY0zbxJoiZTMay8lepVNLSU0SRHsyDiqWUFQoF&#10;XTvS6TT29vaQTqe1drKUl9XVVcTjcSwsLOi9jcbb8R+3/0MTe471HcMPbv4AP7j5g30h6Nvld/d+&#10;h9aRVjwaf6SFvNuZ1jpBVdWK8Hk3ZDIZhCIhXJOvoUvqwhX5CuSwXFW7eNHMrf+Bqqp4ID8wFTM6&#10;Jztx5sGZcupXjw/nJipTDO18G6o1iK1msFntANXsd/l8HgPBgbK5+NjZ/egswXJNvmbrI8QfC+M2&#10;7YSfavbFeD2Z7Se7/zY3N7G7u1tRackumtTNcT+sQb0XM7vseXeYeGVSm8/nHUWR5XK5qiOyFEVx&#10;fb4bXfhJp9OIxWLY2NhAPB53NUA/7GuHODrw11UjRaUcNlYVYl8WvBavvDieXlUzND4jSfgpQ8JP&#10;k+Cl8EMdisahVlHADGZeuru7i4WFBQTCAchhGfML8zVXVwKAkZERXQeDGRTy5oNMpOFhQo3ob0aj&#10;TJHpIN/Rz2azmAzr03PW19dxffS6NsD+cPBD/LjvxxUij2h57e5r+ODhB67MFp3A9m9xcVE4eIrF&#10;YiiVSphfMDcjZNdJKBTSjL29NK8cnxi3nRlSVRUPhx9qEWRtg21lD6lvBZ72kXa83vM6/nTjT7g1&#10;egsj8gguSuXol46RDjySHlWIHV4d62qqUqXTaS3qLZ1O46n/qaO2mYmiOzs7uCJdqUirbH3Uivax&#10;dpwd268y1/KkxbH5ZCQSqbhuvBJ+zPaFCa88qqoiGo2iP9CPi9JFXJAv4Kp8FXJYdvwMK5VKVaf2&#10;HRReiL2Hjcg4vhlpROGHvf+Wl5dxP3AfXVIXfAEfLsoX8Tj4+KU4L0edWtOIDxom/FDhFqKe1JKa&#10;z8MKp3gNCT9lSPhpErwSfjKZzJEt1dfIWJkB2lXsESnobistuIEf2NRqVGmE5X8XCgXT9TqJ6kil&#10;Urrfs3zm58+fmz7YWWWnp0+famleb99/WyjyvHrnVbx6+1X933uP4dIXl0zbvbu7q1V8sjo3qVQK&#10;W1tb2ox/PB7HxsYGZFnG/Pw81tfXtXUdFk7PgTEyMBqNagMZFuXz5u03tQpp7U/a0dLbglAkhEKh&#10;gFgshqWlJSwvL9teZ1bGicZ7yIt7Ix6Pa/dsJpPBVHiq5vXxx8ZumZ2b1f3ejQjslfBjhfF8LC8v&#10;46p8VbgvY6Ex7Vo5iIG41TvM6tlTL6qZVS0UCp51UlVVxc7Ojvbvw/LhqBYnx09k2ttIws/u7i5C&#10;0yE8Dj7Gw6GH+OvQX4X3Sr/c78nky1HnZREnD4KXwdyZOPqIJoO9hISfMiT8NAleCT+pVKqi2hDh&#10;HlVVHVX+YREZxs9LpVLFA4rvrDN/G6uHpChVxPg3s3QSu/UbI0mYSMFXfWLr5r0kRIMNVimMfV9U&#10;Fl6UkiBqezabxfLyMoLhIKanp4XbS6fT8If88AV8eKP/DaHw878++18Vf/vV7V+h+6tubVbDzORS&#10;VVVdWLVR1EskElhcXMRIcASfPf1MEwNavmpB20gbuqQu3JBvwB/yIxqNIpVK2XqyMP8jt/etcQAY&#10;jUZ13kmxWAx7e3taCl4sFtP23SgKsvM2FhrTRJ/jvcfxf278H/zi1i/w4eMP0THWgT9//mfdwKZY&#10;LOrSP6yuSSv4z52UW7cjlUqZVpUDyvvrphORSCRwWbpsKfZ0THbg7ftvwxfwYW5uTpju6AQ3wk+p&#10;VEI8HtetmwkFopBrlmrJf19RFIyERkz366J0UTuWxnapqqo9P8wqTrmNsrE6TnbHsNp0QisaYSLF&#10;eH6rpVQqHbgHYLXtbRThp1Qqac9FX8CHD3o+wO/u/k6Y7uoL+EzLmL9MMF9BonZI+CEIEn4YJPw0&#10;CV6mer2sVVG8xjhoEnWWrcJujcILb9DLBvrse6L1iAZRxu9ZdeKNAwU+TUuUYqWqKtbX13Wmx6xt&#10;/HbZ9tjfeBNhvvoVb97K1sO3if2bnw3OZrN4PFGu3HVZulwhALB17uzswB/y4827b5aFnTvH8Nr1&#10;13QRP7zo85vbv8HpB6fR+7DXUUUcoyDCzuXq6ioGAgP4SPpIE0eshIAuqQtDwSHbVCUWeu42N9o4&#10;mOardrG2F4tFzaeFz4kXDcaY95EUlvDnsT/j53d+jv/5+f/EP3/+z3jz7psYDAxqHi9Gk14WEWJ2&#10;T1RbjarawcPGxgYmpcpKXjxuoiYymQz65X7bSJ+zY2fxifQJNjY2LNdvNRh2I/yYVUMxO9ai7Waz&#10;WXwhf6Hfj/Gzun9HZiLC9bHrymzd/Pe8IJlMYm5+DuOhcYQioQqhp96RMI0ymK12P+shYhmf9cZr&#10;z8kx499j7N1jJ/wkk8maUhPMzPqNpNNpXJGvaOb2b3S/gdd6X8Op4VPaPc9X2BwLjVXdpqOAsXKk&#10;CKvrzE54FF1DLzMk/BAECT8MEn6aBK+En0gkgmKxSDNOdcA4yDZWnjIiivoxlkxngzZjJ4qtm/99&#10;Pp+v+B4r0S2KOOIxijqiNrPv8IKVKPKCbY9Fm7B9SCaTumPEZvlZW/hy1fw2v/76a+07vPDz8djH&#10;uu2zdWcyGW3d/V/14zfdv8GxnmP40X//aN/kube8/OzOz/B+9/toHSwbYD8efuxKGGVl0wcDg7h+&#10;9zqu+Pc9Xs5L5x2n/Xw++TkWFhYsrxmnkQr8Ooznnn1mND1kAykW+WMlzgDl87CwsICu7i68e/Nd&#10;/OnLP6HnQQ+mp6cxNDSEvb29ilK9RmFP1G4nFb+M14gbA0d+v7LZrJZaVSwWKwRLu9+LmJufg0+2&#10;P9/joXHLgQurUme2XweR6mVszw35ht7MW+p0JPwUCgXb48aeE1afOyGbzcI/5de1q1vurktKiVmb&#10;7M6LW0GmGgFH9C44bPjjYhSw+UqRZvDfcSr8pNPpmu4TJ5MAbDssDfK8dB5v3H4DP+77sSb8GO+V&#10;8dB41W06Cli9QxjpdNq0yIiT68Erg1g3NGr65Mss/Li5Dpxcl9Ws1wqnz5CjQKOPG0n4KUPCT5Pg&#10;lfCzsrLScB3CZoRPXUin08JBHkuBMsOskopZWgTzkuExEwvsRAQrk8BcLofQdMjy9/x6isWi6azr&#10;5uambVsWFhY0gSeXy2F1dRWRmQgePHqgE8gC4YD2gt3Y2EChUEA8Hsdfn/wVLX0teL/7fbx14y38&#10;563/xHu338PxG8fR+qi1XIUq4MMV+Qo2NjZszwtPKpVCMplE2/02/KrnV+jw75dbPzd6zjLih/+s&#10;daAVl6XLmJ+f11LJ+OM/Pz/vOL3JqpIPn55ndn3yqTlGWDQPE4gWFhZwa+gWhqeGsb6+ji8ffInf&#10;/vdvIUmS8PdW2BlTLi8vo1AoaG3jq8k5fabxx3BtbQ3T09MA9OIR2zcRdtdqJpPBRHjCUvS5H7jv&#10;+Fyabe+ghZ/NzU08DT61jFwTpc05TeFKJBKWQpjT47WxsYGP5I8q2hcIBxz93ins2VxNdIzbNEUv&#10;0hqblUZJ9WLvHyb6ftDzAf5w9w9oHxdX9rMy8ufXeZi4Haw6aS//nXA47Mjk1cvjUGsKo3Eyg+Gk&#10;H2NHLfv5Mgs/bp/DZs8L4zqqfb4bKRaLTWO4bdU3agRI+ClDwk+T4GXED9G4iCoJKYqCZ8+emb6w&#10;FEXB+LjzGURmggyIDXztWFtbMxVynFRpsiphb/y7sX1uO/qqqmJ2bnbfdFfy6ULuT3SfwB++/AM6&#10;JzoxPSP2DALKA/C5uTnhDHI0GsXFRxdx+sFpnBs9pxN2WCSRaGnpa9HEn5beFvgCPlyVr2oD6O3t&#10;bVedb+bBw6fsieArq8ViMVfb4M8FM0dmHSQ2+Lk9fhuxWEyYClnr7Dv//7VWw2OG7M+ePTMVUlRV&#10;dX1/pFIphGfC5QgZ2Vc2vpZ8uCJdwUR4wpOBvJfCjzGd0gwrc2d/yG95nOwM7s1+w4Rjp6yurgrb&#10;Nzw17EmH1ehPtrOz05AdYa+qrzQ6jSL8AOUB5fzCPCbDkxj1j+Jvw3/bvwa5d85gcNDRuTls42Mp&#10;LLk6tk6eIclkUnuOF4tFR1EVXh0HVVXhD/lrir4Q7SNbby3PmFqrHb7Mwo9XeF32nDh4SPgpQ8JP&#10;k+CV8DM2Vs4tb8TO6lGnWCxWPHRE1Wfy+byww2P14jGreORmQLW9vV1TqGYgHNB1BPlOnNnf7Do0&#10;xu+LZl34bYo6+slkEvl8XljanBkWT89Mmxrv/kX6C4KRoG69xio5Zo61AToAACAASURBVOzu7qI/&#10;oPd16ZjsqPA/4Zf2kfb9aB+p/G/+84fBh8JjlkwmHYsdxutlbW3NcYlaPkrDGD1k1mne3NxEPp/X&#10;UpSA8v2QzWaRy+UAQPvcDS9evNDOAz+jylfkAtwPDgqFgs6Amk8hSaVS2n27ubmJG/IN06gVswpS&#10;iqJgYWEBm5ubWF1dxdraGhKJhK7NVlW8mH8Xv1/MpBkoi0ubm5s1dVaZqbjxHJuJwaqqYnFxEfek&#10;e/CN+nAhcAFX5CuYDE86ulecvnOY4fhYaAzX5GsYnhquOFdm24vFYrgoX6y450KRygjFVCqlXZuH&#10;CR995/V6m51GEn6AcuTa2toa4vE41tfX0TfUh5a7Lfhj3x/Rdq8NT8afCN9TjchB9BGb5RrN5/Ou&#10;Jwi8pJmEn1KpZBpZVW/qVWa8Wdja2jqUFEunkPBThoSfJsEr4ScejzdEVa+XRXgS7afZYNGq0hYr&#10;C+50G0tLSxV/TyaTmomv21kvlo+vqqr2UhZt1+nf2DrdXgfGjr4TQ2B2XJeXlzEeGke33I1rE9fw&#10;5eSX8If8WFpaEq5D1DYWtss8Jubm53QRPufGxFVc+OW8dB6dk53onOxEh79DmA7GpwKUSiWsra25&#10;jnQy/tvNsTbz02GpXqLv2537au55vt3VGiHzpFIp7bqLRCKm552tL5lMIjIbMe3s1PocM/s9+7uZ&#10;IOBlxI/bwVcmk0E8HkcsFqsQs5zCnmVm+7+5uanzSpqb13fIRc+21dVVLCwsYHRidD/CL+DDV/JX&#10;dankZYWdX5WRehkqe72+g+o32IkjqlquqllP4ccq5VXE8vIyrsvX4Qv48In0CaampnBv4h7an7Sj&#10;bbANZ5+cxcTUxEvT97FDVVVEo9HDbkZF9UoefmLKynONcVhCslH4MZsQND4H6yU6HyZu98lsUrVe&#10;HOXIIrfvtYOGhJ8yJPw0CV4JP4qiHPqDpxlfNm6w6/gZI2D46lkiRKkQxg46XwWDrx5mN0vFXojG&#10;6mM8ZuuwmhnI5XJVvWz5jj7rZFmlwBlRVRWZTEaLdjBWETNrEy+EsHOSSqV00T7npfPl6i02wo8v&#10;4EPHeIcmAIk+fxh8iHQ6rdueE8NLq323wul6+XNdKpWwsLCAtbU1R4P/WgY8tcwMG6sBsX8nk0nT&#10;gawxraxaau0kmf3eqfBTT2PJXC6nE7HdnCP2PDMzE19aWsJF6dvIHdlnmUK6srKC7oludEx2oH28&#10;Hf2T/ZBlGeGZMObn5/HixYuK9VdzXtw8rw57cG+WIpdKpWry+DM+0/l3iZc4uZbYRIaTc1ntfWh8&#10;F1tVwvOH9Kbif3v0twqD/+vy9QMdZDY6jWB6azZhYRR6nAg/LO35oAfHoogfUVvN+kSNgpNqcE7X&#10;45SD3v9GuOabFRJ+ypDw0yR4JfyIIkGIxsVJ2VKzB51R1BB1pu0M7JwIdPl83jSyyUqsMv7GSag0&#10;39G3E0KMEVK8eCN6+cbjcdPjITJMXllZEaaVmEX58P9ue9xm+f3L8uWajNhZKtDM7AyksAQpLGF2&#10;bhaxWKxiP6xMla2ObywWQ6lUQiQSwerqqmV7mEhQLdFotOoOk9k1nEwmTY8vH5HiVqTm2+lGrHOD&#10;U+HHaTlqNxijwVgUXC2DHeNvU6kUIrMRDAQHEJoOWQ6Wh8aH0DFZFlLbRsv3lVmFMUY1g++DHMzV&#10;K5KM3eteDT5YNKVT+GNYaxtKpZLtfcCOg1filFXlP6Op+62BWxXP9S/kLzxJCaI+XH2pVYA46MFn&#10;M6V6VRM1dVTFlKPW7kavUEbCTxkSfpoEr4Sfubk5ywH5yxyJc9hsbW15Okgz8z1xY7LLG0HzsIgZ&#10;K7LZrON8YEVRMBYa03VoV1dXNTPl3d1drXR6NQOwdDqNxcVFV79JJpOYm5vTokT4eyOTySASiQhF&#10;m3P+c+ic0EfytA6YmzybLfPz++lebnLPc7kcIrMRXJOvVazzqnwV4Zmwo4GvXWQe6xzf8d9BYMrb&#10;qklGVFXF8+fPa74/+OsxnU7X5Xl3EGlFdgNes5Q8L2AiaD2qTRkjUuwGuKqq4nHwccV1Lodlz9t2&#10;kNQalcuMy0WkUimdZ9JBoSgKJsOT2jn14j6xeh9UYyjuBDPj7LW1NfTIPeiSunBDvoFIJILB4KB2&#10;TV4IXEBoOlSzaFOP/bJLOa0XqVTK8UDSq7bUa59qjeRq9qpe9fJzUhSl4ffdjKNWsZFZhTSq+EPC&#10;TxkSfpoEL4QfRVEgyzLy+bzpjdssZntHiXg8XtODdGNj40AfxLlcruoBM+9dY9xvvuPDV57iBTFR&#10;R59PN7HymnEjniwsLGBjY6NiXcxgN5PJYGxyzLWY4wv40OZvw8k7J22/F5quNKS1Q1EUhGfCOo8T&#10;48IGIKVSCfl8vqIMt5OKWcyfIRgJ4rOJz3B78jaCwWDFbLbbinPVYiZmGv20nj17pgkLKysrWFtb&#10;AwCtOhmgNw9WFKWuQo6oShyPqqpCAdcLjx+76m/V4LRCWDXwQihPZFYvwHZJXXUTvkTPBCN7e3uW&#10;YkS9U62z2SxWVlZsv+ekAqMRVVVrioTw2rjVSvgxuxbt7rlaSKVSeP78ORKJBOLxOBKJBCIzEUyG&#10;J7GwsNCwVVVFhRqcFjioBTf9FlGhjGpwWuTADaKJK7e/b/aqXvUsBV7Ns4xoPkj4KUPCT5PghfBT&#10;LBaxs7NjOjgmqqNQKNTN1E+UYmQGMyl0IsrwMw3VmttV04GySp0x+zurDJbL5YQdfXZ8VFXF6NQo&#10;gpGg7nO2b0463W7M6ybDk1UJP3xpX1/Ah3Oj5ypSwXwBHwLhAIrFYoUww++3sbO4traGK9IV+CQf&#10;zo6d1VcQ45ZPpE+wsrIi7PDzx9SKxcVFfCR/pK3z85HPbY+dkwgOu7/VInLyvk68iXMqldJFAznZ&#10;f0VRkMlksLe3h1wud6DPVK/NnRvZsNGOdDqNYCSIm9JN9Mg9lmbcjcjz5889XR97Lri5Hq0Mbo0c&#10;xrVSKBSEKVJOI0DNfl8LTkTO3d3diufVYXssOiGXy2F6ZrqukYOEd9gJPzs7Owfe5zcrYlILbqt3&#10;vmx4JYCFIubp1fV4lnoFCT9lSPhpErxK9cpkMlhYWDj0ql6NDKsY4ub7tWzL6lxU45/AxBjjS9do&#10;csu3gd+esT3G9fDRNU7bxMNXyeBnj83MmvkBurGjz3uYxONxBKeCus7q1taWK58VXhTI5XJYW1vT&#10;BvhG5LDsSOgRlXZnVb3Y/4t+FwgHNINnEaJzFYwEy2LSxDl0Sp37FcSkTnRMdlSkw4iqfxkFODNB&#10;jq9oxnyJRLN67HxlMhnbaAGjECWaCWUROEb/GiedzPn5eW19TjywzDo/6+vr8If8uC5fxyfSJ7gl&#10;3UIwEhSm0KRSKc+jhrwUfphPS62z4FadQTdtrSaakD2zj5Lgw6hHlG29zN0PC7P2ORV+zH5fLBZ1&#10;x8pr42UnQnajwSIBj7IYzFMoFI7Mc8GNAMtjJ/yI3vNyWK762aOqqqOoYK+xWqebY1ePqC8nODlu&#10;9SCfz+vez3bRc8bCJzyN/Pwi4acMCT9NglfCT7O8zOsN3wEsFouIzEaq8kVw8pAUdTYzmYzpQMqs&#10;WgMzWWUYoxB4byergQHrJDEjN5Hw43RgUSqVTCM2FEXRdchY26yEGr6Do6oqXrx4oa1ve3u7wjzU&#10;eM6ctJuvOMTMkEWmz5GZ/RQTo6jCvH544cf4nY7xyt/4Jvb/f3ZuVtuu6HgYB+uqqmqeEh2THVpk&#10;ERN/2sfbddt6GHgoXK9RvDHrIE1PT+P6xHV0SmXhamhqCDs7OxURV/UyOGbX5+7urmPfqqmpKU1Y&#10;ePHihU7EdGp+vrq6ipvyTaFYNxgcxIsXL3Tfz2QynnuqOBV+WGc4nU7bCsy1doRF97qTz4zYzSbW&#10;o8NOKc6Ni9W5qbWcu6hyk911qiiKp+lqjcZBpo3XM+2O0cgDVSPVtrWaVK9qjzvrrzq5Ttyav9eC&#10;m2N3mNfEYfjjiIQ/L2kUzx8SfsqQ8NMkeCX8yLLcMDfpUSGdTqNb6tb8QJySzWZd+SHwD+PNzU3T&#10;3+7t7QmjIviUDZE3CIvmKBQKthFf7LuiSAVFURzNyptVi+LTzHijOCeVm168eKFFbOTzecvqPSLj&#10;PFGYvfEl6DRNIhqNwid/a9482lqRwtU52an7W4fUIRSIjL85L53HBfkClpaWADg/3qqq4lHgkeOU&#10;s/5Af83PgrW1NQw9HdIJo3zU1EFQKBQc7wc/kxWLxUx/t7GxIRRr8vm8zrBV6M0UEXszVXM8zGaq&#10;7YSfbDaL+fl5PAw8xDX5Gq7KV/Eg+ABzc3NHupy0mbFurbhNjfKCem2vmkp0jYyVN0itwk81pNPp&#10;Q0+Bqlcf7rAiIYjaOEiPH7cTOTTZ3Ny4sUeoNyT8lCHhp0nwQvhhYYYvc5pXtX429fTwYEbGu7u7&#10;ns2AxWIxrKxZG3yamaVakUgkbDuGTg1ezSqGWVGPjr7Ih8EJk5OTuC5fr87nJ+BDS2+L6WdfyF9U&#10;RI44YTw0jo6xDrSPtNtu3z/l12bknKQiKYqCaDSq/Tufz1sKm8lkUkuVa2SMJuOKoqBX7hWaa29t&#10;beGSfKl8/p60VIh9voAPvYHeCsGmGqPUXC4Hf8gvfO5YCT+5XA6BcEBs8C37IIWluok/dpFFbtbj&#10;VDQ3VgI7LNyY9Ner4hQjFos1xDGpN4ch/Bw29fTkOkrRMcQ+R8HcmSDqDQk/ZUj4aRK8ivhJJpPC&#10;9IWXhYPab7PqJUZRpB4z2Gwgb+Vr4LYSihGRiZzI5JrPJWbRRm7NLRVFQSQSsS3nbhQwdnZ2dNWZ&#10;8vk8tre3dcIVXz0MgKuS4YqiQApLVQs/VovIf4dhdvxKpRJkWd43XJZ8OPPVGfgCPrSPt+P9R++j&#10;c7ITHf4O+GSfayPAUqmEgbEBqKqKRCKBXrkXI1MjdROS63Gvbm9va9doMpk0vfcymYxwvzY2NrQo&#10;L7PlmnzNU/8dEVbCz8LCgmVVN5/sw9y8fYU7Jgq+rO+KarBKOaTKM+5hz3RFUYQm2EdZ+FlbW3vp&#10;7y2+YidRPST8EAQJPwwSfpoEr4Qf5rT/MswG1oJX4fKlUqniQVQsFnU+Fm46PiztRyTsmLWZT6di&#10;fjX1CM+0MrJkbWD/Zh46QHmmvFAoYGdnR5i6FY/HtRB01tHnTfKMx9OM4eFh7f95vyOnbG9vIxgJ&#10;YnZuVovo0KpocalaZmbNbDk9fBrtT8TVtnwBH67KV4Vphezcs3PJC0DsGkun0xgJjWjrah1pLaeh&#10;GbYxNDWEVCqF9fV1y+gP3kg5nU5jbW0NqVQK8XgcFwYu4Pb4bU1IMZuJruY+cuMj5QbexNksus4q&#10;+ikej+OidNHy/HYHupHP512ZxPP3gxHRgNdM+CmVShgIDDhK8zMT7BKJBMIzYTwKPEK/3I+J8ARW&#10;VlYacpDqtiJWtdESjR619jIguv6OmvBz1CvoEY0JCT+El/D9zKMECT9lSPhpErwQfhRFQTAYrFvp&#10;8WbDTZUfK4wPULtKXuw3ou2rqopMJmP6UOY7lWwgaexssmgGqxnHtbU1TSS0ikgqlUqOjkmpVEI4&#10;EsZkeFLbJhNrmKEmqyTCt5UJPGxf+I4+E6/Y+syqjxn/vre3h/vSfd0A36yqEw+r4nUhcAGbm5ua&#10;OBGKhLQB9XnpPM6OVVbx0kQhqRMdUofm5SP6XngmrBPIzNrIXwMs7Wp3dxeRSAS3Bm7hxOAJnHh8&#10;AieGTqB9bD/168HEA83/yerlns1mK1Kg2H9VVcXKyorOR4n39uHb2UgicygUEg68+Gei1THJZDK4&#10;M3bHUlQJhAO6KnROsTJGNmIm/GSzWdyQb9gKP1flq8Lfb29vC32irspXhRErXr5LVFV1fa3wzyYn&#10;QpuVeGU0+mXk83ktSpZvX60TA24Mr91y0CIdX1HS7P5hz3vjdWes7igikUjgQfBBRRStm6peB5ni&#10;Lnp/H3QbiNowFstoZEj4IbykESd5nEDCTxkSfpoEL4SfeDyOtz97G8+iz2jWqUqcHDer8ttW6zFW&#10;UjLrDBtT9XjzS/4zXrQxlmDPZDKa8CPqoG5sbGjCCj+44juuiqJUVNLiMQ5sxsbH4J/0a20wi7ox&#10;mgey9ESg3MHhB1x8+4ydanYsjOLE/Pw8bt67iampKaiqimg0itnZWdNOHhOlmMBzSb6kCT+lUgnJ&#10;ZBLDU8PwBXxo87ehQ9qvqNU52Ym2x204dfcU/vTln3D8b8fxfvf7ONl7Eqf6T+Hs47O6yJ+RqRHd&#10;/vEDHTYANZLP5xEMBjEyNYKr8lVcCFxA+0g7Tt45iT/e+iN+eeOXOH7zOD699ynGJ8axtbXlWKzj&#10;xRz+ekwkErjUfQmP/Y+FgpSoWptx3VbbTaVSdRGok8mkLoqJ7V8mk3HcyV9YWMCVyStaNTMtumq0&#10;FT3jPUJTcRFuUgoZ7FrkhR/+81qEH1bi1+w3N6Wb2N7e1v2GRTZZ7Y/V343rc/teMkb6VXPNsPY5&#10;EX/59jmJMrTCWErcrG3VDD7tyvV6DXs2WAk/7LlufC84qfyzu7uL8dB4RSlkNxE/XvlaOWmv2cRN&#10;vSIZ3WBlau8VZpUojVj5YjldR71gVSOPAo0q/Ij6l17gRDQ/KqId4R0k/JQh4adJ8MrceWVlpeYO&#10;K2GO2eAcqKzGxWCpdywKI5PJuJr5Dk2HhDPdu7u7CE+HdYN34yy1sWKUWSUuxvLysrYPdp3YVCpV&#10;YWg7PTOtDc6cphzyM/m5XA7Pnz/X9klRFEzPTFt2Hnni8TiuTF7RBr/xeBzBSBBDU0OmqQTJZFIT&#10;wdbW1rCxsaGZpDNxaXt7G4OBQRzvP64JPif6TuCd2+/gF92/wLG+Y/iXnn/BD7p/gB/e+SGO9R7D&#10;a3dfwy96foH3br+H01+dxuPAY8uy37FYrOKYJxIJTIQnTNOPWgdacc5/DqcHTqNjsgP9cj+WlpYq&#10;hEO785DP53WDrs3NTXw8+TH6An3I5/PY2NjQVcLio6lEFZOsUnTqWSqZv7554XFjY8PxPcfEwt6R&#10;XlySLqFL6sIV+QqGJoYqKulZrcOJtxf/vUwmo50rXvjhxZNSqWRbdcwX8OF+4L72nMrn84hGoxiX&#10;x9HZ14k/DfypLF4KfmfmU2OVGmtXMeswB3fGdquqWpHqZ+bXdhCsr687vqZeRg4j1ctJhJIIJp47&#10;MdKvJ6JrmQm4XtyLpVIJcljG06mnVfsX5vN5+EN+jIXGHKfL8hzViIVqaVThB6hPVS8n0VhW1QCJ&#10;5oSEnzIk/DQJXnn8GGdYvKoidZjE43HTl0AqlaqL0LW5uWn7UlFV1dSrxRgVYFYe1qz9/PbT6bRw&#10;NtNoXMy3162xJIsA4tOxWGQQUBa1+OuoVCppHdyNjQ3htozHJpvNan4/rL2bm5tIpVIIz4QBVHb0&#10;2TpmZmcqBqWiyjkrayua4bEv4MPK2gpKpZJlCH6pVML4xLjwM94EeHd3txwxMeTD+93v4/X/fh3H&#10;+o5pyz9/+c+6fx/rO4Zj3cfwk9s/wYm7JzA6NirsKCuKIjR0jsfjeBR4ZFkd7Ozw2QovIZa2w9IG&#10;+X23i7SJx+PIZrPauUkkEvBP+PGXvr/AF/DhhnxDd16tni2ia9ZsVp5FPhjNQN1Wppubm7ONUHFK&#10;LpdDIpFALBbDzs6OcDDo1CzdLbWYO18IXMDcXNncuVAoIBgJokvqQoe/Az+78zP85O5PcLz/OM7L&#10;lamIs3Oznu7HYfvNNavhshuTeiNOq/w1AkfF44f38GrEKJJgJIh0Oi0UGd1W6mNRh11Sl2sPLkYq&#10;lcIn0if4RPrEdUoli8KtlXr1HetBIws/ROOwt7fX1OmmJPyUIeGnSfBK+Klm9oQozzBU80Axhtwn&#10;k8mKDrldR6VQKOgibfjfsU4RL/6IBA9ePGHk8/mKQT6LbhGhqipGp0Z115DVoJYv/c0QVfFggy8n&#10;g+RaO/qJRAK3pFvwBXy4Jd3SRdjwIoKT0szGtDOgPEN//f51/Or2r/CT3p9UCj19x7SIn3/t+1f8&#10;/t7v8f7d93HOfw6+gA/DU8MV6S+sPTzJZBJ3h++iY/LbyIxJH1qftqJ93LqMe+dkJ9pH2nFVvorl&#10;5WVtXfxxMKu0oqoqbvTc0I7L4uIiCoUCBp8M4vj94zqPIiY6GtP2eETVBc2+XygU8Eh6ZBkRZUWh&#10;UKjoxLNIFKsqd0BZXDTeT3x1uInwhJYqJjp3TnCSfsGLw0z48fv9Fd/L5/MIRoK4MF5O+TOKPpPh&#10;SW1/l5eXcVEuR4u1DrbiN7d+g2N9x/DT3p/i9PBp/fUj+7C4uOhofwqFgm1qTaMMrIyiu5dCQmha&#10;7Cl1GNilf5lNVBwWonelkaMi/DQSByE8RaNRLCwsVD3IZFGV0Wj00KI2KNWLcIKTSWDiYCDhpwwJ&#10;P02CV8JPIpFw7EEBkCFhrYgGtmaRAU7XAZQ7JVYPOBa2zTrOovNoVYXLDCb6MC8Hs++zFJVaOk7G&#10;/WN+PltbWxX7E4vFdINI/hpnx4ANRBOJBFZXV7U0NLMBqnFAwYtkzDCbFyK2t7fxMPgQnVIn2sfa&#10;8eHjD3H8/nG80f8Gftv3W/z73X/Hb/t+i3/773/D8fvHcXLoJM5NnKsQZ4amhiq8LPgBkKqqCM+E&#10;9b+TrFN72NI+0o7z0nm0j7SjX+rXBA0zscUoFPPHgP0mkUhovjKX5cs6wc8u3NrNs4j3k3ELnxpo&#10;hajqjl0KhJdiutNqGkz4MWtXPp/HwsICBgIDuC5fx3X5Oh4FHmF+YV53vUdmIrpr6MSdE5pAeWLw&#10;hO7a6Zf7K65LM45yRziTyXjmB5PJZBrmWPDtsBM7jXhR4dItTo4bE99raZ/VcVAUxTQirZq+kdMU&#10;TyNeRg02QwqME2H5ZeKghB+jNUA1VDuJ6pajWpmKqB4SfsqQ8NMkeCX8hEIhbG5uYn193fFvGmFW&#10;tt6IDI7NqOV4ODGGdIqTUH7WVhbZYBbJYZVuIepgsWgj477wppZ8h9podskEMLNtizoYiqLoUlz4&#10;QaixA25MZ2TbZ8efb4so8gSoFBqKxaLWJmO6UC6Xw3hoHL6ADx1SR6WgI5WXDqkDbf42W4EmEA6Y&#10;npN4PO7IwFdULp79jVUVYyk/ItgxZMJGPB7HVwNfaVEB/HWxurqK8EwY0WhU+53R6FV033htwCgy&#10;mmbXiaqqePz4seXvjdeBneeV8bs81QxMnEYMsfvAzESWwaruMd8w1saNjQ0EwgH03e/DmdH91Mf2&#10;kXa80/0Oftz9Y3z4+EPt7z1yD1ZWVlzvj5fY7atXODFd9go3fjFeiC8sJVf0vLMSQLw0WlcUxVYw&#10;EYkqGxsbQjG+VsNkK6NYO3PaavoC1bSVBrB6DkK4cnKdNgoHGfHjxFTZ6p45KNGxmu04eca69fiq&#10;d0SilaH+QeP0nqmXZx4JP2VI+GkSvBJ+YrHYkZ/tqQf8LFg2m7UUgg5j9tMLUqmU9lAUDXDNMBNG&#10;crlcxQvQbHBmfDltb29rA2PmGcNvw6ziFx/a78QzQfSZqES5aP+M6V7M4FlENBrV+arw5dO1su1S&#10;ufKTk8icy/JlLRXLyNz8nKN1tA1aC0ytA60YCA7YRqwUCgUoioJgOIh3r72LocmyEXYikbDsABlf&#10;7gdx34g6ncZUSzcUCgVbc2L+u06fE2brM87Gm33PqfBjhPl1PJAflK+BR61o7dNfk+f85/DnW3/G&#10;0PgQxkPjmJ2brTqFzUgtwk21Fa54nJxHq460k9+7eb+6mQhwKzKI2lEsFoXPc7MITifHu5pBh5Mo&#10;OeN3YrFYRXsaMdUrk8lgbn4OgXCgoVLnmpF6D3iPijUCL/wctghwmClytb4fnEzWuK1UVm8Pu0YS&#10;fgBn90y9xBkSfsqQ8NMkeCH8MFPhVCp1ZGYyGoVUKnXkykMmEglhm42GvvUmm81WbM/oqxGPx7UX&#10;hlWFIFFH32pgLqrQw37Pb2dnZ0e4DuaLEYvFTNNcMpmMaSWl89J5nBvZj/7plDpxaviUI+HGP+UX&#10;pueNTo0Kv99y19zk2SeVB/nGv1+Rr1RUXjNjeXkZ/f5+fPXwKwBlT6RMJlP3Tgd/LdSSpqCqquN9&#10;Nf7Oa5xUauI9vBjZbBbb29v4+uuvMbcwh/X1dcRiMVeiWjqdxpWRK9o1cP3udXTd64JPLvv4dMvd&#10;Qn8uL6jW7NULrCouOsEszcF4fTRKFS43Jd3N0iKcVGTzwkjXbN1mbWH/Nb4PrCJ33GzL7ec8kdn9&#10;9MkeuefIpCR5VdWLX58dVteonaBndT+/bJObTPgRvTNeJtxE6BKHR72uURJ+ypDw0yR4FfHDBrgi&#10;VfagQukJc0TGul5VWSmVSo4HXmZGtdW2pZrqOXxlsFQqhUwmo3X0zdrHm+6awYyH9/b2LP19IpGI&#10;o3aura3hknzJkZjjZrkiX9Ed6729PSSTSfQF+hz9vuVJi633zwX5QoV/xNLSkrDTLQdlXO2/imA4&#10;CEVRsLW1BUVREAgH6trZ5NNM3IpMiqJgampKGwiwKC42a+fE8+dx8PGBDySMHizJZBJz83O4H7iP&#10;y/JltE+0o83fhlPDp9AldeGmdBOBcMDRvamqKoKRIC7Ll3FVvor5+Xkkk0lsbm5iY2NDZxhfz2gK&#10;qwi6emP3PHLyHAHERvpE7aiqaiq0Z7NZrf/CCz9Wg147vzk7Dx03IhpL+e2c7ERbTxskWWqoGXkR&#10;rKKXl6Klk2Mmh2VTMXU8NF7VcbO6dpoVMncmCBJ+GCT8NAleCT/T09OmsyRehNITzjB2iqw6raLZ&#10;WKuOqtPoJLPZ3GKxaCqIuDUFNRoEG7fp1oCPdfSdVEEyY3t7G/l8vmqvJmMK0+zcrKeCT+vAfmSO&#10;cYC6tLSEm9LNqtbbNtiG1getaPfrKz0ZryXRYDafz+OWdAtnHp7Bf03+F5LJpC5yqlFJpVI6A27/&#10;hB8zMzN4GnyK2+O30S/3YzI8iZWVFdPryel1JjLD9oL19XUMLKWU2AAAIABJREFUBAd056x9oh1n&#10;x89WnOMb8g3ML8zbhpcXi0Vsb29XXSXNCw5jdlpRFDx//txV5BH7TSNg1xYWSVkoFDTBtFpD1kYv&#10;6b65uanzfGOYVWR0UnXP6lipqor5+fmK550xQjUajeKafA2dTzvxzt138JeJv7g6/k4M762iYmuh&#10;UChgenraUzNpKxr53XGUIOGHIEj4YZDw0yR4Jfw49atwwkGaYDYDdiHpbsLUWdTCytqKsCPqhGp8&#10;LNxeOyLzZx4n0Tk8fMSPcV3ZbBZ7e3u26TxmZp5ODUyNbZ4IT8AXKBs3d0r7hsqdE5XmyiztqkPq&#10;MBVoNE+ggA/BSBDAfp54NptFt9RtK/KcHjqt8xliM9D84guUU3tEnXyj8KMoCibCE/hY/hhDU0OI&#10;RqP4f3f+Hx4NPBIeI68jOapdH5+K8uLFC4xOjeJC4EJZYLvfqh2HT6RPEJmNVAgmosEVbybLD8Cs&#10;noXMUDeZTCIWiyEajSIejwtFeGZsWyqVsLy8jFvSLe0cdkgd6JjsQNtwm1D48QV8uChfxOzcbEV7&#10;2Hq9Oje1RoiqqlphGF2vAa2RZp/gMEZrNauhcD08fqyuDaficCKRwObmJiYDkwhGgq58Ppxem9Wc&#10;Hyepsvl8/sDS02ZnZ+sW9edGWHY7oSUiEA7UZIJei9B6kMKPqPJlI9IoaW/xeLyp3jcH9Y6uBhJ+&#10;ypDw0yR45fEzODjousNg1lFoNFOxRsHsIV9tNIBZ1RLmPWPVkTNri9mMqGgbZtu2WpdX14WxspZI&#10;+GGf5/N5RKNRLZrKeFzsOt9mJtb8Ntj/s20rioIH/rJR7rmJc3jvq/cqhBbR4Lx9vN1WvPEFfBgP&#10;jQPQG1kboz9E2zjnP4ezY2eF32EVvZhIIIogEEVDFQoFpFIp5PN5LC4u4oOeD3Dl/hXhubY6ljxm&#10;4kEqldJ1oqvtaBaLRSwvLyOfz2sCndlyUb5YEWHlpBKZk07d7u4uQtMh3JBv4ELgAs6Nn8Nl6TKG&#10;p4aFFRbT6TTi8TjuSff051rqLPs1DbeaCj++gA+XpctYXFysWC8zrq9F/Gf3lhepwaLz2kyd5Hpi&#10;9YzNZDKW94xdJcdqcGNU7dU5rqe5s1mRAre4ee87qZhUC3a/Z894RVEQioTq5vXFGJfH65oq6fQ5&#10;V+tkKKv4Wct6aukzNVJVr0akmujuo2LsfRhUe63WWzAk4acMCT9NglcRP8+ePcPOzo7jG5DM0twj&#10;CtWuRSVfWFioOiVDVDZRFM6ez+exvb0tfKkbZ/+MEQ+s4zY/P699x0m4uhnGVDCR8MPDi1+8UGT0&#10;dajlpWP0PmDrymQy+Lz38/10Kgel2oW+OyZePGOhsYq2BCNB3e/an9qLSO0j7bpIIrZ0S92m4qFZ&#10;By+ZTCKZTCIQDujOeTUoilLXqheFQgGRSAQrKyu4JF/Cew/eszxO/YF+zUvKqw5uLpeDFJZMt3lL&#10;ulVR/Yf58JieT5bqZeHh1C/3W0Z4Otm/fD6PnZ0dPH/+HPF4HDs7O5CmJAwGB137aBi3Z+WjcxgT&#10;CkdtQFPrQLMekTJO72Wvtl1P4ccoiFdrZM2qItqRyWRs+1r1TjlcX19HMBxEoVDAYHAQc/Nzdd3e&#10;UbvnzDjsSVAm/NBErB52P1XT93Z637ql1omXRqDa41LvojIk/JQh4adJ8Er4KZVKQjGAqA97e3uO&#10;H3Z20TuHASv/7CWqqpp6CKTTacsSuCsrK8KXeDKZ1AYBbLabtdtoSO2laa2qqvCH/I6id1jERsuT&#10;Fl0aVudkp67yF7/IYVl4DC7KF00jiTomzdPIfAEf2v3tWgRQIBww3Tczo8+D7FyyCoTVmo4qioKd&#10;nR2EZ8KOIq0uyZewtbWFmdkZz56T0WgUXVIXzo2eQ+tgK07dP4WWuy04eeckTvacREtvC27338bK&#10;ygp2dnZQKBSwvb2NG/INW+GnfaTdNKrMFyh7RJl5flndZ4VCAdFoFAOBAVyRrqBL6kKX1IXPxj/D&#10;uZ5zaBlscX1O3Hw/FovZRq14SbMYwubzeV2knJepfY1II5Zz95KD7g8YI3nrvX07023CGUz4ceuZ&#10;2OzYeXodBvUSlA4KRVGwtLR02M0QQsJPGRJ+mgSvhJ9EItEUHdxGw0rMEMFXrKoWRVGExrx20TZr&#10;a2uOBlVmg6FQKGQ7Mykqj765uSnsSJZKJayvr2NxcRHT09O67wP7lc5UVUU8Hq9odz6fx9zcHPrl&#10;flyRr+C6fB2jU6NYX19HJpNBLBaD3+83bStvtP38+fOKfSsUCpahwkxUqMfCZlz545nNZvE0+BQ+&#10;yYezw/vpPieHTuLs2FnHaWRX5au6wT+f5sRH8vDHI5FIIJPJ6MS3ubn6zgrXiqqqkMMyfAEfzjw9&#10;g/aR9nLFM8ExuRC44KmpbTKZRM+DHrzf/T7+o/s/8Pqd1/Ha3ddwrO+Ybvlp70/RMdKBG/INDE8N&#10;46uvvkLrQKt5qqCJubNxGZ0adT14y2QyCEaCuCiJxcXWwVZ8/OBjzMzM1GSy3gh4VTGxUWDpVs20&#10;T1Y0s/CTTqeFEZ9mVCOOW4m/XqGqqmnbQtOhmqKDiTJk7uwNM7MzFX9z27c3Mr9QW1R0I9KoWSAk&#10;/JQh4adJ8Er4icViDWvMRVRSKpWQTCaFwoMofczJjI9xIGg1SLDz93G6DUBf9Yg33ovFYuiSunBL&#10;uoV8Pq99JlqHsYqLoigIz4TRJXVVDFC/mPgC0WjU9iVllhrmdH+XlpZ02xeJCqeGT+kjfyY70TFq&#10;HZnzsfyx1jFnnhzs+K2treGafE2fviWZb0/0t+mZaUfnMhaLaULl/fv3EYvFKiq1eTH4TyaT2vXu&#10;BCeGnIqiaP46J4dO4v2H75fFFJMUqYvyRdNZwnw+7zjvP5FIIDIbQc9kD35797cVQs+xvmM41nsM&#10;r/a8imN9x/Da3dfQ8qRFO0dv338bP7/zc7zT/Q5OPzhdIQA5FX6uD163bLMxfUVVVUxKkzg/aUgL&#10;lHx4v/t93fV2RbqCpaUl12afTso8u+lou53ltmqvl+WsifrTzMIP4C66sproHLPfVFsJzqvtE+5o&#10;ROGHnqXEQUPCTxkSfpoEr8ydp6enG1atbTaszE9FnxUKhQoRJh6PIzQdstyGXbUw9ndmuGvsKLN1&#10;WA247bxYmA8Q31E1Vn1jlYqMbd3d3cVgcBCBcEArJW7WFtbBYWlcm5ubuDJxRTcw5suV+6f8mn/R&#10;xsaGpVeS8djx+2zVAU8mk+iVe3F2/KxmvmscgPPVvthyzi9O72LLw+BDZDIZKIqCQqGgS7ljpYUv&#10;S5eFvxVtj//bWGjMcceeRXXk83ncHLmJx8OPK46TF5RKJVdeCU4FyGQyieXlZXRNdtmmwfUF+kwr&#10;2jjZXjqdxvzCPHrkHk0w+d3d34mFn2/Fn2N9x/Djvh/j1PAp7Ry90f/GfjTQnZ/ivdvvoXWw1bXw&#10;c3XyqqPIPkYsFsO1yWvCdXX4K4/dQHAAmUzG1QCuWuHYi+/acZSjlxod9g5ygtWzib+e3Qo/9RQz&#10;UqlUxfu7WCweSFRNPXjZ7gU+8uiopUw1ovBzlI4f0RyQ8FOGhJ8mwauIn0gkgnQ63dRRP7u7u1WJ&#10;W16+qBRFMRV+RBVxSqWSlpbEr8Monhi3wSJB2ODHGCnDBtPAvjjDfFN4jOk7xigBVVW19ZhVOzGW&#10;zzSa2LFoHhF8Fa5UKqU9vI37zvv4KIqC+YV5nJfO66tWcWXUP5/8HMNPh3F5siyQXJWvaqG3TiKB&#10;mFm0XRRKZDaCNn+brqqXlfFuh9Shq65Vscg+Ld2KXSuZTAbZbFY7ToqiYGFhAdfl67ptdYx1mG6/&#10;S+rCZHhSuD9217+iKHjx4oWnqaLGbYoGcWx/q53RfvbsGbLZLEanRi3PSZfUJQzLFj0rRQaN8Xgc&#10;/pAf5/zn0CHtiyTHHxw3F36+XX7Z90tdFTZe+DnWW15+dftXaOltQedkp2Ph55p8rULIskpbnJ2b&#10;1Qk9/L0kjJCSLmJ1ddX1eTloDtt8lSjjtNy1VTnxWoSfehrJZzKZiomFfD5/YKlMFD1TG/zz4ag9&#10;KxpR+CGIg4aEnzIk/DQJXgk/yWSyqUUfAJaVbKzwcpbHrLNnViVNtG3R33iRZ2VlpWJd4ZmwTrTZ&#10;29sTHg+7ijDGak2qqmqd9moM89LptKVgYDYbHI/HdeIV39FPp9O6gapoufT4Ei77L+uEkJvyTaTT&#10;adMqZqw9ZvtqLO0OlMXG+4H7On+dE0MnTNvFD/JFy+Pg4woRjQlrfGqVqqpYX1/Hw9GHWvRPx3hH&#10;ueT3SKu2zxcCF3BPvoeFhQXd4IsXkazErUwmg4nwBG7KN/Hl3S89Sa8wCoVm2y0Wi8jlclWZjBcK&#10;BczOzgIop8c9mnwkFjDkiwhFQhWCZ6lUQjASrLhOisWi7t5bXV3FPblcev1PD/+E08OntXWfenIK&#10;v+z7pano89rd1/Dug3d17Xn7/tva5z/o+QFe7S2nhP1r77/iRPcJ23LubOmVeyv2yeyYG43KW3pb&#10;0Pqo1XYbR8HjKZFI1KV8+VHgqLSzGho11Yt/XzJ2d3extrame6d7dW6szMlribA7agLIywoJP4SX&#10;WE0ONTIk/JQh4adJ8Er4CQaDrrwqCO+wM93MZrMVgzLecBcoD16N63BqomwG2wa/LeN20+m0VgEq&#10;nU47erhmMpmKwfpXX30lbHc8HkdkNiJcTywW08Llc7kcgsGg9pnRX8e4fDHwhZbe0+ZvQ6fUicvS&#10;ZUSjUWSzWdP7wCw8nwkRQPkY8abLKysruCZXpsmcHTuriwCxW25KNyu2H4vFsLK2Ynp88/k81tfX&#10;EZ4JY2RqBP1yP/429Dd8OfglAuEAFhcXhcKOlZdKKpXS9nVtbU0XrWSVvmA3W88+d1L+mXlNVCtW&#10;s0E/I5lMYnZuFg+DD/GF/AVuSbcwMjWCaDSqHcvd3V1XUU3Ly8u4Kd20PKcfDn4oFH/+te9f8fb9&#10;t8uCIReN9P6j9y2FovduvYczT87YXktjoTHHzwJVVTE8Nez4OvUFyl5VjwYfITIbwfLysnCgWCqV&#10;ajLHrIZ6i1F2QunGxobjQbPbSptOnu/sO+l0umbBy/guaCQaVfhJpVKYnpnW/W1ubg435Bva84+P&#10;JH327Fld2sELQvF43PSaFE0OHUalO7MKhI1EPSqd1goJP4SXBMIBy35co0LCTxkSfpoEr4SffD6v&#10;M4nlacQO1FHDSWcplUpVRJIUCgUMDQ2Z/oYfmPIoilJRuYcXkMw6e6urq6aD6VQqpRuIpNNp0/KN&#10;iqLYmvilUqmKGQQWQcLDon6sXjjGjn46ncbQ1JB+QCr58J/3/hNdk10IBoP7g3KpbLx8P3BfeP2H&#10;QiEkEgnhcXFavWh8fBxXJ69WDJA7JjvQPtaO9vF2nB07i9aBVq1NJ4dO7gtV8hdYWlpCNBq13RZQ&#10;HpQZB4KqqmJnZ0cXHWaFqLMdjUa146woSln4kfejhzY2NjQzZiOiNKiNjY0KwZKlQzIeP9Z7BzHs&#10;ROpisYipqSnhZ/zgio8qY5Xt8vk8FEXRVXMbGRnRosLYsTRujx2b9fV13JJuORJJTg+fxh+/+CP+&#10;0P8H/O7e7/BW/1v4cPBDdEgdODV8CsfvH9e+e2bkDP6t99/wLz3/IhR/Xu19Fe9++W6F6XOn1InW&#10;0VbtPLkdUE6EJ3SiTvvT/Qi2lictmjjV9qgNvoAPJ++cxIn75ci2y/LlQxMJ3IrdjFoEIquBdLOy&#10;vb3dUAPzRhV+RLg1QQcaW3QjGgcSfrxlb2/vSAofLzsk/JQh4adJ8Er4YbOAos7bQXagmrnDbDcA&#10;EX3OPG7MqmlYrdOpb4KRZDKpnXN+gJxOpyvKWrLt5/N5hGfCur+HpkMVohRvOs1mE/ltsQG3WVoe&#10;XwGMEYvFsLS0VGFmvbi4iKGpIV3kz1X5KkKREJLJJCKRCLpHunFl4gr6RvuE0SpbW1vCdpil7Jn9&#10;vVQq4f7D+7gn3UPHZIdpOs556Tw6Rjt0A/eHwYfCtvGDU6eRLyL/Gbvv8r5TzFCabTOZTGJMHsM9&#10;+R6CkSBSqRSu9l1FcGo/+oqP4DH6IpVKpapnSflUv1pQFAXr6+u230skEpibm9OeUWbHPJFI4IH8&#10;wFWEjE/iFtFn3P8f7zf3BvrhnR/iRz0/QstdQVn6b9fzKPBI8/PinxHJZBLr6+tYX1+viFqZn5/X&#10;rat1RJzqdV46j/PSebx3+z2cfLIvXA5NDbkWYKx8zJoBp9FOTiMsRNUcAfv0XTeYpbg6rbh3UByk&#10;8MPeVVYVrxRFEQ48vKp8eBDwAn2xWHQ8kHKSYm8W8ew01b0aUqkUZudmHX3X7F4V/d0qertaqt1n&#10;N8JPIBzQTcQpioLx0LirZ4fdBJ3XuM1ScJJGTjQmTqp+mkHCTxkSfpoEr4Sf3d3dihnsg+YoP5Sd&#10;DEJr7YhWO8g1ts2uigr/3c3NTV1lrnQ6bVra3HjuzEQToxl0oVDA+vo6stms1vGwMnvmYWLl7u6u&#10;dnwTiQQWFxcRmYkgGAzi6dOnePr0KeYX5nWpFplMBru7u0ilUqaRbnzUi7FTJMJYoYxvdzKZRCKR&#10;QCgSwnX/dXMRYNIHn+xDt9yNyGzEdNDHn0NjZ8tp54vfjxcvXlT4B7Hv8PvEjgM/oGTrURQFkdkI&#10;Vlb208/YoEi0zVoQGfOK/sabYJthdm8a7x1+dt4oNLIKa1JY0nk6saV9rPJvbhaWmnhq4JRpRbAf&#10;3vkhfnjnh/hV96+EPjxX5CtYXl7W2szOZSwWQ1+gT/teX6AP6+vr2r7HYjH0yr37+/JthJqZiPXX&#10;O3/VVUpzk1rGH2uRB5kbeKGSx+x8G6PNvMQY3ehmO27Sw5z8jT+OTHCvdv1u2ndQHKTw49Sbx+y9&#10;0OjwKWjV4OTaMPuO2WSYF4gqmZphVUjD6Xdrodp9diP8sEhW49/ccNDXczXba7RnVa0clcjGWqnl&#10;2iLhpwwJP03C559/jq6urprXMz4xLiypbQWFPO7jZMBgfPA4FTeqbY+obbzowW/HzO9B5Emxt7fn&#10;SIRyklLEBuosykDkJ2B1XFkp+lwuh62tLURmIuUULpmLlJB9+NvE3xCeCQtL1vP7wm+LfZeZPfMD&#10;UWOb2N9LpRLy+bytYXUikcCzZ88gh2UMBAbQJ/XhnnwPg8FBDI0MIRqN1uSjUI2AGovFdOlPollG&#10;FhmjqipisZilsHcYmIlBpVIJc3NzWns3NjYshTOG8frY3t42/W4ul0M0GsUl+RLOjFb67HRIHZbV&#10;w+wWJhyd85/DyScn8eu+X5sKP8f6juGd7nf2K7kFfPhE+gTz8/O6c8bun0A4ULE9eUrWVdSLRqP4&#10;RPpES/dqG27TiTts6ZF7EAwG0S/347J0GfcD912VrrYaIFdjLukmfdmrKDIR7Fg3AsbjyEd+OYkU&#10;bZT9MMOp8NNI6WleHNNq9sfumhcJsAdBI52bowqlejU/on72UTVhrhck/JQh4adJ8Er4icViuhl/&#10;OzO9bDarmfoS1WEWAl2r4alV6D2/Tf4cRyIRbdt2AlYul0M+nzc1M2Ql4J10FtlAnaWXGde3s7Oj&#10;C4c3euowk9Lt7W0MTQzh3Mg5bWDK/p9fRiZHsLS0ZHpti8K0s9lsRbuYd0ypVMLCwgKGp4YxOjmq&#10;CVhujFNLpZK2j1ZVVA6q/C8jn89X7Pfi4qLWnqGpIV16H8ONIa0V9dzfVCrluXFqOp3GQGCgwp+p&#10;Xsup4VP4w70/4LXe14TCz096f4J3vnwHvkC5itfi4qLp9cVX7WKLP+TXfUdRFCwsLOBS/yW80f0G&#10;ftHzC7x5602cebAvcvEiTz6fN42ms0L07PAyJWZvb8+RKNDo4ka9yOfzwkgr9kxzKvzXG7s0Z6tz&#10;zH77/Plzx+v0CrMollpSGYDqvIKA8jvfTJh1E+niNdVUCSX0kPDjPUfhvXBUMyfqBQk/ZUj4aRK8&#10;En7YTLDZC/1lCSdsFoxl13O5nOXLgDfnZKXSgbKJpNFIkgk7VkRmI7YDd7tqZk5RVRWBqUDZN0fS&#10;p9S09FZ6nYRnwvD7/RWDl5WVFQTCAVdtGhwcxCX5Es5L5+EL+DAQGMDq6qrwu6VSybPObCaTQSwW&#10;w9PRp5r5NIvS4Wfs5+bLPkC8kbbdtWA8LuxaSqfTWiUsVVXx1P8Ug4ODrtvO2vn8+XNsbGxge3tb&#10;+HxhqXbG/XbbqRGZiCuKUnUFw5WVFaGwuri4aFlJji2tg60V5su1RAG9de0t/P7e7/F67+t4tedV&#10;Tfg5dvsYznefx1R4SlfBTMT8/Dw+kj/SvKc+kj+qeIYAZQHm6uOrePv+2/hlzy/x856fo+VWCx5J&#10;jzAzO2MbpTYVnkIoFHJ1vIHqTZqrpd6Vi5wI7DxmUWZu/LHi8bjmC1YoFCxnhdfW1hp+gGMlBloJ&#10;P6KqkoB3qeaia5W1k4n8DFVVUSwWsbKy4kgwN76LvXyniDAr0GBXuIFoDEj48R6+YitxNCDhp0zD&#10;Cj/5fB6//vWv8etf/1r394sXL+KVV17RLb///e+1z3d3d/HWW2/hu9/9Lr7//e/js88+O+imHwpe&#10;CT+s5K7ZA42En8bBzkzTrgNr1WlzY9Q5NzeH6Wl9adp4PI5AOODoxchXQeK3Px4adzQoYoOzeDyO&#10;q+NXcXb8LFoet+Bnt3+GNn+b6WD5z3f/XCHuqKqKkeAIzo2cQyiyPzDN5/M6IcVo4Dk+OQ6f5MPZ&#10;4bLodHnkcsWxN54Ps7L3rFy4KI3M6L+1uLiIz598ru3Tdfk6ZFkWHrdCoeDq/t3a2nJkyJnJZBwP&#10;XtlAN5lMIjwTxk3pZlkkkX24KF/EPfke5hfmqxZj7DCK2rlcDuFwZbRStRQKBYxMjdQ9ysds6Zjs&#10;QOtIK048PoH3H72PlictOPX0FP48/ueK2XxR+mYul/v/7H39cxvHmeY/50pFW/vLVrK1P2xtrS+b&#10;qt2Kr1JX2b2t8yU5O3HOlmV9USQs09KG0UVWFFkrWZYsWt+iJIoEScwABAgSBMUQJEiAIEASGg4+&#10;Z+a5H7A96mn0fGJAgNA8VV0SgcFMd09PT79Pv+/zIiJE8E34G9wV7yK5mOSG/OTzeXwhftG6pjCM&#10;odkhXJi90DfivmbPFg2zsZ3P59sIFp7nK02M+wkrT0+zMDE3z7WbUG43BCtLZhw2eJkV7Tx+/BII&#10;doJsNou70buWRFSAowVFUWzJ9H5AQPzw0avMi5qmdezRH8A9AuKnhb4kflRVxQcffID33nuPS/wc&#10;P34ckiTphd6x+uijj/Dhhx9id3cXS0tL+NGPfoTp6enDbsKhww/ihw616ZcFfABrmL20nCzW7Rb9&#10;To0JXiiQqqqOF7KkrkSjh9TLynhjjVFN07CcXsbQ3BDOzp7FmfAZ/Pbhbw3aIyMzTGrryEgbyaBp&#10;GtLpNMLxsCHDE8mqRnsv0X2/tLSEk3dP6ue+L953TF6wQspWmkj05+VyGbeEWy0vI+GN6O//i/w/&#10;rss++S0r6m0m6mpF6NBz7vz8vKENdjvW+/v7eDTzqKV1wyEvRoVRxJIxvU52GcfMvB1441dVVT2c&#10;EWiNI0KAqqqqE5heMyDl83lcEa+8aY8Qwrm59lDDbhfyHNCf0UQmD81mU8+mZ5clpVQq6To/pNwQ&#10;b5jOGb12OefNR90SkuV5ClpleuIde1TRbzvgdsTPYfZ1qVTiZrj0A93ckPOarU2SJCQXk/YHekCh&#10;UMByut0T0QnIOtfO261fYeeJzHv/eiF+Ogk5dLvJFCDAYSAgflroS+Ln1KlTGB0dxffff88lfk6e&#10;PMn9XaPRwLFjxwyaDaOjozh+/HhX69sP8IP4yeVySCaTXVmYvM3ohQ6C1xTuNEhmKjabkRloN3YC&#10;px4/ALC4tIib4k0sLy/rC7Jms8m9Jm/nO5qIcg3ec+FzOBc+h+HpdlFdMSGi0WgYDAArg5eXyQlo&#10;kSThcBgPog8wFZ9CNptFpVJBJBIxPRdpF60D5Cab0NbWVls76TA2cj4Cur+IEUzayhsvVmKfNDlF&#10;RD8lSUImk7E0ElRVRTQRxUhkBCNCe5gTCX0aFUb1cAa7/jAjGM3ESM1CjFRV1T2qvD6zbLrzULR/&#10;iJ8H0Qf6uCUi5TTcpsONJ+P4vfh7hKItwejFpUXT4/2YjzrBYRISbgilTtDJe6UftHkOA4T4Oaz7&#10;z/YrL8ulFVRV9eQJ0G3BcC8EGZ0tkIdsNuuZeOskRJfdYOoEJETvMGHXZ7xn2wvx00n/OP1tL/qv&#10;VwiIsN4jIH5a6Dvi5+LFi/j000+haZop8fPXf/3X+Lu/+zv88z//M/785z/r362vr+Odd94xvGy+&#10;++47vPfee4dW/17BD+JHkiTs7+8HLog+ws1OLw9+LU68gHjy0OOB59ZMPEYIYUg8NKxSvvMgJkSE&#10;xJZnAt1nTsV9zYif4cgwPhc+x0hkRNfgCUVD+Fz4HFOzU9wQAbu6WqWBJt5BgLmnA28X1e19ymaz&#10;ejtYwz++0CI3SDiL2ThkDQZWMNus/uyuY71ex93wXfzs7s9w9c7VtsVnuVyGoijtHjEsYTE1pJM/&#10;D2MP2wiDRqNhIHrIziLd5yzYz2OxGPc4PyAkhFY7mJTtZ2fPcokuz8UmK9jQ3BDOho3PwWXhsv4s&#10;qara5lnmdmGqKAq2t7exubmpZ7wLcHjoRNPFq0fbUQPJ8nhYxiXrbVGtVrvm9WKFo0DsbW1t9WwM&#10;+hVWpyiKqZafH/DLI63XoV5W7eglIXKYHl9vA/HT7/NOQPy00FfEz/379/HLX/5SHzw84iebzSKT&#10;ySCfz2NychJ/+7d/i2+++QZAS/DunXfeMbxMHj58iJ/85Cf633t7ewNZ/vCHP+DcuXMdn2dlZQWr&#10;q6s9bw9dlpaWel4HL6VUKiGTyXR0jkwmg1Kp1NE5stmsp3PQ/Z7NZrGzs9N2zO7urqs27u7uYn19&#10;nfvd1tYWlpaWkMlksL297ehc9N9zkTmcnDqJk1MncWo9xzPAAAAgAElEQVT6lKMyMzdj2//sdZyU&#10;VCrl6vhisaj3iyiKjn6zurqK/3j5Hzjx5AROvzytt2n45TDi8bjleMjlctzv1tfXsbu7i+3tbUxM&#10;TxjaTlLPk/+z9+7i84v48MGHuPT0kp4d8NWrVygWi9jd3cXW1hYikYhez88mPsPJyfZ79enjT3Hq&#10;5Sl8MflF21y0s7Ojf0aP61evXunX5LW3WCzqfz969Mjzs2RVdnZ2cOvlLXz67FO8/937jseg2/Lp&#10;xKfcfqPLiRcncPIlc8zUKcRiMdNnnJRCoYCtrS1sbm46eg6DEpR+Lbu7u57m734uu7u7yGazpt+X&#10;SiVsbW31vJ5vQ6Hf234XP+9jr5+Dra2tjtex3ShWz1FQ3JWjMO/0+jnodnGKviJ+vvzyS/zwhz/E&#10;sWPHcOzYMfzgBz/AO++8g2PHjpkys1999RX+7d/+DcAbjx86VOm7777Dz372M/1vsjM8aOXq1asY&#10;HR3t+DylUgnNZlP3BOiHQntRdLuwHgSDXpZSS22fkR1S8ndqOaX/nwjCkr83Nzf1kBpN07C2toaD&#10;gwPb6xJvgXQ63fbdxsaGTk7Q9aDL69evkUgmDJ+lUimMTo22vCvEEZwJn8FHDz/C+/fex/vfv48P&#10;bn+A01OnMSKOYEQcwe8jv8fGxobt2COZsuzK3t6e7Vjd3t429FcnRVVVJBeT+EPkD3qbhqeGIcZF&#10;PRWzprXG9OvXr9vv/VL7ve+kLotLi3giPkEqlTI9LrmY1OtqV76IfIHt7W3T8Wk1PqwK3Rd+zi2V&#10;SgX/Kfyn4/Z5KUMz/6Vh9eQMQkLI/Li5IRyfOI4Rwfg573kn5eDgAEtLS3gQfYCvhK/wx8gfcVu4&#10;jehCFBsbG9wxxBZ2fjAbK2S3v5/L69evsbGx0TbGVFXF5uam4/OQuc7NtQ8ODpDP51GtVrvSNpK9&#10;c9ALHep1mKXZbOrPiyRJODg4QK1WQ7VahaIoUFUVe3stgzibzWJ7exvVahUHBwe2709VVW3fW/1Q&#10;tra2fHvXBaWzQjx+el2PoASll4V4/PS6Ht0qTtFXxA8LnscPi4sXL+K3v/0tgJbb/w9/+EODxs/5&#10;8+fx8ccfd7We/QC/snqRUIBupgbtZ7h5eI4ims1mV7KHKIrS5spqlzGFDhfiZc2hkcvlDFnINE1r&#10;O3e9XsejyUc4Gz6L09On8f7377fSWVPl37//d3z28jOEoiHMxGcc6Vk5HRPscY1Gw3Uq6Eaj4UoP&#10;hRgBC4sLiCfjWF1ddaR9oKqqY9djMmb29/dRKpVQq9UM7u30fWT7gBWITKfT3NCkMxNncPrJacNn&#10;Y8KYaWihVyiKYrgn5XLZsr9yuZwh3I2MaU1rD9WTZRmXxcum4VdmYtZOy7AwjLOzZ3H8+XHbY8/M&#10;nMGJ5yfaPifaT2yfFAoFzM7PtoWokXI/el8nC5yCFzJMQsx44I19OyHTwwA975jpRh01HEVRWy+w&#10;E3fuJsg4yeVymEvM4ZZwCzfEG3gceYxHTx/hWuSa/nxdEC5gIjZhSCgQoDOICbHrmdI07WhkZ3Ia&#10;6kXeBQEC9BLdGodBqFcLR474GRoagiiK2N3dxczMDP7mb/4GL1680L//8MMP8Zvf/AZ7e3tIp9P4&#10;8Y9/bPh+UOEX8UN2JgN0F2YLElrclxicZsdqmnlGIzNIkmT6G03T8OrVK/3+m52fnjiJVgRrPGta&#10;e+pxFjRxw2rJEE0YoGVQE70ZluwhWbAI1tfXcSd8Bx/c+6CN9CHlgwcf4H70vucXi5UhwaZ8d2pg&#10;kT60e/bo8cHrdzvQ4r5WILvS9LGqqur3pFQq6UZ5uVzmGvOKorRlfMvn81xyZHh2WNf2IeWeeK/j&#10;bFC839P6JpIkYTpinvWRkDwE9P/ZsShJEsaEMVMy5uTkSVvCxkk5/uy4rvMzIowYMtdZafyEoiHE&#10;knx9o8Riok07iBYLD0VDeBZ95sqQMtP3cqOn5UTjotvC0XQdms1m25g4irDKHNhNqKrqmgx3el7e&#10;u6qXxA8AbG5u4pZwy6DN9cmdT/Avd/8FHz36qO35vCve7VvD+6hplLwt5KYT9Frjh4ZV0ohBgVlS&#10;Eh5SqZRnoXIn8Ep+ummDn3C7+ekGAfHTwpEjfkKhEP7+7/8ex44dwz/+4z/i22+/NXy/u7uLX/7y&#10;lzh27Bh+9KMf4Y9//ONhVrln8Iv4icfjKJfLSKVSPtTKGyRJOvJK/3aEjFkWDnoBSyZsskjnGUH0&#10;MWagJ+9KpWK6gNM0DZlMxjbDFX0tcm765SLLMhRF4aYVNXvBsXWSZVlfuGWzWTyee4yb4k3MxGcM&#10;saxsFqxarYa//OUvuPjtRfx0/Kd4d/xd/Ler/w3v3mmRPj8d/ym++PYLwy6+Vb14INnOWJB7R+5r&#10;uVzW04M7AQnrsAL7MrZb3LLf0/1MiClC0NAgxE+5XDb0L/FykWUZhUIBqqoiHA9zFxf1el1f5JEX&#10;uaIoiCQibQbPSGTEQPycj55HKpUy1JeEEbkB7z6xO7R+GcCSJOGScMlfEWde+S/C5+zMWQwLwy1P&#10;IkbsmSdyHoqGEIm1Z5krl8sG43R4pkUknZt+Q/yMREYwKoxibW3N0G9eMkCaLSa9LvZYEqPbBl+l&#10;Ujny76dewY2noVv0G/Gjqiqm5qcMz9/ZybP4+Z2f493xd/Hfx/87Tk+dbntGzcjZXqNX2V5nZ2eD&#10;561D9BPx4yZz6VGFm82BQqHQVRLe60ZFrzY4unnNgPhpoa+JnwDO4Qfxo6oqwuHwkd/N7DWIUewV&#10;rGeLpmmWZJgkSVzDm5AQbNje+vq66bXNMnGxsPNO0TSt7VyvXr1CLpfj/o4OoVFV1RCHyy6e40l+&#10;Om6gtcCRJAn35u7hswef4eM7H+P/3Pg/+ODbD/DxnY9x4u4J3Jq51dZGNqW7WZsA/o5Vo9FoWxg3&#10;m01uavNGo8EdH6x3jB+gPV7Yfi+XyyiXy7oXGO++yLKM3d1d/bv9/X2oqopIImIgdsyuTfqUPn+p&#10;VMLT6FPzzFRiCJFEpGtu+mZjsFPIsowr4hVTz54z4TMYmuWHUnVSdPLHAfETnY+2tT2TyWA0Mvrm&#10;t1PtdTz9tGWgsqFiOzs7rncFeYQw0D5WJUny5PHVqZeYk/NbkUuDbtR0A169vXi/Je+mTCaDhYUF&#10;34kfs3mS/ZzMB/RzdOrRKYP36afPP2171u6L9/tuDHkNQfNjnl1eXu66V9+go5+InwABeoWA+Gkh&#10;IH4GBH55/KTT6WBH02fIssydbJzGsUqSZEl2ADDoWhEsLi22nV/TNMwl5toWUuzv6RTnqeV2769U&#10;KsWtezqdhizLyOVy+u8LhQIURcFcYk73LFFVlRsbTz6rVCq6Z814dNywMJ6enzZdUCYSCeRyuVZq&#10;eCHUtrD+5M4neD773PB7EkpmB79i+Xm6Jd0iI2iw3judgCVl3NZ9Z2cHk+FJXHx2ESGxdW++EL/A&#10;LeEWllJLXdVmoMMZO0E6nTb8XavVcFO42V1vH4fFjPhZTi+3tSOfz+v3wK5EE1FuX9DPOwERcXYK&#10;VVVRKBSwvr6O5/PPcUe8AyEh9JXeHPGCYz8jZBPve69QFKUrGkcrKyuuU2mzY91P8PqMp6HFgyzL&#10;bWQ5eTeJCREPZh8Y3r1+hC/w9OjiyThX444N/Tz12Ej8fPLsk7Zn7LZ4Wx9TduswXvt56GQs0WHb&#10;5Bl1gmq12jMvoX4Fva46TATEz2Bh0LSYZFnuuh4XEBA/BAHxMyDwi/ghHhf9tuPUK5AsX36CR9Is&#10;L7cbZDQ07U1GKBZuFuXk2Gw2qwsT0iE0kiQZSCHeQkVRFD1Ft5nxYOaFRMOszazBGEvG9EXxqDCK&#10;xaVFTMQmdK8i+v4Q1/58Po/f3/9926L6pnjT8+5lPp/X+39zc7PNqLW7h2Ygmc14RnKxWLQ1VMrl&#10;MorFoi0xRd9nWkOJwOminh5vmqYhOh/Ftw++tTQkeQsVoveRzWaRTqeRz+e53hp+x5nPz8+bfseO&#10;J9YoVVWVa0AtLi1CVVU8jT1FKBrC7578zuCRcyZ8putkz+8et655/PlxLvEzKowik8m01X1nZwdD&#10;j4ZwZtq+jkuppQ57vx30uGfDzkLREMLzYV1fant729M1OjW4yHwJ8EM9vRCJTglnN1AUpSOCuht1&#10;6hbIhoIZSDZDuj2HKc5dq9VwW7ht9JybOK2HIP/T+D/hs8nP2p6x5/PPD62ORwGzs7NHXhNma2sL&#10;i0uLtrqH3UJA/BwueimVEcAcAfHTQkD8DAj8In4I6dPthUevhMPcoh8WYGzGLLNsWfV6HfEFa88g&#10;Hni7q5VKBcmlJPf4+EK8LdSrWq1iYdGoZ1Mul9v6T9M0PRyLBQk54u2cLi4tYi4xh3Q6jXq9jnq9&#10;jmazCTEhGsYRremQy+Xw4NkDXJ+7jktPLmF6fhrT09PcTFE8WJEgmqa1ZawinwH8LGeNRqPN8Kb7&#10;yGtYC3le3fzeLNyO1lYyuxYJxQNa7ZyITSC5yB8rVrDK8ESjmx4fW1tbtp4FdF/Z7ZpHE1Fz4kRo&#10;kUAjwogjksWuDAvDODtztp1UEvgeP1fFq9y+rFareBx7bHu9S8IlZLNZbx3tsH9zuVzbda+KV1Eu&#10;lyHLcldFMJ2iXq8f+Y2RfujHTqAoiqP5zonGj59eWix00fT/KufC5/Crb3+Fd8ffxf+697/00M8T&#10;L07o5Gw3vausoGkaFhYXujK26/W6rfYW7TlHw0r8VtM0zMRnPNU5uZR0/M6s1WqIJNr10VjwNm80&#10;TcPk/CRC0ZCn9yRBvV73HPIWED/+wy4T7SCjH7JtekFA/LQQED8DAr+In93dXWSz2a4thAgGITMK&#10;DU3TXIfHEX0UJx5W9Pf0/+kdTJ7xb+Z1wy6GWU2hRqNhqcVBZ30CoGvF0OezEnJm20u8d+zGBKkb&#10;6TM2Sxm70CcLTnJNnvFo1vd2BgPpA1rkls2ExYIXDkPALoydvKDo69ACyl4MO0VR9DqYhSaS8URn&#10;U2Of5YWFBUekDp0lzAlogXOn45x3Dnq8EIFqu/qS6/LGiizLusDw6uqqwdAzkC8CldKdzp41fc6W&#10;dNF/z8vgNTPUJig9NDfUpjU0EZswjAu6/1+9etUKSxFCOPOST0rFkjHT+2V1L1VVRTabRWIxgUgi&#10;guRS0uA9RyOfz2NUGDW09+qzq3giPMFl4TLGo+Ncr6XDRLc1hDqBU28dkp3sKMNpxjcnfeLXWkTT&#10;NMO4lmUZ0UQUvxffeJ+efngaZ+6c0ckeMtZHhVFEE9GeZqPq1rrPaf969Zzzglqt5up6Tt4xZudL&#10;pVJ4En1iqa/o9dxO0E/Ej9ekAP2GQbJfzGD2njiq746A+GkhIH4GBH4RP7lczjLzUwBzuO0zYnC6&#10;TW/JSy/Mghj/Zml7zepKPifx+WYvN0VR2jJY0cYxawg6eVFks1lLYoRcl12A0QtlL1lczHZurNoP&#10;GD2l3BAPVn1K6qGqKiqViumxvIUTCd9id053d3dNvcR49QNgIHhokPGkaZotqWjmGeFEEJiXNp0m&#10;m9hr88Y5S2YS8OptRlyQ31l5fxFPqWaziVKphOvidYNXjh2hMzLTIm0+Fz639/LhED+haKhNNHpo&#10;bqgtjIT14KPJW1VVsZxexjXxGoZmhgzE1AXxAsSEaEl4mBFniqIguZTEZeGyoS7XxeuIx+Nt46Ne&#10;r2M2PqtrDl2YvYC7D+4afvsk+uTILjw7MRacEAJWBpWbPnNLyPp1rJM6WtWNPX83DV5284OA5+m5&#10;vr6OmbkZTE5NYnl5Gaurq4gmorgn3sMt4RaexZ4hnU4HKcg58JpwpN/miF4SBW6eA6f17KR/yTjv&#10;pceMl2tbbW6w8Oqd1U9SG2ZzXC/q4cdvAuKnhYD4GRD4Rfysrq4Gws59DidGfKFQsMxURc7Bkh50&#10;umY7rK+v6+QIvVOYy+UMGj9O3fJ5rt60XgXJMGWFXqbvdQJJkkxFliVJ0sPHiNaG2bNIPFUIarWa&#10;HiZHf14qlfD11NcYnR61dTOv1WptnkK0S+/BwYGemt2pq69Tcd9ms4lsNovkUhLxZBxCTNA9zg4O&#10;DjwtPkgYXaVS0ce4LMuOQynMhFOtFsaqqkJICJ5Ct0jmLCuPHydeQYT4ob2NrohXbO8Z0ZlKLCYw&#10;OT+JidgExISItbU12x1asz5ZXV01eDvQ5Zp4jatHI8syVldXkVxKYn19HeFY2PC7O+KdvliMujXk&#10;3IQUmYVidgKerpdZG5yGVxIRfqewe3c5GaNEb4mtO+898/r1az38lvyeB7fjiYT1WmVNpFEoFHBN&#10;vIaL4kUsLi3qx88n5vFAeNBXAub9BE3TsLi06Ik0OarhKN2AU+KnWq06Wv/zsph6QbcjC6xgNZ+a&#10;jTfeBhBZr7Gw2zg0g9uN4KMMp+00iz5w+5uA+GkhIH4GBH4RP8vLy2/NpHMY8EMs0+4cZt/bGbh2&#10;aYlpVKtVyxellRdHpVJxbLQ4ERhmxZ/psBGa+DFr38TEBPe8ZsfzMiEB3jOlEFFjAnZxQO6bHzuE&#10;RDNlODKM8HxYN5jMCBkzAXEA2NjY0A2kiYkJQxs6gSzLmInM4D/C/2Ew8P88+WcsLCy0acC46Rde&#10;tqnZ2VnPdaUz3JhhfX0dY+KYPUnjsvBSP7Pl+PPjXOJnLjGHYrFo6Dsr4XorzzT6GDKO9vf3ueGb&#10;4XjYsr60Jhmb2YMY8q9evcIl4RJC0RDOi+c96Zj5DSfjoJNz+/VssWBJZz8z/VmBJBLwC1YkGk2Y&#10;k/cB8aYxM1bN5nFZlvX5kCXb6fcuIcXNkM1mDc8iacOD6AOEoiHPCQcCBHCCfgr1ouHnnOAXrOb2&#10;t1nXx284zdzoJwLip4WA+BkQ+O3x8zbEr3YD3cgC1g1omoZSqaRPvJqmYX19HYqi6J9ZvZRpgyGW&#10;jLW1uVgsGjx+3PaJV4OELPTpdtBoNBq2YVlmpIhbkoeQDmRnmCaVyPOlqioezj5s2znO5XI6UUN/&#10;ztZN0zQUCgVTQ1GWZczEZ/BQfOhKG4VHGtI7WLlczvUCqFQqIZ1OI74QR2IxgbW1NVQqlTYBVDpM&#10;6nLkskEXIZfLWe40Ohk3kiQ5Ija8ol6v64THR48+aoVzMRo8fpWh2SGcnWlP204TP5eFy7aizLxM&#10;g51CVVV8/fRry/qH4+G235GxR3TCNE1DJpPBwuICVlZWUK1WTbPdmaWF3d3d9bRr6AZOMvAdBrzc&#10;S0KokjmfzFusgH23Qc87vOQAVuDN7bVazZUXazegqipWV1cxl5jDs9gzw7NYKBSQzWYt5zSrTRW7&#10;zGYBAgD9S/w4zSTaD3BS1+B57G8ExE8LAfEzIPCL+CGivl7jU/sJLNmgKIrlzlonbsX0OY4KWOOX&#10;LD7JZ1ZkDZvRi213tVrVw4as+oTWKGIFg9nr0SE79Xqdm9qZ9vgxc8ul0Wg0dPdmcm72GGJMqKqK&#10;arWK1HJK/9vKLZq4Q5O2WIll8+ppJmRMY3t7G5eES7gbuasfVyqVDCQV2VlxQog4hRsij4ge3xHv&#10;YHj2jUbNqDCKB9MPMPb4jXfM0NRQOzlAEWD0ooqEzdHgtZH1dEkkEpiJzyCaiDpug1tks1lcEa8g&#10;FA3hs8nP8D++/x9cgqYj0ofTVzziJxwJ2957t1nhnEDTNEyIE5ZtsLoH9DPgR10GQVC0W+DN0d0k&#10;R53AyoDikfC8uvIySJKskOxvO/GycjK+SH/y6u6UYFMUxXRjwmmWRK8YxBCUw9yo69S7rhPvmH4l&#10;fgIEOEwExE8LAfEzIPCL+BkksJ5LTkJz8vl82wLM79S3vMVZo9FwtGg7zGxohJRhFytmC1xVVXXC&#10;0KmRRbKS0dnNNE3jLsyJm22pVMJ4dBzTsWkDEQS8IX7K5bK+02sm2ks8kYiHkJk4MO3poiiKrsdg&#10;l5WKJ0xt1Qdmx1ldo1QqtcRBxWcGoWmSIY0Wi2ZB2k2+s/OEIvc2l8vhz7f+jBs3blgeT+qTyWR0&#10;EoQmfkaEEZx4cQLv33ofQy9aJMZI5I1nzJmJMxiODOOmcJP7DDpdtPO0TRaXFpFOpx1rENEg2eGI&#10;jhWvbzVNQ3IxiVA0hJNTJ/Hr+79uE2A2K069g4ZnzIWjCfFzT7znuI3dMOpSyynTOl4QLxyqN4ZT&#10;AfZ+hl9kWLfSuZv1cSd15r0XnZ6PR/z4pfOjqmpbRkmnv2OJInJts/mMeIuy12TP67YNVtk9zc4/&#10;SATqYRKbnV5rULJ6BQjQKwTETwsB8TMg8Iv4KZVK2NnZ6ZrGwFGEV5E2M/B21nm7kDwcdhpe2guH&#10;gCcaTfQ4SGgG62VhBZ63AaunALzpt1wuhwviBYxHx/U+I9elPX6IEWLmnkuMd57nUL1eN13gdnux&#10;6HZnsFqtmobyWBm7LPEDWLeNPAfivIj3772Pbx58Y5l1rFQqoVKpYCLG9/o4OXkSx58fx7vj7+KT&#10;O5+YEgQ3xBu2qXfp0DkWuVzOdD4z83Qw+zubzSI8H8bVyFWMiWO4Kl7F9Pw0NjY22s4jyzLC89Ya&#10;N7xyduasrZDzmekzlkTS0NwQ/hD+g6vwvm54eEiSxNX5GRVGEUvGHBuR/SDmfJhoNBqmRJwfHgp2&#10;IZNeYRYm7jZsi6BSqXQUblar1Vw9A27RCYHGm5vN1hr0+9HPZ4EeSyQLqB0GKfPYUfLQ7gQ08WNH&#10;8NOaiQReQrv7OUmMm821QQeZTzrZVDgqz1FA/LQQED8DAj+IH1ps66g8yAH6F6x3ldNsSjzQgnuq&#10;qiKfz6NUKunfE28gL1m9tra2LI19glKphK2tLYPBRLw+yCLHyXNjFytOh8k5QaVSwd7enuPjrWDl&#10;HUIMlfX1dTyLPtPvJ0kXz0OpVNKFeXnl1NQp/Mv4v+BX3/4KnwufYzgy3BbC9Cz2jJuBjoCEaZiF&#10;a+zv7+veQYQgtALtUk9nLVpbW8N18Xor/XrE2I5r4jWsrq62natYLOJJ9ImvIV5OyoXZC5ifn3c1&#10;j5fLZd/FFom+1VJqCU+iT3BHvKOnrnYTTvy2ZejZ3t621WXqBF483Y4i+j3Lo1s0Go2ea6I4eVce&#10;BbAZMPsZTjYorEATP0TjzgzZbLatX4j+o1N0I3TYT7BZ9Oi15NsGejx4mSuP0nMUED8tBMTPgMBP&#10;jR9JkvqarQ/gDE4zirGEDCFWgPaMXHbkjZm4qhny+bweMlUsFi3Pz/MCYuudzWbb2pxKpUzPQ9pK&#10;UuwCb0gmWo9B0zS8nH+J5/PPDWFf49FxRBNRfUeM9tZRFAXhcLt4LYuDg4OOjBP6PrvJ1OYWdJgh&#10;vXA0uyeKomBpaQmjwqh5uJIwjF/d+xX+/fa/G8K8dAJDuGAQq3Wb1QtoLeoIaUhrObnB/v4+7on3&#10;LMmW8ei4IRsIGcv5fP5QyJ/hyDA+mfgEx78/jq+/+xovZl8gnU73zQKcDuX0Cr+zQwXoT/h1n50Q&#10;P51sSPQCvTayWA+sw8oM97bCLIOdm+ej01Avt0RxMCYC9CMC4qeFgPgZEPhF/BAX8EHaJWNxVFMy&#10;djvDCtEu8ROKohzqROtmh9eptg1BqVRCJpMxLGi2t7d1Y/8wFjt0WBr5v9MwQadghaGtQEL8zD6z&#10;8/gJRUP47OVn+PL2l/hc+Nzw+Zg4hoXFBcuQFLPsbTToe2KngyFJEmq1msEbJZfLYXV1FSHRvA0j&#10;kRGcmzpnMCJjyZg+torFIqbmpzomd068OMH9/OzMWfz6/q/xr7f/FSfunsCZqTM4NXUKITGE5/PP&#10;uV4CTsRaeZ42Tg2ObqQlbzabwcLNJ/Qine5ho189fprNZl/WK8BgItD46X/IstzTe8RukA4iAuKn&#10;hYD4GRD4QfxUKhUUi0VsbW0dSWLEKQ7DNZmIN1pNMpqm6RmlWJhleuIJVfKMfnKcE0OXPied2Yo2&#10;CmhyhE09biU2aedtwH7P9pfd79nFM1no8+4x3YZ6vY4n0SdYWloy1aUg56dFkp3ozHQT9L2m68Rq&#10;9fBgZ2iQvibZyOr1uiGVuhms2l2v1001fugiCAKWl5cRjofxLPYMYkJEJpNxNA+56XdFUSyJJJ5H&#10;iqZpWFhcsCdmhBDiybj+O3YcSpKEhcUFXBYuc711nHr18K77wYMP8Ktvf4VTD08hFA1haOZNVq9Q&#10;tEX+8IRc7frXTLja6nj6nP0cBpJaTiGaiB5KHZ3MhTQOy33+qGzydKLx46R9bjNiOTmn06yYTtBv&#10;WekURfFFLH3QxKL7FQHxEyBAQPwQBMTPgMAP4keWZWQyGWSz2Z7HkR91qKqqZ1diP6dBpyhnP2eh&#10;KAo3jIc9liaI2F19dsFZq9UM56TrR+/WVyoV/bfs9ewEhFnxYPr4Uqlk6CPyHVmEW+mA0B5KbFav&#10;+fn5trhtmuBRFAViTEQqlbJchJO+65eMQGbGhJUYLO+3ZFzQ9570NTFSZVk2eHyYnd9OqyWTyeCy&#10;2E52kPIw9hB7e3uQJAl7e3vccLJOQJNlmqbh8eRj10Z1YjHhiJiJL8QNv2P7TFVVrK+vY3J+Ug+B&#10;G4mMvCFpBOdZvUj50+SfEPouhKHpN9pIdDr3UDSE89HzXA0iL7Aik83IpGaziWw2i6XUEhKLCayu&#10;rhrIaU3TPIcXe92kWFxaRCQRMRC73YSbaxzWxstR0GvpxKPRKfHjdgx0SvzQoOdgq3r0E0Hn5zjp&#10;Voa5AG8QED8BAgTED0FA/AwI/Ar16qfFxVGFVUYoO2E9GvRxxAOH/YwGvWDkEU77+/um4rgE+Xye&#10;q4NSr9e5xl61WjWtE1sHoh/1+vVr/bOlpSVu6Aivn+hsYsQrha4fyep1cHDgaKFDzkfSfXtdzHr5&#10;nd1v3IyRfD6PXC7nagEtSRJ2dnZMvRCIsUV/zyPxAPusd5qmYXV1FbfF2zg7c1YnNkaFUTyff24g&#10;l8iY8cvjQdM0rK2tGUgFL3Pc6uqqpVYRIVdevXpluLZZ/1YqFayurmJ6fhoXn158EzImjNh6/4wI&#10;IxgVRjEeHUdyMYmFhXZvJJb4CUVDEBNiWz289BdNjJYAACAASURBVLGTEDEasiwjloxhTBjT6/KF&#10;+AWexZ6hUCjoz7rXBVknwpxk3Np54/QjIdIN0FoedLYXJ/CTsK3X647GWL1eR3IpaRqy5jbU67C8&#10;gWmw77p+2WQI4Bz9rmfTz8SP274b5GiEAN1FQPy0EBA/AwK/iJ/p6WmubkcAc8iy7Lu7Mk/QT5Ik&#10;lEol/UVJEyaqqmJ5edn0fMVi0SBgbHUds4wykiS1vaRjyZi+sC6VSoascI8nH+tkBK33QRv6Gxsb&#10;bYSFoih6NiACWZaxsbFhm+mmVqthe3sbicWE/hmbppr8n2TzyuVyOjFmtfBPp9Nt55mensb+/r7r&#10;xYuVztTW1pZjHZWVlRVcmrqEkakRTAlTjkLSvCKZTGJnZweAM20dFqVSCcvLy4gn40gsJrC2ttaW&#10;Ttjpos6pcDnQGvt0f3rpG0mS8DT61JKQeRJ94nrebDQayOfzSKVSCMfDuCvexRXxCi6IFzAqjOrl&#10;knAJN8QbeBp9iucvnyOTyejX2tjYaKvLqZen8NnkZ4bPZuIzhmvbabzQotqdILmUNNVHmpyfdEVY&#10;FovFtjHCy8pnBk3TXGfLYrXPvGTE6jdR6kKhYPuskY0GJ+2ls9/x3hNuQchsoPWMmHkVSpKE6+J1&#10;06xvbogfv7XSzPqO91m39eFUVT308VcqlZDP5wd+M7EbWmZ+47CJH5K0ww7sBp4TkDVIgABuERA/&#10;LQTEz4DAL+KHpHIMWHVvoDNidXIO3uKQNh6W0+YkDw2WDOKRP/R1zeq+s7NjOya8GFWAs7ZIkoRY&#10;Msb9nDYK2IV+sVjEbHwWM/EZFIvFtgxeZtdXFKWtL27fuY3kUpJbP7OMYzyD1MkivF6vY21tzfR7&#10;YrjRgsGXhEs4ODhopc9eWjIc7yZ1Nl13Mg4VRcGfnv4J84n5tuPMsuI4nUMURUGhUMB309/ZGgkH&#10;BweOFpT0PZVlWa/L9vY2llJLZj/jgjx32Wy2LbPXSGQEw+FhjEfHMTk5yf2900xrJDx0f38fOzs7&#10;2N7eRj6fR6FQQKlUgiRJ+iK5Wq3qxM/W1hZOvjyJYWG4zeNnWBjGycmTrTC0ZJx7XadzCQ27DHsE&#10;9Xodd8Q7pmTZqDDaF6na3RCJqqrqY75fMkI5vR9HEXakHut1SqNfxZ0JNE1ru2+DkFF1bW0N18Rr&#10;GBVGMTk/6bsXEwkb3dvba/uuGxtx3cRhkML97PETIMBhISB+WgiInwGBX8SPnfhpgN7BLoMSDTc6&#10;Tbxz0GFlhUIB2WzWdGeL3a2kw9KEhKBrghDjm81o0mg0UC6Xdc8Z8nviAk+8YzRNM+z28Lxm6IW+&#10;pmmYnZtFKBrCublzSCwmdM8eOzQajTZjXZKkNk8kciyb9h5o7Xi6XdDxrssD2Z2OL8T1kJ574j3T&#10;HWveGMnn87bXow2qQqGAXC4HWZaxt7eH3d1dywU9nYGMrgd9z2ijn4whQu7Qeky0ZpVbsPfMzpC0&#10;8jAoFouIJ+O4L97HDfEGvpn8BrFErKeaaJIk4a541zLUa0wYw8bGhq/XJcLAVqSiJEm2Wd38rpdb&#10;uMlu5XVDhIil88DzkDk4OOjK5guZl83uGRtObAa3YtV257Lr/07Fnel3jhdvRRp+Gum89RaPqOql&#10;Vwl51/DaXalUuKGWkUREf74vCBd8nR81TcPk/CRC0RCSi/yNGCvIsoxoIupbfUid+hn9Svw4efbd&#10;/KYXnm39Drssxk7nfL/hxlPXLwTETwsB8TMg8Iv4kSTJk9eG3+j3F6kViFCpEwOeBW8HixgMZtmq&#10;ePoYtHcAjWazaemZQrKH0C8KVVX1tvAWqrw6EdKGvKDplw85vlqt4tWrV5gSp3BPvIdbwi18N/sd&#10;xISItbU13Tihz88KVbN9zO7wptNpjAljuDB7AeFwuC3sCzBfaLMghADbf0SQk9ffXrK3ANY6D0SD&#10;iWRkW1hYgDgv6uQcjWq1yhXjrVQqBnKFHT/ValX3xCH1Itedmp/ChbkLlqGFzWaTuwDj6Vuw35P7&#10;ThOKTnbt2cxmmqYZwseKxSK3PrzxzPucPjchPehn065ufoOu38rKCi4JlzAsDGNodshI/Igtbx8/&#10;61AoFDARm8Al4RLuineRyWS4x8myjCviFUviZ3193ZSIcPP8dLKgc+otQ0LN3HrXWB1v5hXYDZDz&#10;mmnNubmun+PJ6j5XKhXPXjBmWR47WV/0am3S6+uarT14SC2ncD56HqFoCLeEW66Me0VRbO/3cnoZ&#10;T6NPPZHGVsSnF1gRx/2StaxfiR+gOxqJAd7Arq8G1VOUh4D4aSEgfgYEfoo799o12s/dxF6B7DI6&#10;fUERsoWnM0PEc60EiHm7hjy9F945WDKFkA5m16JJCbNjyPXJopvti52dHYTnwxgVRjE0+yYb0dnZ&#10;sxiaGsKYMAZhXmhbULGCo2ymLtbjR1VVFAoFg9cSfS5VVR2/CFjRbnrxyCNXOtGL4BEi7LVo0uvg&#10;4IAryt1sNvWxRdeRvR/0uKDHGn2vSWa3yHwEX81+ZRAyZlGv1zEzM2P6PQFvrllfX29rhxPxbZ7o&#10;sCRJyOfzqFQqpot9NqsO6SM2hJA1Rmjj2e5ZdyPq7hR036mqipWVFdyN3MVIeEQnfq6L15FcTPo+&#10;p8eSMQN581jgZ0pTVdUQjqgXofXvdfG6wWOAPodbrbnDem95IX6AN+F5/ZDFyKqveh3m7ef1Own1&#10;6kfjUpbljryVDgvVahXL6WXEkjFPmlpWzxd5/vrx/vDQD897r4kfP/vAS9ig2ZwSCKkfPvwkXd0i&#10;IH5aCIifAYFfxE+pVNL1JAIcHvL5vGdPK56GCAmRIgSUGer1un5d2tCixTqtYCb8SXbBqtVq23l2&#10;dnZwL3zP1APg0+8+xbnwOZwJn8FMfMaQsp14WrAvcnI9stCv1Wq29ZckCbu7uzrZRrJ7mbVna2vL&#10;4G5v94yQTGO865LrmB1j9RsCM+8tM8iybCvUWqvV2tKf09A0DaVSydT7zA90Kg7r1TAnvyXPi5v2&#10;HZYRYncdWZaRz+exurqK1dXVrrlxz8ZnDc/sf079p+nzls1mcVO4aTj+9PRpXBAuILWcMhCO/WjU&#10;+tF/KysruC3expgwhnviPVMPqV6B9sLkeQ4eJnieeVaweta9Ej/EI7LfoKrqQGgAdQKn83snmToH&#10;Db0mfuwyf7qBW9tEURRTgiewc/yD0/vbyz4PiJ8WAuJnQOAX8VMul9FsNt/6xUWnUBTF8QLWjbif&#10;EzFRWZbbXnRWYTkkqxX9e1mWsb297fviV1VVRBNRy9APQxFDloLULJwu9IlYdS6X00N7JucnHQlY&#10;s6CFdu1APJAIUqmU4e9isYhGo6HXy2pc0GShJEmmixue/pAZ1tfX9f5TVVXXVIovxDt+YdfrdWxt&#10;bUEURWxtben19bojbyZKzBoGy8vLnnaZrIhAGixZZgenGU9Y8EhUq2O76QGzurqKy8JlXaB5YXHB&#10;8vhsNouZ+AxuijdxTbyGp7GnWFlZ6bl3iR3c3lseyuUybog3DPPaeHS8LzwBCFhC+CjpZFiJg/e7&#10;uLNf6AdP7X5COp3GeHQckUSkr56zXsEN8ROQZZ3Bbf8VCoUjP0Z7qUHmBgHx00JA/AwI/NT4qdVq&#10;hgV5r8S/BhW1Wq2vdhrMQipYw5c1DshkT4wEIqBpFaKRz+dtNT/Ycle869gll13o22UsIgQLaS9t&#10;kG9tbekx+pVKBdVqFeH5sOmz4CQ7kZ3QXrdg9gyTcDweFEUxeKHV63VPulXk+uF4K7QvFA3hvHge&#10;E7EJFAqFtuv73T/d7vPDNLqcCCKqqopMJuNLnXgkMtB69tfX15FcTGJ1ddURsUa0NYg3oRvvHi8i&#10;oP2CfD6P8+J5w5w2Jo5x50jefHXYJMwgkQg8zTc7OG2/3bl4IeuZTAapVErP3ucWNPFLkiEMOtzO&#10;3aqq4kH0QVeEpY8qnBI/sixDSAhdrw+7AdYvSKVStsdYbepqmobH0ceOx6wsy7gsXsZ6dt1VPd1g&#10;dXVV/39q2b59BAcHB5brbifZSr1mm6xUKl15BwXETwsB8TMg8IP4IeEx7GLlbVhcHCVYCQaqqmqY&#10;MOksWARO9UbohSsvvTkJySHnImFY7PlJ2BnQMmzMCB6Sdpot58LnDNduNpumOyTVapVrKNGC1WYZ&#10;dszGuZm4tNPfm52LB95LifSdpmlILiU9PY9O2sZDvV7HwuICMpmMfg+cCBmzx8QX4m33dVgYxpQ4&#10;ZaiDLMvIZrMd74ARvaNms4lisWjZZ3YkrFVGJi8oFAqeiF/6ObJDJx4/h2X0W4093rx1VN9DpVIJ&#10;V+auYGjqjZbZLeGWYxI12HRxBh7BSzxXec+NVXavZrNpS6y4yUamaRqSySRuCbcQEkOGDQc395d+&#10;j1np6/ULyKZJJyA6bfQ57doYS8YwJo7hYewh994fJY82P+DG4+eozrP9Ajf9p2kaFhYWeqp78zYh&#10;IH5aCIifAYEfxE8/eaEMMmgBWa+/MTNErYSbrT4jYF9A5Jo02UT0Xdg6EFFGVhSYviYrCkuXEWGE&#10;+/nQzJDueSLLsq2mg9kin/SN2e+d3hO/vUfq9TqKxaLu/ULqSe4FbSAWCgXXhqCb3SdyPCH9Hj9/&#10;rGsm0SFgbjJFqKqK++J9rsDvdfG6YazYCXs6Qblc1slHTdOQz+f1fuXV227RZVUfL4sIVpjb6f10&#10;M2/wiB+z9vPq52WOYuFVY4M3t/QKnehF0VhcWsSVyBWcj57HdfG6pbeIV6+6o4BOSAD6t7SQOy3m&#10;T/4l7yoyb5l519CJAejwdlVVbecF2jOIJyzPYnV1FU+fP8Xk/KRen62tLTyNPrW8liRJ2N7eRqlU&#10;cvQ89RPx4xdpySagsAN5f5k9S28bmdprjR+/0E9j2w79QrQ5nXPfBqHrgPhpISB+BgR+hXqtr6/r&#10;osD9gkF7SZul/vb7N17gRISPjA12jNBZr8xIRFf6PnTK5/9yhbUbl51oOjh1PfbivmpmFJTLZYTn&#10;w7ggXsAF4QImYhO6G7GbrHA8EEPfKaHLGjH1eh35fF6/r7Toslm96M9JaKCiKBiPjuv38qNHH+n/&#10;vyZec5Qlzg3oXfFms4lMJoNIIoJnsWeYCE8gnU77RnJ3Mk+S7GlWqYBpuNmlZomffD6PcCyMh+JD&#10;JBeTtkYtueed3I9Go+HJC66fBGz9In6AludPLpezDfE5jA2YXu3qd/K80P1CE8S8cUrmFPI+IGLN&#10;ZuG4PMLZzkCgvVnY3/O8gWq1GorFoqGu+XwekUTE9N2+traG2+JtjAqjuCxeRmIx0fe6WH6BzfDX&#10;7Wt1+5koFosdkbqdeIX0mvjxq3+drIH7xWOpX2wop+/xfqlvNxEQPy0ExM+AwC/ihwjBWhkkhwk/&#10;xDUD9A9evnzpmOw5Ez6DEWEE56Pn2xbsq6urpt4bTl5gtBiynScQD/v7+66IuO3tbe7nS6klnAuf&#10;w8jcG2+nWDLm+LxmqNfrHT03u7u7bdnHvrrzFRKJhP49z7uMzBmapmF3d1f/jib86JC+6flp/Rp7&#10;e3u+uDyTULF6vY74Qhxj4tibbFJTpxESQpiKT2Fvb6/jaxEcHBy4XjjZiUc70YwCWvdGkiRdnw0w&#10;Ej/NZhOP5x4jFGn1wRfiF460TpxkxvMDb1vYRa+hqio2Nzf7xkDqJnop7txp/zYaDV2rRteGEsZc&#10;Zz1zilQqhUgi0hfrPgAG7cCZyExXNwBJaHA3sbW11dF82gkR32vi5zD6F7DWLAwQICB+WgiInwGB&#10;X8RPsVjE2tqar+kXO4VTA2jQwROe297etn2h1ut1Vwa1nVHIyyDFis6SuqbTaYOeQTabxSXhkmEx&#10;e/z5cXzy7BNTAuimeBOSJKFYLOptnZyc5NaHLPRJtixybas2LaWWsLGxgen5adMxz4qukoxgnUJI&#10;CLqO0XB4GKFoCM/nn/v+7DkRBeaBjBtVVbGwuID19ZbnlaZprrwyisUinghPDPf1nngPuVxO3wX1&#10;yxAlnibpdBrHHx03HVeRRORI756Xy2UkF5O4G72LS8IljAljuC3cRjwZRzz+JgtbpVLBNfGaoe0z&#10;4kzHniXdEOg0E590mgmNZOt7W+FEcNMJrLJAHiX0Q1YvK08jK8iyzE2EQAvu+1nHO+Kdrp2/Uxx1&#10;GYJeZz3qNfEToDdQFIWrl/e2IiB+WgiInwGBn1m9+o0178edyaOU6ayf6tloNDATnzGQPiGhpfdi&#10;ZqAvLC44boOXhb6Zpgkhd8jnVtnKePXg7cyyoVepVKqtvfGFuOO6uyH1vBBVdEaI/f19gyYGbfQr&#10;imJ4oaqqaljo7u/vY2FhAel0GvGFOJbTyyiVSgDMF/U8LymnbVUUBU+jT3HixQl8+vxT7ri6PHfZ&#10;dZ/0Kisbi93dXUzOT+ptOTt51vAM3Zu9h0wmA6DVF/Sxo8KoI48fcn+dprXvJpwIugZwhqOcIc0t&#10;+oH48YpGo4EnUSNZflm43DWPn3Q6jVgyduRJlgDtcEr89Gu2rW5D07S2tUA2m+3J2rlbGa2OImRZ&#10;9pWoCYifFgLiZ0DgB/Gjqiqy2exbIfLVKXgvBLsFE5uNixWUpI8z86bwInzKm+jYupA07EBrcnT7&#10;4qHbQs5lRtjl8/k3mi8M4XN29izOzpzV/34We2a6U8arI1no02FGpL1OCURWbJiGGyFeM9BGlyRJ&#10;iCQiuCxexiXhEsLxsKudQTcLE7eLGKKLQcDTwDDLMMPucHqJ8eeRDU51j6rVKq6L1zEcGcZwZJhP&#10;KoohbG5uuprvvIQFErDj1asBp6pqm1bW58LnGHo5pD9PQ3NDeDb3TH8OCoWCrnOUWk7pz7hVO4jn&#10;FGkzERanRdzdwq2nWKew28SwGpf0+GZ/4xR+Z4Rj6+GUkGPfTf20GWAFWqjZC0iWyaOKjY0N3I/e&#10;x+/F3+O6eB2p5RQ0TYMsy47I26MAO6JB07S3hqjsFgKPnwCDADPJBKcIiJ8WAuJnQOAX8VOv14OX&#10;rEc4cbFnhWx5C3ezz8n53eqgmGXXoQ0SenHNZh1yAtpjxor4OTg4gCRJyGazeBx7jKHZoTbiZ2hm&#10;COej5zE1P9VmHNfrdayuriK+EEcymWxzYzXL4sJmXbEiVzoVVeaB7gte5jTSL514VjSbTdceLKxR&#10;qiiKHpZAjFbefXQjesu2N5/PG8abm7HmlDSoVqu4Id5AKBrCqelTXPKHpx1lB9JmM2PF7NkldafH&#10;lVdPxt3dXW4IyEjkjU7U0NwQvpz5EisrK6YZceyuTz8zmqbhL3/5C2biM7gr3sUd8Q7C8TAymYzr&#10;dpgRbTxSmyf8bJfVjwZLGvCyDZrdL3It9ns3O+Je7rFTosMN8WPV536DZFTyC51sRB114gd4o+FF&#10;E5iNRkP3mPQLpVKpJ2mlnYzhXnscHnUExE+AQUCn80BA/LQQED8DAr9CvZJLyb5w7bdCL3YrzVIh&#10;8xb2VunCyaTj9Fz0cfQC1qlYHv17Ot0tgaIoqNVqXMLAjJRiz1GpVGzrQo6XJEknFsvlMkRRxGPh&#10;Ma6J1zAWHsOf5/6M5/PPuZmXGo0GookoRoVR3cAdj44jn8/r1+e59vP62iwzl9OxRXSwnEBV1UNx&#10;3fWyG8JmXqpUKvr9kWUZ39//vu3eOs0URvqS1Qvb3Nw0nNPNzrXTflRVFVPzUwhFQ/jg3gc48eJE&#10;G1FyXbzumuR2EuLZ7Xudy+VshdGH5oZwdvYsUsspX1z30+k0LouX265zSbiE5fSyqznZygOGJnor&#10;lQqXmLSaa+ixxhunXsJAD/tdSGel6zbK5bLvodSVSqVNE+0w0InYfzfrQTx0WPRbOMerV698J5MC&#10;9AfsiJ9+lFMIEMBvBMRPCwHxMyDwg/hpNptYWVnBxsYG17Cj0zn7DZJNzA7VavVQMs2wkCQJpVKp&#10;bVHH8xhw4kXAMyB5vzNbmOfzeWxublpeg87sRHQdSFpugmKxiMWlRf1vWhw1l8sZPCxI1iY6LAwA&#10;4sk41tbWDNeWZRmyLCOXy0GWZTQaDWxtbRnaQkSZSXihLMuoVqt6eAYr6LqwsKBnaBoW3nhwiAlR&#10;zzZVq9WQzWaRXEwimoginU5zx4umaVheXkaj0TAYxvl83tEOc7FYNCySaU+ZbsPMqHKTut0MLCmY&#10;TCY9nadarZoa+F7C58h44oEVoiXjM5PJ4LJwma8fJYaQWEwcmZAXGpubm46Jn+Sit/tHI5/P4/yD&#10;84bzD0eGdTLtqngVW1tbjs4lyzLEhMj97qiErtC6V0AgoNkPIO8YFr0gfmgtNKD1nltKLRmOUVUV&#10;c4k5V+upIOQpgFfYET9vo65PgBb8WgMdhbVUQPy0EBA/AwK/PH6IQU//SzwJurkrICZEjEfH+2rn&#10;oRuZTXK5nKvdXDZLC884KhQKludUVRVPY09tJ+ZKpdI2KboRuCPeYjxYZeWRZVknW3hZaQjRkc1m&#10;dcPzxIsT+O2D3yIUDRnaJkkSHs8+1o+7Jl5DNps1iDQD7f1oRSwAwNT0lKGPnQqkKoriSMtF0zRD&#10;NhXSX3QmMzOQjF2yLCM6H7W9lpM6FwoFZLNZR230kkmJvh/s/WbvFQtVVbG2tmZKchUKBbx69UrP&#10;7EVCvmgvlVgy5iqERJIkZDKZjj0x6LHuFblcDqPCKE7cbfdiYokfP8iU5FJSf+bM9JIWFhccn++w&#10;FohOM4G5BSHAvYp/rqys+F6nAHz4QfyYZZqzwu7urunY2NzcxERsAuH5sCsiR9M0282eAAF4CEK9&#10;AvBQq9Uca9BJkmQaau/mPL1EQPy0EBA/AwK/iB+CwyZg9vf3+27Xodls6pOEU5d4ntfHcnq5rW1O&#10;d+80TUM0EbWcVLe2trC8vGy66yxJEoSEYCvAS9eJZGXi1XF/f5+7mCbirwRiQsT+/r6pgS5JElKp&#10;VJvIrBmpsr29jQviBXwufI5zU+d0cejxR+P6McViEV+Gv8RweBjnwq1j2N1W+jrECLdKt+rUO4sH&#10;1hPC7B6ZZedyep1Uim+cWIUmEQO22WxydXZKpRLiC3HLcV8oFCBJUkfGvN8aHPV63UDQFAoFpFIp&#10;xJNxJJeSyGazjgm5foQsy2/E0S2InyvhK5ZtzOfzSC4lkVxMckM9ieaUkBCMWfg41wvHw9xrHFaY&#10;42GBiFO7Ge923lBusgX6hUajcSjeI72+/73K6mU1PsSEqD8369l1T+f3I0Sv0Wg4IqHN3k1W5FY3&#10;4dS7sJfoxTNthYD4eYNuCu4H6G8ExE8LAfEzIPCL+CEeKYcVtnJU4HSRxTuONkTpxQAb9mSGg4MD&#10;0wWaoij6Ao52dadTQpIwOt7LjhXvZTNO8erYbDbb3OqJVhD9N7mmWWgeIV6cau00Go2WESqGcCZ8&#10;BqFoCLeEW1hff7N43tvbw5+n/2wQ8GVDM0g72QWA2QuB5+XBauOQ9rBCusQrgAjXmnmMsPef3E+e&#10;UCrPkGEzMJmdl4WmafrYYs+bWk7hlnDLUnzZTAOFHY9e0Gg0dM0Wtm5WBmUulzPcV7NnlxYuJgLo&#10;ZgtCp2LWnS72nRqp6XQa58PnzcmfmRCisaipYZbNZnFLuKUff0O8YfA4A948g7Fk7M15OWFzZ2fP&#10;IpKIcK/Tq3S4NNwY/mYhzmZaazywmaic9IHTfrLTOHIK+rnvJnpNrtLETy/0mnhYXl7GmDCGa+I1&#10;z5tdfjxXnWao9FIHP8acX5uS3R7//RT6clSIn8Mg9frpvhwleMko3G8IiJ8WAuJnQOAX8dOPnjf9&#10;CK8vDzarF2D0PDEDLzMXMUZ5i1lCCLEizOwxrCFBkzfErZMXksPLvkMvyAgRYZYZx6yN9Pnof+k2&#10;pNNpTAvTiCfiBoKSEASJRALj0XHcEG8gloxx01YTEqbZbOrf8QgtMz0auu8JeWZG/JB+M7vHbPgP&#10;uXfEYKnVaobzmnkc0ILf5HsnRi85X6PRQLPZ1J9/dly6CVO0yr5FQtPsvifXVxSlre8kSWob3zzU&#10;63WuNhcLcn52Z5sOeXVicLC/dztPODVGms0m5hPzuCpebcuMd1m4DCEm6KnceWDTwYeiIQgJgXvs&#10;6uqqQVCdLcOzwz0LX+KNSXaudGPg8Twb2PM7ITPoudIvooaMQa+Gr9OMeAR+GMZO530/jTE6sx5L&#10;/PD6wC6s1G+QEF6/hJRp4rpXsHvHk3FrNWc7ye7I29wgcJuRjNRpKbXU5hXMjn3yDuZt9vTao9FJ&#10;u2nix+74ra2ttnuZz+ddG/1e+sXr82aVTbMT9PremsFt1l0r2ElF0Ohm1r/DIOUD4qeFgPgZEPhF&#10;/FQqFYii2LcTXj/AD5FFQkYoiuJ5IupUUJT83i6NuF0oDy+EjO4fJ6LDZDEMtPqm2WzaZgvjiY1v&#10;bm7i9evXqNfrqFarOqlCh7LwiCD6nGbtqFQqbYYD8Wqi68L2B1k0mj1TGxsbBqKL3Bea1LK61+Vy&#10;2fC9U/0hFn56+fnh5k4LubPEolNYjVuz+0WDFwLlFH6ntWahaRpyuRwiQgRT81N4GXuJeDKObDZr&#10;0Kyi21coFBBNRHHlzhX87snvDJo94fkwN3thpVLBTHzGlPiZmp/q2fvisDJg0WOP1eOyAplDvI5f&#10;Gp32sVlyBrPx73Tsdtoumnz3CzRpbtVvdh6p/RSuY4VSqeSa2PMTdsSPE081J31t9bzX63VP5Fc0&#10;EUU0YdTGYwkq4n3KjlMSLt1tWD0fTtpNEz92x29ubrZdj030YQb6vIf9TujG9frVDnKy6eUUy+nl&#10;vvDkOYy5NiB+WgiInwGB3xo/ATpDpVLB2tqaZWr3fgunq1arkCQJ29vbjo0ps2wqbmGXJpt41rCh&#10;aSzsFvqapunuxEQ4mRbvpAVhDw4ODIudeDxum9mO7g9ifJtpBxEQAV6nffnq1SvD39FEFHfFu9x7&#10;RveFmQizk8VNsVhEvV639HZQVVXvW154HXtNM12ituOWU5iITeBB9AEiiYit0U27ixMSkQdC6tgR&#10;n90GzwOK9vhyApqwSaVSOulJa1c1m008Q4ZMdQAAIABJREFUn3/eEmoeP4H37r6H//v0/yIUDWFU&#10;GEU6nTbVutrf30ckEcEl4ZJBJHsuMWfquaBpWt/NcV7hJQSBNgr7JSMTO8+yGRrdolvt8ivDW680&#10;fgIcHfDI7n5DpyFQhxXq5Yf2VIAA3UJA/LQQED8DAr+IH78M+bcRvU5H3Gg0HLuA2hEYgPViw86r&#10;5MnEExSLRdeLbja7VqVSwfLyMh7NPcLXU1/jlnALk/OTWFlZ4bqd+rHQZ9Px0nUzg1kGIZZskWUZ&#10;kiR1vLuRy+X0OpbLZWQyGTSbzbY6OnmWidgxyabV7Z2XpSW+2DaNXC4HWZYxG59t8zC5Id4w6Dqx&#10;SKfTvuk3WIl0OiE1yELY6YKYdw+9gBA/NGRZxmXxMkLREEYiIzhx9wT++N0f8ST6BKlUynasKIqC&#10;UqmEbDaLbDaLYrHo2suAN2+YZdSz8pLrFogXldX3fu2OappmGY5HQDTaOkW3spxZodPMmDQp64Wg&#10;LRaLR8ZrpxM4FWpm0S+EZIDu4qho/HiFX3NkN9GNLMF+npdkzx1kBMRPCwHxMyDwi/hJJBK+xo8G&#10;aOHg4MD1ottsUUZCp1i3Z03TuB4ZmUym7drEaDULIdI0zXYcEE0dug704pynFcVrk1noVblcxkx8&#10;BuejRhHbkcgIzs+cx9TcFPb29gy/8Ur80Po4Vvep0/A6oEUs0Yt0J5pamqahVCohlUphfX3dEJe9&#10;uLiIfD7PFUFmwTMQiBcAuTczMzP6d5VKpW0cEK0GHlRVxcLignVWG1G03WHVNA0rKyv4QvzCqCcT&#10;HsZIZAQTsQk0m03uYm9/f99Qv07ILCtj00lInZlWlZPjOwnd4BE/9Xod98X7GImM4Fz4HL4Qv8Dy&#10;8rLjujkhi53A7nr089APYrws/NQ56IWnAUte7e/ve7qv3TS0yLnp/qH/75RIdeJxSeA0ExMdvmcF&#10;s3cFTSySaxLCt16vW74PzNYRnYyjwENj8DHoxE+AAE4QED8tBMTPgMAv4qdUKgULAZ9AC3GyBgxr&#10;fFtlR+JlYCEGKVnwke9556CzSREjnhatJcjlcgYyyclOICuYSY+der3uSEyT1c8gYV08AVpDZiEh&#10;BHHeSCJYET9sth22Dk4WzzwBarewEpDmibeqqorofBRXxav4XPgcoWgIY8IYoomo7kFEzkm3g9de&#10;t23c2NiAqqptXg5WXg+SJCGZTLa1YXt7u629VqDTHpNC2n9ZvKyTjmybeISl1znNjnigv1dVFYVC&#10;ASsrK0guJpFYTGA5vYxsNuuJLLBaoNhpZvCIHwD4y1/+gqfiU4xHx7GwuOBYUJX+t9ug2+XGu8ZN&#10;H1uJ4b4NoUF0v7ohJen53C9SjjeW7e6l0yxrtVrNMfFjBXpMlMtlnXS2eibM+oftb/bd40SXLED/&#10;oZ8NysMmft6GOdQJ+r0fzATvBwn0+yUgfloIiJ8BgR/ED9Ho6Ef9maMCetFGJhzeQo5drJIJmHcs&#10;8VigPTrYY8lkxhNaBt4Yw+S6vAVkNps1eL44FZAjxANrRLIhTU4WraQfksmkHpbCSyFNynXxuiE0&#10;y87jx68Xca1Wa3th+kEK8YygtbU1XJy92E58iSE9G0knmVKAN/em0Wggk8m0fW8mCGmVnt6MOCTa&#10;Pnb3IpKImN73y8Jl/fesAZbP55HL5fSQpMMgs4vFIqKJFjnH1nVMGMPk/CTW19dd9SFg/szYZXcy&#10;I35IX7nJ4uF36K9TgxhwJ2LpRtyVnudYOJkj+l0TxA5uPdEIumHIdJKpDLCe4/zS+OGdg822aAdN&#10;0xyFuR4V8LI/HQY6DeP1OzMRGbu9MvKdZHSjiR87Q99s48TNM3pwcND3pMdhwE8R5m6gW9nQ+gl0&#10;Nr6A+GkhIH4GBP0u7kwL6A4qKpUK15uDzRRl9SJgXdjp0ChZlpFcSpr9lCtkywtVMQsh8ypyK0kS&#10;nsWe4YZ4wzLemDbQJUmyXLAvLy/rJMfp6dMGb49QNIShmSEMR1phP8lkUu93twt9N4sZQeCnuyYg&#10;LvxmArleYdC5EUI4PXVa//u+eB/1el0fN17DL0h4gSzLjmO9FUXB/Pw89ztVVQ0vWFqvhQhFx5Ix&#10;y2chnU4jJPKJn6exp/o9Z0MNo4moLkJ8duYsxsJjiCfjvun+sMhmsxiPjpuSVDpZJV5GKpUyDbtk&#10;wSMXncKM+HELmlSVJKnjPjSbe6xEuA8bdmFEdLY5N+i1AUCuT3T8nIY2HWV0U9zZzf2s1WrcMC42&#10;9NZrRsZegJf9iUU35txOjWk/MwH2Q+Y3J1nxaOLHrr68/nWSlY1FYGAffQyah2FA/LQQED8DAr+I&#10;H2L8DzoLfBjY3t7mpsWksxKR8BAAWFlZsT3nysqKno3KDoqiYHZ2lnstAlbw00xolcX29jaazSay&#10;2Szy+bxuoD+LPbM15p3U+2X4ZZvhPDQ1ZCB/SKH7k17ok1TuVtd58fKFYSEkyzKy2Sy2trbafssj&#10;fsz6i5epySnYVNwTsQlLjyeaQPOiI2V2vyVJwq1vb7VlEaNhRt6x99lqZykej3M/l2UZ4fmwob0f&#10;PfoIV8WrWFtb04/LZDJ6ql3T8EAxhMRiwnfju1Ao4K5415b00b1/xDFHz7lX1Go1nVTtpx1XIhzu&#10;BoNETBxW2mcrdJoZiISVHjacZP8zgxXxQ7JYekGpVPJF5NvMw9cKXpNIHDbxqGkahISAbDbbdwbk&#10;oHq0K4rC1ZZ6WzR+ek2uDxo6fWf0GwLip4WA+BkQ+EX8lMtlVykZ/RL87Acc5cVAs9m0dWG2ylbT&#10;CcrlMsanx3E1crWjRTq9+5lOp3HixQl7Y1oMGdrldoeXTjldqVT0dNehaAiT85OGc5FMRnbjfXt7&#10;G1NTU5btdFNHXsjT6enT+OzlZ3goPtQ9JXiGMiGRWE8Lemc5n8+jUCi0LZqy2Sw+efoJbgm3LAWO&#10;zaCqqi423mw2dQKJEJCsizwxxOi6lctlJBYTeBB9gDviHYTj4baMXqRupVIJl6Yu4czEGe5YuSHe&#10;6Mj4Znfnm80m5hJzjkkfUu6Id9pSoDebzY4WJOz9ZYmf3d3dI7kodhPm5SSEw4nXEut14fZ5PQo4&#10;SoRaJ6Hnfnv8kPHj9h3T65ThiqJgcn7S1zp00yi08wgO4A79SPx0IwoguZg0bG7S6wz6/wS9zsR7&#10;GPCy6TKoCIifFgLiZ0DgF/FzcHCAYrHoOgvNIID2HPELVgts1uXY62K8Wq06ug92x1hla7JDrVZD&#10;pVKBqqquwpxyuZxuiNEi1vl8HlciV95kc4oMY3hm2NaYd7vQJ+LZ5Jp0BrFRYdRAKrl5JtjdYF62&#10;NafY2NjAFfGKse1CCKOR0bawLKs6Kopi0DahdT54vyuXywjPh009ZWRZdrX4ZzWQrJ43ngAqK4JK&#10;dK8Itra2TEPDQtEQhp4OOcqg5rROuVwOl4XLODVxyjX5s7i06LkeZmg0GiiVSsjlclhbW0M2m9Wf&#10;Zy/ztNfwKzKPuBWOZO+nG/j9HnIqtms1Z3drgek1JJfGUTKqO+nHboV68cYqT2ssvhDHs9gzPI4+&#10;xmx8Fqurq57q40dIkZnx52VO5Gn6HVX4GfrFopM1lZ/oR+KnGxgkeySA/wiInxYC4mdA4Afxo2ka&#10;0uk0ZFnumnfI2warBQUryudVdNBPATk/3NftiEN64cuGrZG2qKqKeDKuG8q8EK+QGEJyKek4qxcP&#10;dN/l83mMCqP6+S8IFwyL4k70CnjjQFEUxJNxg5gyLySKpDa/Ld5uEVNiCNfEa0guJvX7xS7qK5WK&#10;gYCjU9Wzx1oZ51b3sVKpOB6zvPTktVpNJ53cCGSSNufzeUNf5fN5nBfPm5ItX859aUrA0QKABHak&#10;RWo5hVA0hJHIiGviZ3J+UidH7OCkT0qlEiKJiE4QDs0N4WL4IsLzYUtvCasx3Ww2ud87uef1et2V&#10;iDRgPlda9VGvw0js+q8bhogf7T1KBlInxE23iB+z+Rx4s466Ll5ve+5HhVHcf3YfM7MzmEvMIZ6M&#10;Y3193dZz0uyafsDLeDpK48cOTsSRO8GgED9HyUswQAAeAuKnhb4lfur1On7xi1/gF7/4heHz/f19&#10;/PrXv8Zf/dVf4cc//jH+9Kc/ufp+UNHv4s5O0a8LCi/1crJr7HRnmQUrAO3297SxbVUvNtU47zq0&#10;gVyv13XxULP60BOvVR0kSYKQEDAqjOLs7Fl88uwTfPr8UwzNDuGCcEFPZ07Xq5OFfr1eRyQRwZg4&#10;hjFxDGJCNKRJLxQKrhbfdgvqer2Op9GnhvA4Ky8JSZKQz+extbWlkzok1TpvcUn3g5k3BcnkR8NN&#10;G50uBulwDTrDAi0yK0mSo3tnNrbK5TJuCjdxcvIkzs6cbTO67on3TA11HvFzcHBgeQ/FhMgnfZgs&#10;dDzS8o54B5VKxVFf2/VJuVzG5Pyk0btpbghnZ8/q7SYEJs9LwS26lanEKqNhoVDgElhWRlu33iX9&#10;8I6q1WrY2NjwTNTzwrmdEAy9aHsn16TfB4dFEGYymTcZKZly4u4J/PzOz/Gre7/C0OwQQtEQLgmX&#10;kFhMmBIEnXgpvu3oh2e1H+AH8dOt5AgBjh66PZd2K9FDQPy00JfEj6qq+OCDD/Dee++1ET8fffQR&#10;PvzwQ+zu7mJpaQk/+tGPMD097fj7QYVfxA8x3K0Mgm5q4fSjmJgsy65321jXbLOFNh2m5NSFn2SN&#10;Ika7JEmo1+uOjQCiB1Iul02NLVr/hb4m3RdknPBCdnK5HNdrTJIkbG9v60b+3t6eZV2r1SrS6TS+&#10;uvMV/vXGv+Lfbv0bvh7/Gqurq9jf30ez2dTbUS6XbcWp8/m85WKw0WigWCyiVCrp5wdaL6JYLObY&#10;UK5UKtjZ2bEV4u7kBWqWIYk9pl6vc1O0A9D7kfRJo9HgphxWFMXVs6lpWltfkWusrq7qhJXfSKVS&#10;+DLyZZvBdXH6oqWocqPRgCRJKJVKKBQKSCaTKBaL2NraMk0TPpeYw+mJ04brDM8MY2TuDRk0EhnB&#10;0NRQW31uCjcN3lqdeFgupZb08342+RmGI8MG4icUDUFMiNA0zfQ6vOeGp4ngJxRF0Y1aXkZEAk3T&#10;MDU/hfEX444NObchp27gRgOvWygUCrgiXvGVFCDPt9U5e+EJ3El/08TPYdy3RqNh0Ikz6LI9OY2f&#10;3/453h1/F/80/k/4ZOKTN96l4gVLEX0vGkFvO+lxcHAQJCn5L7wtoV4BDgdmtoNf6JZ3WUD8tNCX&#10;xM+pU6cwOjqK77//3kD8NBoNHDt2zLCAHx0dxfHjxx19P8jwi/hZW1vjhoPQ6PWil4dms3lkBDit&#10;DDA7uE2pbJddyir9utkxvPrzMoaxEAQB49Hxlru7eL/NMKOvI8syMpkMFEVBvV7HzchNnJ06izPT&#10;Z3BPvKeTXqRtiqKgWCy27fDa9fPa2prlgptu84NnD7h9b5c9zAtyuVxHL1ZCvEQSEdvjaFKoXC5j&#10;PjFv0A4ifbu1teVoIU0IA7N5YmlpCYqitBGGbj2qeGg2m0in07gv3scl4RLOPz6PR9FHSKfTbeeW&#10;ZRnr6+uIJ+N4GnuK6+J1jAljuCBcwAXhAsbEMfxp9k+4G76Lu/fvYm1tTV+QaJqGiRfm2dbsyn3x&#10;PpfocCM2ub29jXq9jsexx+16Rgzxc0O84VqTw0mGv52dHSiK0pYdkMDJOD44OLC9TqVS4T5j3RAI&#10;PSogou1e0O2Fe7/AiwdoJ/2yv7+ve/uw3oDHvzuOd8ff1csHDz4wfD89P9127a2tLUQTUTyNPsX0&#10;/DTS6bSj5/gopYV3gk4EvgMExE+AAEBA/BD0HfFz8eJFfPrpp9A0rY34WV9fxzvvvGN48X333Xd4&#10;7733HH0/yOiU+CGL6nq9roc99CPBY4ZeLmJ5O4ms+CHPO4Pn4WPn9aOqKjY3N7nf5XI5Q3YbWsyX&#10;THa014aiKIZFMe35Qc5HYEWs0VlvCoWCqTbIxsbGG08IYaSNUMpms3qa7u3tbb2O+/v7EBICQmII&#10;56PnEUvG9OuS6xDSye1Cv1wu23qekPa4HWO019dhu+s3Gg3s7+9zxxJbF3FeNOywkHaS8DBFUVAq&#10;lbgeP8RThodue4uQ6/KemXq9roePES2dRqOhi5CvrKzgaewpLogXHJM1hLBMLadQLpfx6tUrSzFp&#10;qyIkBE9zFvH00zRN7/ur01dtiZ8xYczxLhrpO/Y58otcd/IsWAk9k/t4VOBX5stms6mP9W4J/Vrh&#10;MLx93HpqEfJYVVWE4+G2MVOr1XQy1WmbxYTomcgvFAotnTghpHv6jURGcGbiDH5z+zcG4ud/3//f&#10;baGodB3X19dxU7jZNgdFE9GueEu6gaIoA0UsDToC4mdw8DZkIusWAuKnhb4ifu7fv49f/vKX+iKe&#10;JX7S6TTeeecdw8v94cOH+MlPfuLoewB6SMyglStXruDzzz/3/Hsi1Fqv11EqlfSFf6/b5bRUq1VU&#10;q9WeXJv0m9lnpVJJryPb5wcHB/rfu7u73HOxhZyP9zn5/d7eHmq1mt4v5Drs91btsKsLuR7dhmq1&#10;avq7jY0NXJy7iHORc/j97O+RTqfb+oOErVUqFUM99vf3kclksL6+rh9DX2dnZwf1emtSf/36tW0f&#10;HhwcoFKpYG9vr60/9/b2XPWD1W9Jvej2mI0hOmSPV2RZ1vt3b2+v7flk60muzRZ6HNZqNcO4efXq&#10;FWKxGHe8krFEj9vFxUX9t7VaDZlMBnt7ezg4ONA1SNiytbVlGJN2/WLWd/R1Sf3Mjl1fX8f6+jrW&#10;1tbwTHiG4alhnIuc45bh2WEMzQyZfn8ucg7fz36PaDSKr198bXkcr3wx+wXS6bTpc2zXH+T/r1+/&#10;hiRJ+Hb2W5yaOmW4xpmZMzgzc0b/+9LcpbaxySvZbBYP5h5gdG4U18LXsLCwYDq+9vf3XdffybPA&#10;G3t2zyM7D/lVSqWSnr7bSZ1lWW67r27mDy/j4LDKYb1f3bSNPpY3HmVZ1t8HOzs7js5tNw9blVwu&#10;h4uzF7nP/e++/R3+8e4/6uWX3//S8P2jyCO9frIs41Hkken8kUqlutL3Ozs7ju9zL8ZgN4rZe2qQ&#10;ysHBgb7J5Uep1WooFAo9b1dQDr9UKhVPa5d+KPT7YBCLU/QV8fPll1/ihz/8IY4dO4Zjx47hBz/4&#10;Ad555x0cO3YM1WpV9+ihXeS/++47/OxnPwMA2+8B6LvAg1b++Mc/Ynh4uOf16FXZ39/H/v5+z+vB&#10;K4VCwfS7YrGo/39vb89xW4nRx7vO/v5+2zXZv3nXIuc060f2mkSrhz43+W25XDb8bn9/vxVGND+P&#10;qdkpJBIJbG5u6lpD5DekEI0d+no7Ozv6//P5vF6fnZ0dvT3lctnwO1JHuuzu7mJvb0//N5fL2fYv&#10;IZQODg70/xeLRf1vUkhbDg4O9Lqxx5Dv2bKzs4PV1VXud+Tcr1+/RrlcRqFQMNSnUCigXC4bji+V&#10;Sqbnosvu7q7+/ydPn+CrZ19he3vbtA7k+uS67DGkXrFYjHsOQRDarmtVeNfgFdI3Zm2MRqO4Er6C&#10;MzNncPrlaZ0c4RW778/MnMGF6Qv45ttvMDQ5ZHssXSZmJ1Aqlbhjg+1DuyJJEl7OvcTJlyeN9Q+f&#10;xokXJ/DZ5Gc4PX0a98L3sL+/b3u+sBDWz3E2fBbfTn2rE3n0uKafVyf1PIzCex47LTs7O3j9+rXh&#10;fpi1mZ7ret0XvSpOx61f98buGPI+oD9zMu94HUvFYhG3w7e5z/0n45/gJ7d/gn+48w/4hzv/gA8f&#10;fIjTL97MM9FYVD9PoVDAhekLpnNIWAi3tdOqXuSdaVd/9t3kpI/tipP5m7x3zb5/9eoVd2xtb287&#10;apdVYd+jXs/HzhNsiYgRRMSIo3P5vcZl10VOy+vXr7G7u+toPchez0s9Oy29uu7bVqzufT+Xcrns&#10;2M46isUp+or4YcHT+PnhD39o0PA5f/48Pv74Y0ffDzL8zOq1ublpK7r7NsMuRMPsexKi0Y3r1+ut&#10;3cZms8lNWW2WxpoGEW6WJH6YhSS9CakxExYm2hHsOdgQEaIT1Gg09NAPRVHQaDT0nSk2JKRer+vX&#10;Ty61UpnTIsJsVi9N01Aqldoyp+3u7hra6XTCZNtk94yQUDsarOg3DU3TsLGxYTlG2PA8PyBJb0JR&#10;stmsTpYB9oKobN/S94IeH1aaE7R2AxEx9ZKpjj6ezUaXWk5hTBjzrMljWuZC+Ob7bzAy4yyl+33h&#10;PjfUiZdti37WrLC5uYlr4rU31xFC+PDeh/jnW/+Md799F/9641/x9OlTQ5+YhZNGEhFDfW+Lt/Xd&#10;JOIJUK1W9XCcbmnF+HXObtQtyLJkDrN3R7euZQc29Jf3bvJybqs5cXl5uRXuxTz7I5ERfHznY/x0&#10;/Kf4n+P/E6enT+Nc+BxC0RDC8bDhmpIkWc5X0US0rb52uowLiwuu742TPrbTZXOaBdBLeB0x5vxC&#10;J+dTFMWyL+LJOOLJuNeqcTNPOkUnoV5uw2rdrKn8hKqqntsY4O1AvR6EegFHjPgBgA8//BC/+c1v&#10;sLe3h3Q6jR//+Md48eKF4+8HFX4QP8QoPszF21GDE9HE/8/e1z+3cZxp/nO+qziVuq1Usnc/5EuJ&#10;N7VXm6uk7pLaSy5O1oniD8UyxU9RCh1rFSuKopUty5RISZYlirLEbwxAgCABUjBJgQQIAiRhEN8z&#10;89wP2B719PTM9AwGIAjOUzUlERjM9HT3dPf79Ps+LzHaaIFcoEFWeGE08LRWUqkULgUuIZlMOmo7&#10;Ol5YRKCZ97tCoWAQnDw8PLRNyUieg4jD2t2HZBZj/04kEgAa+ick3IKAFpflkVXEiBV97nK5LLSo&#10;ISnt3YBkROMtIpvNAMWDlQD43t6etthkY8tVVTUINBPdpmw2q3t+RVGwt7fHvYeiKCgWi1hdXcWz&#10;uWd4HHqMp4tPEY6GtZAGGjs7O6YLYFI3NCGxurqKS1ILSJ//PPpn+3H73m38ZeEvlvpAXwS/MBUS&#10;z+fzpkaDSHsnEgnclBp6IG9Pvo3vXv8uvnH9G/hvf/tv+NGHP8Jb199CYDFgyNbHYmNjA9eka1qZ&#10;I8sRAHpNJTJPtBLsGOf2fTqKLFQ+Ogcs8VMsFpsyvgmshIar1SrC0TBGAkb9sIG5AVy5ewWjj0Yx&#10;Jo1hIjSB5ZVlw5xSrVZxX7rPHUuGg8OWGQrbjd3d3aMugg8bnASNH1mW/b7owxI+8dPAsSN+9vb2&#10;8Otf/xqvvvoqvvWtb+HDDz909H23wiuPn5WVFc8zFPlooJVkmtlO5trampZ5h5d2/eDgANvb2zpD&#10;mpAbopmlaCPNSniOlyVIURQ8kB5wDXk3GXvsxJ15JFU7kU6nkUwmuc9rlrmEFtIkOkiHh/aZkFoF&#10;mqAwK0OxWBTeOd3e3sZkaBLDwWHNuDn79CwGA4O4HLiMUDRkSrbVajVL4/7FixcakdHK488Lf8b0&#10;9DSkiIQxaQxXpav4UPoQN6WbmF6cxtramnB7FQrOMvcRpNNpRJYj+PDjD/H9v3wf3/v37+GH13+I&#10;U2On8NM7P0X/TD8WIgu2BEoymUQsHsPExIRGull5qh01yuUy8vm8Jgjvo/UQJR7YbG8iWSS9AJlr&#10;3GT1srqeKGq1GtbW1jAZmsR16TquSldxW7qNUDSETCajieZbza9ra2u4HLhsGGumFqeOTQZTHy+R&#10;zWZbml5elmXTDayTQPw42bjkgd2oNctU6RZEK84Odpl4fbiHT/w00NHEjw9xeEX8HB4e+sSPQ7Qi&#10;/IZclyUCiHcEjXq9ziUzaA+XdDqtC4Ohw6EIeO7i7ERKsq7QXhjNpo61m1zpMpBQMBrpdBqpVAqK&#10;ojha6It4tlWrVc3rwQpmoW9egXhcyLLs+ftJe/XYgaRLtztfURREo1HUajVUq1UoiqJ5ZtHIZDK4&#10;J93TGTa9c70YDOhDpxYiC6bidSR9PItCoYCJ4ERLCZ/B+UEMzA5oYVFE8JI2PNkQq1YabfV6HaOT&#10;o/jx6I/x/Tvf1zII/Wr0VxicH8Ql6RKXABZBNy5GW/3eeg3yPomANy6zoZt2Y8lRhW24QbVaNYSl&#10;eEX80HBiDBIvhDlpztBudu+hqqpIJBJ4svgEN6WbGA+OIxwNW2Y9sws38nEycRKIHx8+7OATPw34&#10;xE+XwCvih10YKoriSC3cCkTTpdvAM4gymYxpqI7owoy3cFdV1dAeZPeQXZCWy2XtM/qebBmIMBhv&#10;Qcsra71e52rXsPDKs4btj2wfUhQF5XIZsixzNR3M6lukHZwYPrzrEcPKzvgQqatmNaJIGVivp3uf&#10;3zMtH+t9wuu/rC4P+Yz2bKrX6wYSUZZlBCIBI6ES4IdK8YgjwFyDIBaLuU63LnwwZQ1FQ7ZtxL4r&#10;zbQrSetOUCwWcWX+Ck7fOo0ff/pj/PDuD/Hz0Z/j3fvvamWMxWKGa3i5s3nccJyevRnNK5roJu9x&#10;pVKxDcnlve9erQm8JJV4ddMK4scqzIsHXn3ZbTrQBA7Z0BBZO/E2hnz4OAnEDzsX+vDBwid+GvCJ&#10;ny6BV8SPJEmaUDBBLpdr+rpAw4WxG3ajmjG+FUXhLrTNrslbGPMWduxOHyFIzK5LG/NmgoZWbcWW&#10;gXcuW3Yz13YRw8uMRKP/TxM/5Du2vkWNcqsyOenDpA7q9brlvdm2Musnsizr3k07QU8aZmVwYsQp&#10;iqLtVFerjfTvc+E5PAo+wlR4CrFYzNSDgvUu2Nvbw1XpqiXhQx9PF5+aEozsc+XzeYMnEe84HziP&#10;gZkBz4ig69J1HcElMlbU6/WmyAea+CoWi7gqXUXvTC/OPjyLnkc96H/WrysjS/wAzoRVnYx/zZIq&#10;W1tbTf2+2+B27mHnAzJeuiUdvSJ+Wr0eaAXx4wYsuWpH9CuK4vrdOS4eWscJXmy4ELj1ymqG1DgJ&#10;xA/g3WbjSQHRt3TSt6w2UzsdPvHTgE/8dAm8In7S6bTtDuBJB51xxylI5iwaJGuOl7DL8sGWidfm&#10;ToTyeLug7GJpZ2dH0wPK5XKad5kTBuB1AAAgAElEQVTdQpWQCbzMR+wzVioVy9SGVm1HZ4Ww0gtp&#10;R1afdDqNdDrN3W2nn43Xn4CGIW8VEkAjFos5Wtju7u6iVCohGAlyBUyfLD4xkMUkzSqNVCr1MmRq&#10;YRB9U32WpMoN6QbK5bJBR4om+gieP3+u0wwyO/pm+nDm9pmmyJ4/jv1R93d0JaqVo5mxwg3q9Tom&#10;QhPom+9D30wf+qf0pA8RgHcLJ2Gd1Wq16R1YX5xZD7ssez706BTiB3CXtaqTcVL6YalUamoM5+ka&#10;urleM/34pBA/Pvjgre9yuRw+mv0Ig48HheQMaBSLxZaGfrdqbPGJnwZ84qdL4BXxs7GxAaBhsOzs&#10;7BxbZrcdcCr4SGCmSeIE7RLJdALWk2B/f99gZBIBwgfSA8yF5wxCdjxBaZ7xGIvHNKFj+ndmC323&#10;bWUFL9pRVEDbDIQEkWUZ2WxW9x1dNrNwqFqthiujVxCNRrnf88SwZVlGaDGE4cAwBhb43jKBSEA3&#10;duTzeUM7bm1tOSJYrkpXhRcc85H51oZ4WRwToQnHO488Lxy3SCQS+PPsn9E712somxSRfHd4hyDC&#10;+E7qzYuxoVtgJfjfarglfprJyngUaMX8ZgenIW8+jg4+8fMSxWKx60hYO/A2DNLpNM5L53H2yVk8&#10;Cz1zvA5t5aYWL3OxF/CJnwZ84qdL4BXxk0qlcHh46LtMHlPQmR3oFMw8eJ09ILIcsfXeSSaTKBQK&#10;2N3d1VJCx2IxLUsMPZlsb29zJwCex8Ls7CwA84W+qqq6a/GMMuJdYKYlQ3sskb9psGVdXV3lTowi&#10;Hheing50am2r32SzWVSrVV1KbqBB/MyF53Rpxtm6YRcN9XodD0MPG546s3oR5p6JHo2kMfOMItfa&#10;3t52pMFzU7qJfD6P5eVlyzopFou4Ld3Ge5+/p/Mo0l0vMIR3nrzTEuLninSlaa8wVjOJhdXCSFVV&#10;LC0t4dbsLVwMXMQF6QKuSdcwPT+t89ZRVVXYK8wNjto7hQi+28FunPRxfNEJHj/NJj8A9JkdfZw8&#10;8DZgnGwaiRI/vA0kwPlGo9l1fHQOSqUSFiILmAhNaBv+BG4zi3Y6fOKnAZ/46RJ4RfwQvYxuzOBi&#10;h5O6+LcSmtzd3dXSvdPhYKy7slk6eRZ038pms9je3katVtN2V+k2MHOJrlarhs/J37TGj1Wq8fvS&#10;faRSKRwcHGhEz9ramqaDwdvtpTOj0fekn418TocfsRpKIu+Wk/ePnEv/y5af/o4NhWOfiX0P2LKU&#10;SiVcl65zSY/zgfON/0tDWFxc1H5Lt8XKygqABjFwXbqOocAQzs2csyVUZhZnDGXh6SXkcrlGGmRK&#10;M6jvWR9XQ2ggMIC+WesQM94xuDBoIJMGFwYxMDOA4eAw1tbWXIXMptNpRJejmFqcwpPFJwhGgtjY&#10;2DBtTzOUy2Vks1lkMhmtn/PepVqt5rlhTBZWnTSH2Al/imh/NeMBclLnlqNGJxA/gDfvgptr1Ot1&#10;5PN57O7uIpPJIJvNtj38lEYntAWByHqlWyBK/JhtBrghL1sZpluv17uSmGg3SHuflPfAJ34a8Imf&#10;LoGXWb1oN+eT5PljFg7Dwi5Ge3d398jrjVdGs+eTZdm0vOVyWZvwaR0insFNX0NEnJK3KOdN5uxn&#10;rEg0ndGMXJN8z7terVZDMBLE7u4uKpWK5p1BX5NXV6KLZZLFhRj+pVLJti7cLojpeqafldXUoZ9H&#10;dJLntWG1WkW5XMYN6QYGA4M6fZvBhUGc/ewshoKNLFx0KADdZvQ1g5Fg47cBI5FCHx9IH2B9fV2o&#10;jKlUChekC2Ikjo2gdO+TXvzu1u9w7sk5I8kzN8C91sDMAGLxmKFcqqqaLlZVVcXq6io+lj42lGFE&#10;GoEUkRyRB2QctwOvL6iq2pTOWzPGXSsX883qqNn93qrsonOLD2/hlvhxm4SAxlGGiuXzecTjcTxZ&#10;fILr0nWMSCO4GLiI96X3cUO6ganwFNbW1nR10w5Sxi7JQTtxHEMx3SYCcBLqZdY+bjMKtgKd0oe6&#10;AcfxPXALn/hpwCd+ugReET/s4rUbdyrdTBpsBinW+4XG9va25SLK6cRKjFuyE0O8ZnhpoenzWUOl&#10;UqkY7kGH/Jjdnx4oze4JGFPGV6vVpidoErpGFtE8MWMe8UMg0n9Fd/6cTJC1Ws3Ru2NV/1YolUq6&#10;NO006Oul02ld+UXuJcuygQAg3llTi1MYCAxgMKAna/pnGmLCNwM3hXYI9/f3MRGc0LxleOTLcHAY&#10;4WhY2JBKJpNCpE//fD/65/sNhI6O+Jnsxeufvo5zj40eSX1zfE+hvpk+RJf5mkkkLI/F+vo6rgSu&#10;WBJSwUhQmHz86quv8NVXX3G/4xFwLEifarengtv3gL3PURgGtVrNNoNgKzwtmsn01U4chYHhhPih&#10;Nwt4xCeZJ0TbsFartf2ZVVXFxsZGIxSXCaPtedRjGFcfhx5rocc8kfxW4SQZm16CXus4Qbs0fo6y&#10;XX0yyBx+3TTgEz8N+MRPl8AL4kdRFCwuLnoqNNppMMtgZQVVVS2NWF7GKTMcHh5yF45WOhPEZZa4&#10;aBNPFfq+tCsuyXbFamywYoxmC1yrOmIzadFu44lEQvds6XS6KV0CVVURWAxg5OkInoWeoVarIZVK&#10;WeqntNK1/6g1S3iw6ne0q3UymdTO3djY0GK63XpYPH/+HJdnLvOJGmkYS0tLePLkidB7kc1mMRee&#10;wwfSB4ZrXZeuI7oSRalUMu1Lu7u7un4XiUSEiB8eccUjeFgSpn+mH4Pz5t5JQ8EhoSwZ5N2pVquY&#10;CE7ofn/miTHT2OXAZS29OUs+syiXy0ilUtyxhmjfiJKizZIVbl3+yVgnCjI2lcvlpr0tFEUxFa9V&#10;FIU7BtHzhFn9Hh4eejqGNCNC7GTeahai/c1riM4HTjI3dWqIkKqqWFtbwzXpGndMoseUgZkBjeS+&#10;Id1AIpGwDI/2upy+XpFzNNPn2kX8tHNMoeHrtJnDbJ3vFJ045jmFT/w04BM/XQKvPH5aKfbpNVgv&#10;huMMq2dxIqzndbYvHgnIZmmxEvJzWx6i/XMrcAu9X/TicuCy0MTeak2HbDbrya69W20VWZa5Bqld&#10;5hw6DC+Xy2np1tPpNJLJpPB7RJ5dURSsra3hVuAWBmYGNE+fD+c/xNLyEsrlMsrlslZWeqec1yeq&#10;1So2NzextLyEufAcApEAYvEYMpmM7YKD9RIRFY1m07ATkufcI3u9IbtjecUoQB2L69+l6elpqKqK&#10;XC6H4c+HrcPOAkPo++KlJ1GxWLR8H8rlMhbDi5b1xqKV4yktOt/tOMosVnYwI6146NT5VVRPDnA/&#10;H5g9u1uPC7PNtEwmoxsPm8nOtbGxgavSVVfj1Q3phlDSAR9Hh2ZIeD+rl49m0UrNpnbBJ34a8Imf&#10;LoFXxE8ul7M0KPz07i/Ryl2GarVqqwuRz+extbVlSIdulvGnWq1iPjKvhYrxdt0IIeE04xdLiLCT&#10;RL1eR7FYNM2YZYboShS3ArcgRSShvtcJYp5eZHFhYTbp1mo1lEolHRkkkq2Jblsn4n50muparYbt&#10;7W2srq4ishxBLBbD4uKitnPMGkh0u9Chi+zzmPV7ul55IX8E2WwWI9JI0+RNMwfJUieCVCqF4eCw&#10;7TXPB85jIbIgdM1yuWx4DyqVCtbW1hCMBBGLxSz7aKd6NRwl7ASiRdCuHXFFUWwX6l5kdbMjuXjZ&#10;qOh33w1Jls/ncSlwCZubm7ZzpOh8IErEx2JG7S4RmBntXomr5/N5fBb8zHYMGVwYRN8UP0R1MjR5&#10;5HOnj9bAJ358+PCJHwKf+OkSeEX82MWlE4PANwpewkk4gijcZn6yyz5Dh/bwFqL0NZvZubbKEuYU&#10;RBi4Wq1qukGsfhEhG2hxZ55hS9Kf80Kc7Ba9JFsXAFMPp93dXZ24tBnM3Orr9bqhXXZ3d3XXY41y&#10;4jVCw0y0l2T0YkkY2qily5bP5w1uwoVCwZSYJGPH1tYWksmkJblARIRFtYdqtRpkWUZ8Na71BR7S&#10;6bRp1jHRg3gw0aFgAzMDL7OWMQcdIjYijWghWSLIZDIYCRiJqt7Z3pdeQIFGWYKRoNA1WeJHVVWE&#10;l8K4GLioXX96cdp0l7/TCX6rd1VRlJaJRJPrug2L6RQPGqIR14553Gwscot6vY5kMikk1i1K/LS6&#10;Hqx0/XiJEpwiFos1TVYPS8PChHU3EAlOwvuOI+jQ9G5oLx8+moVP/DTgEz9dgmvXruFPf/pT09cp&#10;FApC8aBmXiVA5yxunYIYlk5RKBRsd4KJocAaY3Rd5XK5tmUDs8rcQxs3LIrFIjKZDF68eIFkMolE&#10;IoFUKoVqtco930wPiHWZ52mWkEVxpVJBqVTCPekeHoYeolKpaJ+x96pUKprWRy6X4wph0/ehy2Fl&#10;CKmqinv37ul+x4Msy5YCtYQsMcsMx2oosfcioV6iuhW88pm9nzSRQ85hs4PRoV68+7FC4KQ/s21A&#10;/u8kdIJuH6vflMtlPA49bsoIGlwYbIRXUQLOVlnHtO8CQxgNjGqEl8h4UiwWMSqNGq8ZGETfXB9+&#10;/+D3+Pndn+Nnd36G0fujePHihe01WeKnVCrhhnRDd/2LgYtC7tt2WQyPAmxmPxpeCMrb4bjOcQQ8&#10;4fbjAiuBZfaZ3HiAstkr2QQGXre9WQZM0feuWq1iIjTR1HhHjqnFKe3dMusfiqJgMjSJq9JVUx2s&#10;ZiDSXplMxrV3UjqdRqVS8WxM67SxkYDNUuobvD5OOnzipwGf+OkSeEX8yLKM9fV10+wzIjiuWg7V&#10;atW1K7/dYPLll1/i44WP8bH0sSasC+gXOYlEwuC54QRkomezOZmdZ7ZwIuE29MKvWCwiFo/hnnQP&#10;f1r4E85NNjwc+p/144OnH+DTzz5FNBo1eKLQHh8rKyvaAnd3d9fQTwjxQGcUOjw81DJkXZOu4aZ0&#10;k5vFityXiF4T0VyztO6kHLz0qGaGoxdu8MSjjn6/WHKMB7ZMIkLT9LXI+bxnezr3FCsrK3j+/Llt&#10;+a3ebUVRuJ4uxEOL9AXidcU7zynM6iC6Em14y9jo5jj6XODom+rD3OKclrpddByNrkS51/vtvd/i&#10;1J1TODV+SssudmPeXo+DJX6KxaJB/2M4OIx0Om1b78eZJKBxcHCAVCqFVCqFvb090+c28+YjKJfL&#10;XVEfXuEoSDCzsZgX3uh03Ka9nttB/JhBlPg5ODjAFemK6zGLPm5IN7R5w6zeFEXB49DjlhM/e3t7&#10;pnW9s7Pj2qsvnU579v4elWi5U3Q78WOmx+WjO0SZvYJP/DTgEz9dAq+In1QqdSwmsk6CSBa06PJL&#10;wy4cDVue61Rfh/4dm+WF9bJwoz+Ty+UwvTiNIamhM9L7tFd7Fk3YNzCE9x++j1gshkKhwF2UiaYQ&#10;lyIS6vW6oZzZbJZLjNHPvLS0ZLvQLxaL2NvbgyzLeP78ucG93YnmjRPQBvT29rb2f3rxbEa+iAg7&#10;mgmDVqtVxGIxVCoVbnhEsVjEbHgWz0LPtOcmYX5OFteqqhqM5mw2yyVTecSV06xpVtlh0uk0Rj4f&#10;Qc9UD9fA6Z/vx8ACP338e5+/59pwuhi4iPX1dV1ZaF0kMxSLRQQiAU3rp3+6Hz1f9OAnYz/BqfFT&#10;+L+j/1cr18DMABYWrbV+WOJHlmXMhmd1Zb0v3UehULD03vQiq1e7wb4HpVIJS8tLumxH16RrCC+F&#10;WxYSBsCRzlO7wWbCc/o9QTsM32azGXW7bk06ndaFcJodZuMdfXwgfSC0+UQ8a1sJr+Zh3/DtfuKH&#10;F/7u2zENWM3vJw0+8dOAT/x0Cbz0+Nnb22taxNKHHtvb2/jo0Ue4L93XdutLpZLp5OTE4FIURTe4&#10;kww6tAEkyzIeBR8ZFkGFQkHngUR/XiqVsLi4iGehZ0JGb/98Py7MXBDWBkqn00in0wbNGWLQixBq&#10;7HM8m3qG2YVZRFeiWF9fRz6fNxiCzWROKZfLrhcUREfHjnijw2+IeDMPVv1DVVVHWVqi0SiXFKrX&#10;65qHjohuEbsDbFbPboRlzUIieJBlGYFIQNc/SRavc9PnDGncvTomghOuyYRSqYRYLIbPgp/hSuAK&#10;Lk5dxL+O/iv+MPoH9DzqQf90v3afx6HHlu3BE3fe29tDKBrCo+AjzEfmuyJLhx1UVUVkOcLP8iYN&#10;YWl5SfhaIoLJohDxrmsnSqVSUwRJs9kk2Yx3BKqq4mHgoWsvYpr48TrjpQih2w6IZjF8c+xNIeL6&#10;uHps89CKRAvthhfZ9bwgfmRZNmg0bm9vuy6b2Qahl7Bbr3XKO3zUcJp05bjCJ34a8ImfLoGXxI+V&#10;cOVx2/3tJJiFkvHcpUkaa0IAiQxWZhljCJFiNsGxv6EXfmYhKLxjMDCI3tle3JRuCi8e6V09snt8&#10;cHBgq39DwrlKpRJWV1dxX7qPi4GL6J/rR+9cwyPpgnQB48FxxFfjttlfeFAUBaFoyNMdQ0J48BYj&#10;ZJHK7lwRsN+trKxw71EsFnXix8148dVqNZTLZaE6UBRFW0AQ3SereneSSSwUDeFB6AHuTN/BTGiG&#10;S2rR4ttAY1FKe3loHj3T75mGczXj7TMijRgWUG4MD5LpZ2VlBX+d+Sv3XoFIwPIaPOKH4CjE+Y/K&#10;AMvn8wZtI/q4Ll13VK56vd42HbZOAN2fW5HF0ixUiM7uZzYXiIzpJ8Xj54J0wRPi+n3pfdtQRx/H&#10;D93u8ePDHLlcruUE23GBT/w04BM/XQKviB87g52XlalbFlZmgqFOns+rTC/kM7LQttqV4GVHsruH&#10;oiimWVGIFkwul8NowCg6a3n8p0EtupPO1reVwDKrtVAqlRCMBDESGMHAbMONvW++TyN+6F3MYCTo&#10;avLz2tAhac7N2or3eaFQwOHhoaG9WKKDgNQfCS3b3t7WGbc8IW0zOCEI6FAvohXWLFKpFMaD41pb&#10;ng+cb+jcSDcM11dV1eA5Fl2JGnfD3ej+CBwLkQUuset2R7FeryMUDRnuc3X+qq3AM038mPXhdo/b&#10;R7GzurOzYxkGMywNO/Li8ZowOw4LcrpPe/38bgS6nfRbQvw4GfPs4EUWLi+xt7eHy7OX+ZsxFoL0&#10;vIPW+PHRPfCC+OmWdX6rwYadHTU6aawShdnatln4xE8DPvHTJfCC+EmlUggEAo5CbIDjPyHk83kE&#10;I0HcCdzBzOKMcLgKD1aLJjeTgahR4kbA0m6BF4vFNM0R29AYxmD+LPiZqdYQgUiGJissryw3jLpA&#10;Q1TXjPgZCg5pYR1sdikRiLRbLpdDPB5HdCWK1dVVU50EEjrlBGbGITFmeNcrlUo6kVK6f6RSKe5u&#10;Oc/1mnif0FBVVQsttAqfiMfjjtKas2VRFAVTi1Ma4cO26X3pvqG80WhU93exWMRMeMYxiaP19wC/&#10;f7PHw+DDpoTZzVAsFrG0vIRRaRTXpeuYCE5oIup2mc1IuxHvQRadauCZPZebBWwmk7Ekfi5IF1oi&#10;UCsKN+NBK8pghU5aKMuyjOXlZeExnCZ+zPqP0/p3EnIKNN7hVnq7VatV3Fu4xx0jB2Ze6vqc/vy0&#10;7bj3dPHpkQuXi5ChzRCmJ8ljj8CrUC8f9vBDx5pHq+ZEn/hpwCd+ugTNED+0CGWxWNRNqiR1djcj&#10;uhzFwMwAfvHpL9Az0YPpxWnXA4+VxxQvVbcVVFVFOBr2fBAUddlfia1oC8J3n75ruljsm+vDQEAv&#10;HHlNuqbLzsUufEkZ3IrwZTIZ3JBuoHeuV3dvU+InOISr0lUkk0lHJFmpVLJd8CQSCYzOj2Jg+mU5&#10;RqVRUx0PosHkBLw+MDU1ZXr+9va27h50SJ1ZViJeKKJV37PLguc25a6qqggvhVEoFHAl0MhW0zNh&#10;FGkWTUeey+UwGZp0RPycfXpW69cDswOWO+fjwfGW6+VUq1WUSiWt3fL5vKUxSYifTCaDyHIEc+E5&#10;LC0vHQv9Dl7IqttxolAoYFQy91q89uxaxxJg7cJxWgiTMFZRcoIQP7yMl0CD9Gp1+xcKBS656OWG&#10;2fLKsu3GzLmZc9bnSEPC+nythEi9NFN3nUC2tht+qJcPHz7xQ+ATP10Cr0K9arUa1tbWNIJiJbbS&#10;9I6ol6KYrcBMeAYDcwN46/Zb6PuiD7el2zqCZmdnpyt3O4jIMe3BQWNpecmxp8RQYAhnnpzBlcCV&#10;phe2Voszoj105vYZDAX/U5slYCR+BhcGdaSBXUY1p0ilUqYaIjekG9x6VVXV8fvA02haXl42nEcb&#10;OTRyuZxwVjUieEhEJen7ptNpjewhYtVmiK9ai6kScXMzEep8Po/zU+cbWeOCQ+if6dcJHA8Fhwy/&#10;NTPicrkcpsJTtv23d64Xf/zij3h78m2ceXLGNCsYOT4LftaSrBlWopQixlm5XMba2pqB9BiVRoW8&#10;sNwKoDv1FhXB4eFhU3NQfDWOEWnE0HYjgRFTUeFuR7FY9JTwkGUZOzs7js5vBwlZqVSwu7urLfjp&#10;cFk78tQrFAoFQz9TVRVSRPLMO2B/f18XEuvmeBR8dOJJ0G6FT/z48OETPwQ+8dMl8Ir4qdfrbfPw&#10;6ZRUwbFYTCeOuBBZaNmOkJ3RZpXpq91Yia3g9buv449f/FHv4fOsD4MLgxgMDOLs07N6T4lHZ/Hu&#10;k3dxfeG6zlhjjWOSKYr2NqP/r6oqZsIzpiFiz0LPdIQOMdZZ4qdvqg8DcwO6xS3dtnb9j00pyxrk&#10;oWgIgwuDOPf4nBZuNrgwqBEUoWjIcE2ex5UTQ8iszPl8HlcCV2xJpVwuZ9rHWEFmNttPvV7XNC5k&#10;WTYlbQqFAhYXF03LwMtUQsYDEl5WLBZxdf4qBhYGtIxcrOHO1tnSUkNbamtry0AW5PN5hKIhXApc&#10;4ho+b068if8z9n/wo49/hFPjp3Bq/BT+1/j/wukHpw2pkC8GLmIuPKcTQhVN381m4XMKK3FmUoZi&#10;sYjJOb6X0/TitCuD0+tMVM1k13OCer2OeDyO8eA43pfex4g0gjFpDPHV+InNXpnJZITm3k5JBUyP&#10;aU76bqFQQDabdRyedRyRSCRwOcDX+rE7rknXsLm5edSP0LHwIrPW9va263WlLMtNiW77xI8PHz7x&#10;Q+ATP10Cr4ifarVqKnLcLFh3/U5xt61UKojFY5hanEJ4KWyaZpqnd+IGnULs0OUIh8MGjZLNzU1c&#10;WLhgMHp5eif983pPjInghKXGz9LSkpBALS9MTFEU3A/e12saBBpH/1w/zk2Zu7SPBkZ1hEAkErEs&#10;g9lij4SpPVl8YlonQ8EhTIYmTTOtOQEhWkjGPTa7kKqq2N/fRzKZRLlcRq1WMxXv3tnZMfWgsPPi&#10;ITg8PISiKIZdflqM3KkOAx2OQcJ9vpj9QvP44dWtGUltZujJsoyNjQ08Dj3Wab+88/gd/OTuTzTC&#10;hz5eG39N08cYXBjE2MwY1tbW2h4Cm06nsbS8hKeLT/E49BhSRML6+jq3nfP5PP4+/Xduvd2UbjZd&#10;djft6xRux0kzYchisYhsNotsNnssRJU7AWyGwaOau8i9nc7BVtntnMIsayYPTryfvIKqqoivxh2T&#10;P9eka8KkdafDat7rFLCbSaJoZv3ZTuKHt2bz0Zmo1+vHXqPVCXzipwGf+OkSeEH8kBAUWkvCa3SC&#10;h48ZrCZjVVUxsziDq9JVndFsJRSoqir3eZ0YXVYp2K3EKkV2l2jjJ5/PayKYBIVCAfeD900XjH2z&#10;fabEj10IhZPdM15GsgehB/wyzfeh56l5eM5t6bbuuZ0swOj6IToB04vTlotqVi/KiZcDydYGNBZ9&#10;9O47fU1CcpilgbcTF2UX/WZGcaVSwebmptZ/FUXB3Nyc7p6rq6uoVCpIpVI6AqlUKpkSqjyQes7l&#10;cni6+BSDM3qNnfvB+9ja2nI9TpVKJcRiMcyGZ3Fj4QZev/s6Tt02kj7k+LdP/w2PZh5hdXUV+Xye&#10;m9nHyXvtxNNEURTE43Fcl64bvZ6kEUgRSSMiSZm++uorfDLzCbdPjkljTRtHdu+NlZiuKJohp9rh&#10;3WFVB148f6vQzEL/KL1m3Nzby3TuTu7vZds7uZaqqkgkEsJhXw9CD7CxseFZWY8abggVkv2yXXC7&#10;4dnMRqlb4qcZ8t3H0UN0I++kwCd+GvCJny6BVx4/bFackwiz8KInoSe4FLikczuv1WqWoRc8I9qK&#10;zKFBi+fShgQx9M0WK6qqIplMuvYqobG6usrNijOwMKAXUQ7ojXLWyC8UCp55SKiqitnwrCnxYybu&#10;PBRsZC1xawjwxIzjq3Hjfai6YDVPiM6EaNuQspbLZa6XDmmzYrFoOsE7XdjS/VOWZR1pdHh4qPXp&#10;QqFgID6LxSI2NzeRSqUMZJTb9i8UClhZWcH84jzmI/OIxWPY39+3JD/NtI5o1Go1yLKMVCqFS/cu&#10;4c0bb+Kt22/h9KencfrT0/jD6B/w9u238e79dzEwOaAj3njvipt2ZcH7vUgIRzAS1Hm6lMtlzC3M&#10;cc8NL3mrc8WDl+mzm83+1wxZYfbbYrFoadwoimIg15ox3Jz+1m069E7xwiVolmjykvixQivrjTa+&#10;Retjb28PyyvLeBh6iCuBK405XGqEqF6VrmIiOIFYLGbYEGhn+3cKOeAm0+dxg1vip1Xe/z7ah073&#10;gGsnfOKnAZ/46RJ4QfwoioJMJoPNzc0T5f7HgqeRQsQwyc46DRJa08z1FUWx3F1Jp9PaIs1pdjBA&#10;fAJnr1utVhGMBA3G43tT7+kIjp6pHgwFhnBt+prnWiA8rK6uuiJ+lleMgsjNoFAo4PH8Y13WpzNP&#10;GoLTz0LPuFo+drtoPK0fM60NXn8EYNADsNMHIO8+uSZNMpl5EtmFfhAdp6NAdCUqNIYREetr0jXr&#10;3XFpqOVpv3O5nKHMlUoFj4KPbHfuLwcu60Sby+UydnZ2sBBZaJBG0hDen3sfs4uz2jhiRRY2i1Kp&#10;5Mm1VVXVQiPchg84CdFhYUfwmEGWZd0Cs1qtul6AOy2DW49d0WyP7YTZ+CaKdhA/lUqlZe/R4eGh&#10;ru1JiK0oqtUq9vb2kE6nsXuKo8AAACAASURBVL29jZ2dHRwcHHDLS961VoOU/zhkGHQLkT7bTkLF&#10;1/jx4cMnfgh84qdL4JXHz/b2tu8aaIJmxPmOGuFoWGhRPx+Z1xbKxGujWCwiHA1rorh9s314/e7r&#10;ePPhmzqS5S+f/cXSbdwq4w8xwEWRz+dx88lNQ5rtvvk+vPHZGwbDuGeiB6PzowYdIzvIsozd3V3L&#10;EK2DgwMEI0H8dfKvuCJdwa3ALYSiIdekx/LKctPZkejJjQ0TY0H3aeLFQ4wNq1BGVty5XC4LPzMv&#10;k5xoKmHWYGi2rmq1Gq7dvYb+6X5TPaErgSu2fYf2hqKRSqVsx41UKqUz8EhmtWw2i0uSXoz6j3eN&#10;QtdDwSFEV156axJtE1mWkcvlkE6nkcvlXJEYokLArYRVlrNWIR7nZ6VLp9OGUEuazFdVteUkoVMc&#10;13mrWbTL4+eo0UlJIaygKMqJ0H8RydrpdaZbqz7gEz8+fPjED4FP/HQJvCJ+iGjncSN/6vV6xwl2&#10;erGDVq1WLUWQWcE/NqSKLC5YQ8VK3JcHWZaxvr6Oe4/u4WPpY1ycu4gLcxdwOXAZ96X7WJAWdAY5&#10;q//CIpvNCpEw+XweqVSKW48bGxsY/MxI/Lzz+B2DUfynJ3/iCjlbERs0zIw5+pmr1SqKxWLbRX8B&#10;vacW0Xmgy0V0aVgjiNV1Yq+XTCYtd5iJFxzQ6CPt3DG2g5nILwG9UF5eWbb0qJkNz7ZVB4K8t+l0&#10;GsPBYdNynb17ViM/pYik/V5E1Nas7Wkkk0mEoiHcvntbmJhrB7zyTnFK0Dg1XLPZ7JGTZoA48d9t&#10;ECV+rIxwN/0+nU5zMx6KkoLtynjn42SgU4mfTiTJfXQvfOKnAZ/46RJ4RfwADWO23YtEXtiIkzK0&#10;a0dTJLMJ0Q4h5x8lvL4/MbhIdpy9vT0UCgVLo5gNYysUCrj06BL+NvU37uKWGOwbGxu4GbiJ4eAw&#10;PpY+xsrKioHgkCQJNwM3ce7xOY34OTejz+p1Q7qBeDyutQlN1phlMyGeTiL1QZeHhHPYhe7xoKqq&#10;IX26yP1rtZolOUhnyxKBoiia55YTl3VeOGG7xhGemC6v7KS+WBSLRcyEZjA0byRXHoYetj0sgQ6H&#10;uBi4iL6pPi7xcz5wXuv74WhYCykS6Ud2bZtMJvG3qb9hKDiE3rleXF24ytUFAZyH5MiybEvU2xFT&#10;XoxtbrQ92i0GS6NWq7kiljuBfDoK0MSPldCp1/MkLcxPY3t7G9GVaEemTjfzCvUNpeOPdhE/+Xy+&#10;6/WSfBxf+MRPAz7x0yXwkvg5qp1BdsLoNA8eAruJrV6vt90wKJVKhsU9T4CWXfjyDAKremeNjmw2&#10;q6VdL5VKurqhtSnI56VSCaVSCWMLY3gYemhqxMiyjKnFKZ1h+yT4hCuAnU6nIS1KuBW4heG5YQzM&#10;DmBkYQQ35m9gPjJv2M2ly0j/n64bM0PAbEHP1k+1WhUmjwjsMl+RshJxb+KNwxOSBaAZ6KVSSWes&#10;s21kRpAAcOTBMzExYZhUm/F+KpVKjsgqEeOWPo9HUsXjcUyGJnFbuo2HoYeILEcchwd6iUKhgFuB&#10;WxiYHcBQsCGqfj5wXkf+DC4MoudZD+4+vItRaRS3pduYCcxwPQ6cQIpI2n3JMTU/xSV+eGOPFdh3&#10;yMrrrBPhZm5qRvCajOVHvZHAA6kLp+VrR+azvb09bQwuFovcdhPxfGPPB16Ow6Ko1Wp4GHqIoeAQ&#10;bko3O8ajhzwD23akfKRd6bY6So9wK1H/TgKvnKQu211/7SJ+2jE+deIYeBTw4h1QFKVlfbET28kn&#10;fhrwiZ8ugVfEjyzL2NjYOBLShbeIKhQKbZvkM5mMZ7vIVoOpqqrI5XKW5zg1emq1moF44RE/7M78&#10;7u6u4VrswEifT7KYEaytrWkLxEwmozP0eWnEye/txE5VVcWjhUcYXBjUQlkmQ5OGDGrkeQjJsrW1&#10;hS+//BKZTAa7u7u6e7Bty9axyIRgFz5EPydN/PBS0rMg+jpsOVVVRaVS0YxGnseBoigGkoaI4qqq&#10;imfzzzQyiiZ2d3d3Lfva6uqqbdpqUsZcLtfU+0MTW0CDuHJqKJsZMaQtyPtQLBZNr10qlbS66gRE&#10;V6I6koclfnqmevD+6PsYmHlJ0vTN9+Gz2c+44uKiCEQCBg+jmfCMUBvbiYnTxraIF2W3wC0RyhvL&#10;OwW0MeukjF5mfjMDTfyYje9OkzPQhIiT563VargfvK95oXYC8WPlmcrO9fQ77dQb1i3MvJA6cVOQ&#10;fV5e/yZC8+0uf6eGejmFW+H6bkMzyQ5YeJn1i8zptE5kJ8EnfhrwiZ8ugVfEz87Oju6FZcN4Wpn5&#10;gxiqR4X5yLyw5kszyOfziEajpuEjzQzqVvHSZIHrxB232YwlbjKQETx//lzLtnRVuopEIsHdnaW1&#10;lKw0Hej+RdexEz2F58+fC3uW0OWj25OIIrN9PZ/Pc71LNjY2TNuALMZVVcX+/r72OfuO0v3aLNyJ&#10;B7Yf0uMBK2pLw40xv729LRQit7S0ZLr4W1lZ0cpJt9Nx0xEgBGOxWMT+/j4CkYCp1s/7H72Pns97&#10;Gh5BcwM4M3oGpz8+jTc/eROzs7O6fkY0s0TAppH/QPoA8Xj8xJA0Po4/Ok3cOZlMIhwN6zTYuhFm&#10;47/T9V0neg2YodkMdK2EKPFDh6uzv/fhwwpu5A3aDZ/4acAnfroEXhE/9Xrd1ljv1MntJECWZc0Y&#10;52VG4mF3d9eSrKBTeQMviZBUKuUoNXuhUMDGxoah75gRK7IsW3oGFItFvHjxAslkUudNIsuyKWnm&#10;5ULfbTpyVVXxZPGJrUeT02vS3k6k7szatV6va5mheNcy+x2v7VhhcOCl4CkvoxYhhNyEGjWb6cSq&#10;nx8HwdRKpYLV1VVMhCZwTbqGK9IVjEljmJPmMDs3iwehB7gqXcXlwGWMSqMIRUOYmZlpkD6zAzj9&#10;8Wm8Nvoavn/n+/j+ne+j734fV5zWzJOSJv4VRUEikcDU4hTufXEP8Xj8yLyg0uk0ZFk+1pkVOxEi&#10;GedYxFf52c7aAafvMDsfsOMV8bL00XooioL19XVhT4BCoYBoNKr7zCuBebOMfUcBN++gHdgEHqLE&#10;z+HhIULRkO4zVVUxFZ5yNPZbrdF4ZfUCh4eHRza/VyoV16RHJyVN6Hb4xE8DPvHTJfCC+KlUKtpi&#10;v5Pc9NqVApSES7FotSeS04xkTspSq9UsCYharaZbePAMb56R2IwnD4GVF4aiKNjf3zdMpmbPU6lU&#10;EF4KOyJ+SqUSIsvGTF80zPRv6MmDp+VDhysRjx+nfahSqWB9fR1SRMLnC5/j3vw9zIRnEF+N4+Dg&#10;wFA3Vte3C60jYNN+Hxwc6LyD6F1NUe8/0s52fdHuGdjz7Eg5JyRSJ4hSFotFBCNB9E73YmChEbbV&#10;M9GjedzcD97HixcvUCwWcXh4qNVlIpHA0MIQ3rn1Dl4bew2nxk/h+3e+j+998j384eEf8LH0sWH8&#10;dNIX2fDKdqGZxXQng7TzUSAcDuv6eTOi5cdhh7fTPH58+HCLZggCJ6FevLG+leO/m4yDhULBsGY+&#10;6ogBt2h2s8uHOHzipwGf+OkSeEH8EF0LRVE6bgA1m4y8NNZ490in0y1f3JrVdb1et3w+WZYtvzcT&#10;7iWGPAmb4ung0PoF9DXI7qidR5jTcCiz7+l7E280s3seHh5yF/q8hX+9XhfS60mlUto9yUKDV6e8&#10;Z6HD0pwSqZlMBhMzE7gwfQG9T3sxFHip8TK4MIh70j2sr69r58uyrAv1YkF0guzAGvlWv1NVVcio&#10;MtPdsTqf/IYIpfPqz+567PfkfSIC3YqiWLapCMzeQTfG5vLKMgZnBrW2Jlm76LCuydCk4dr5fB4T&#10;oQn84dM/4NT4KY34+fmdn6NnugdD0lBHLC7tdH9YiOppHQVkWXYd/iD6LrYC5D3iCfa6AR06227B&#10;WpF52Svip1P7IYGZR+1Rk9k8dDpZ2G60wxBtl8aPm4yHonOvVb8xS3DRqaCfxe753Y49TkL6WwE7&#10;+8UOXo0TdP35xE8DPvHTJfAq1KtQKCCdTjvK5nNUaEda3Ww263jgdbKo5g2M9OKcJwpMkwl2xA/v&#10;usTYJcSEWUYdVigaEB+MWaHpZkCL/trpBvAW+rw+YifMSb7L5XJafdkRorwwKTfI5XKYkCYwMDfQ&#10;ELamiICBhQFN7PqadE1Lu050g0g5Hj58COBl3RChSfpvK8iyrAl/syKf9PPNzs4afse7lhVYUWe6&#10;bYhQuhfhGHTWIScZw6xAvCRZ0HUmMg4Ui0WMSWMYnB/EQGCAq+UzFBzCxcBFrj5IJpPBR2Mf4afj&#10;P8U/f/LP+NWdX+HtibcxFBzCcHDYkcZRJpNpicen2SJ0Z2fH9Dc0sWAHLzcr7J4/n8+bvhdew478&#10;t4LVpoLXRkGrySx2PBXxkm0l8dOKrGROBbIJzMrXicSPL86rRzvqo51ZvVrV5+zWAMeJ+HEyVrrd&#10;iD/q7HfNZqH0KgSXrCdlWfaJn/+ET/x0CbwifjY3N3Wkj4jeTzvCsI4TCoUCCoWCbfiIWd1ZpY/m&#10;eSCJDq68Hff9/X3bhQdbTlHPEa8Ye6twBDrbFfnbbKFP1xOd4YkHXl1Z1bNX3gmKomBWmtXInaHg&#10;EHoe9ZgSAfeD97kCzDs7O1p4V71e1xn+btuG7OrTXjL0dUiYKAurdMmk3qzCRpx6irQTImU7PDy0&#10;XQxns1mMSCMYCg7h7NOzpu09FBwyaDAQrK+vY2RuBP9279/QM92D3rleDAWHMCaNOWrvWCzWkkU0&#10;L9xRVVWsxFZMQypJaKHdHON12FEnCbVahYlajY206D0PdEbE4wB6fBVtGzfEjxPPRK8Nq0qlcqwM&#10;WB/HA92S1cuHDzcgJLhP/DTgEz9dAq+In1qthrW1NW0xyBNvZXFcFo5eopXigKyAZTqdtqxjSZIQ&#10;ioYM4RxWmUOIMHB05WV2MVVVdQQB776qqmImPOOZVksz4Al92mX1Etk9MYulFxHSdgvyLM+fP8d1&#10;6brO0H/v8/csiQAz8V6CjY0NneEci5u/06RdyeSYSqW0STOfzyOfz2vEXzKZ1F2Xl1LeKcz6ucg4&#10;dJyRSqUwLPGzdrFHIBJALpdDNBo1eOVFV6K4Il1B33wfeud6MSqN6kICaRSLxY5Mi0zDjfguK1bv&#10;JZLJpK1YPg8kY12zIO+jl+gEfSunMBMnZ+GG+EmlUqbC+G5hJuAry7Klx5sPH17AJ358+PBDvQh8&#10;4qdL4AXxQ3b0O0nYuR0oFotIJBIIRoKYC89haXkJW1tbLV0Mq6pqIGp4BjzvPBbzkXkMBYewEFlw&#10;VAaSmtlO4JiG1e4zEdwtFosISAHDDjxZTNuJAvMyQoka/nYL/VQqhckvJlEoFLieS3TWNB5IVqFm&#10;SSCSdpzF8+fPMRgYFCIAyDEfmTdch82GYoZqtaozrGu1mmY423mC5fN5hMNhy3No8tDOc+Mkew/m&#10;cjlcClwSau/IckQj2UqlkkEvIJfLIZFIYG1trWmC+igzONGi97wx8CiyoXSKF5APMbghfo5D9r+T&#10;BBJ6KrIWskIrCeFOR7PETysyj/nw0W74xE8DPvHTJfDK44doF7QCooYdEV9tBzKZDJ4sPjHstl8J&#10;XMHS8tKRiXA6wcbGBmYWZzS9FxHkcjmMB8eRTqext7cn7F6uKAoODw9NyUGyOKjValrIG/0dS5iQ&#10;81k3fvK5yG6oLMt4+uwpSqWSYaFPiCoidFer1Uw9INgyWaEZUrBYLJq+Y7F4DL2zvTpdH7vjceix&#10;ocz0ApfUC2AMOyI753Rb0dkxisWiVofVatUycwZpczN4EY5D2rZbDDOS6axarWIiNGHb1pekS3jx&#10;4gWq1aplPy2Xyy2pIy9DOFmw2RtZkXERONEy8hJW4YwEol4qIuC1Q71eb1lqcqK1ZYV6ve5qUS2i&#10;4SXqlUTan5zf6Vm9UqmUTrzebbZMXr2z4q6imR1Fwdug8RqtIBu8fA+PC5ohfqySavjwcZzgEz8N&#10;+MRPl8Ar4iedTmN9fb1l3i7E48Nugd6OxVqhUMBkaNLUyLogXcBKzOiZYVe2TCbTsvKbCTpbLZB4&#10;Wa7y+TykiKR5DTgB7cFBlPuJcDAh7IihIMuy7vp0WWgCpFKpcL1orBZoZJFMvBxIthz6HnRmMqvn&#10;LBaLni9izfqAVbhZfDXO7YsDgQEtxbdO7DkwgElpEuVyWVd/bD2nUimUy2VD3yFeWCR7Fikf6We0&#10;IV4qlbC6uqqFc7Hiofl8XhfqRa5Lo5mFPE0c2Qnruglhchv2xBqtpO5LpRKy2Sx2dnZMPeXo+ksk&#10;ErgcuGxJ/EgRSdNZsno3rIgfVvTR6XO3ymhisxAWCgXH4yipz1Kp1NaMJiLzpddGLC8MVxR2RFW9&#10;Xkcul9PCnlqpPeOlcDebQdBL4qcVm0BkrBUV3TcDT0iVfc9b0f+8eMesNvrW1taavj7vfscZiqI4&#10;7tN+qJcPHz7xQ+ATP10Cr4ifdrh0skaqG3hBTK2urmJIst5hvxm4iXw+r1tA2RmdrSZ+WMOLLYtd&#10;dimeocd7Hrt+QBYg9AKTXJsuJ51NilcvqqqiXC4b3LDt7l+tVg11YbXQt9pVrlQqtsSP0z7nZoLZ&#10;3NzESGDkZR8kadwDjexefbN9ulCw3rleSCHJYJSxO3TpdJpLGh4cHHD7EzmXlzqcLNIJqWdFHJBy&#10;FQoF3XlO+hudHYs1NFjDhjyf06xapKxuxj52PCiVStjc3MSDwAOMSCO4GLiIG9INRJejXOORNvri&#10;8bhB44lk85oLz+mIOCsBYivihyXknGancvoeiNY/27a0J4TTdqHDdey8n+zGU6fwatOklV4J5XLZ&#10;9Pr7+/uYC89pJOSINILJ0GRTYTYs3Hq2OEUzxA9bvnK5LNQ3SIiilWenCLxuf7vrHaUXjNkc0sw6&#10;6rjpVonCzfjkEz8+fPjED4FP/HQJvCB+8vk8JEk68lhoEfLJi4XjXHjONrSCpEJutQCj3W6qWWrW&#10;Uqlk2C1z03asB1Y79FhqtZrmfcQuOu0WzXQ4GA2REBe3hl07Mv0UCgV8FvysIeo89R765/tN++a5&#10;yXNa6E+xWHScnQ3gh1BYhXN5lWGLdbdnvYtoEIOTZCgDXhJZNMG1tbXFLTtJS28FL4SpCTKZDG4F&#10;bmFgekCXne2CdAHLK8u6c9msdEBDRyocDWMyNIlHwUeYj8xjbW0Ne3t7hjKb1VmzoV5W/dxpOJXT&#10;PkOTxOQZmiEdstms5UbD6uqqwdOoGSPYq3Azr8gRJ2NWvV7XNOPY42HooaMx3+q+q6urbfHqbYb4&#10;Ycd7u3atVCqIx+N4GHqIq9JVXJWu4r50H8sry67K4DU5Zrcu6KRMdl7ASo/wpMEnfnyIopvfGZ/4&#10;acAnfroEXnn8dPNLT0NVVTxdfCqkoRKPx1umnQA0DJxAJKD7jBVl3d7extbWltD1nIogWmX/4oEW&#10;VSXGWTqd1voOyRhmh1A0JBw7zj5TKpXC0tKSweMjlUrpdGDYncRMJoMvvvjC8Bws2kl+0gZuOp3G&#10;6uoqPpA+wHsP38P5wPmXYV0LA3j36bva36cfnMZCZAG1Wg31eh2Li4tcAi0cMRdg5mUokmXZ9Nmj&#10;0ahWp8QjiBhEbBslk0ndeBKLxWz7pVnfFREZpkkfu7ZtpRZMdDlqOpaMSWPCITNm5KYIaOKHCJLz&#10;YFZPJHvUUWQcIp53dpoxRPTVLcwE3o8brDZKzMhBs0yRKysruLzwMtxwIDCg/b9vtg9LS0uOykXC&#10;M49qXdEujZ9qtYpgJIiLgYvc934uPKfNdSdljXWUqFQqbQ317HT4xI8PUbTLG/Mo4BM/DfjET5fA&#10;S42fZhfUxwVSRLIlfS4GLhqMRJGUusSbBYBtalg6DEZVVdOQI57x6ySzjSghRLRaCNnF7pYTPR67&#10;BSzvuem/zTx2rMggul55oBf6PKNHURRbTRNVVbG5uSlkMNiVxw1IWu5LknWWp6nFKZ2XCp3Ji9W6&#10;IGDbUpZlw0Q4Nzdn2k7ZbFYX6rW/v9/k09qjWq06DgM0Q71eN20vUTLILivdbHjW0FZ//OKPmmg8&#10;Xd+lUgm5XA6Hh4eGUBL2XaWFa+v1uiUxKeLxk8vlEF2OIhAJIB6Pd7QILgHrjUPa08swpJOMdDqN&#10;4eDLRAdv3H9D14+jK/bZAlVV1calVCqFS9IlT0h0di4RyVhHDN5oNNrSNc3q6qop6aON19NTCEVD&#10;mFqcQnQl6gvmNolm5QJOEsyIH97mmI/mYEaq+zh6+MRPAz7x0yXwivgBGobFcTACmkUikdDrqXCO&#10;e9I913Vhtdgl2bGcoFgsmhI9pVLJQAzxQixEFuBEK8Vsh7Jareo8fHgghilNvGxvb+PvE3/XntvM&#10;m4CEefHq3czoJrsU7A4vW8Z6vY5IRJ++nghs0qB/d3h4yDUsRTL5uIUsy3j+/DkeBh9iRGr00cGF&#10;QQzPD+Nm4CYiyxFDPRDRXwBYXl42ZNFiU38D5gQK8eYhpCTJIlQoFDTip1AoNJ0uXAS0dg/Q6H92&#10;u7m8sDYiAG4G0bbk6WzRCEVDL8PxHp/TaTXdmL+BXC6HdDqNUDSEMWkMV6QruBy4jJvSTcwszmB9&#10;fR21Ws1QHnJPkXIS4od3HaDRdyeCE1oo2nBwGKFo6Ei8EczGJFaclnzG+5v+141BbZdxzovQ1uOA&#10;3d1dS8JZdKOBzu64vb3dtPdFrVZzRR61w+NHURTLJBFEi63v0z4Mzb/8bCGy4Pp9KxaLx2pzrlqt&#10;eu5d5xvX4vA9fnzwIMty2zIodwJ84qcBn/jpEnhF/LTDzU9VVduFYDsm9Wq1ikAkoC3Efn/n9zpN&#10;jsuBy47DoGjQwqRE8JEGLyuLnds+u4ilMzCRtiPXJZ+zRjM90PNID7r87HdkkXtt4Rp3IU7CaEgb&#10;08+Sy+UQjoa1UBez+5Ly0iExdDl5fYN8xlvos3XAE8O2KgstMsu7Z6tQLpc10etkMomNjQ2k02mu&#10;gVqv13XklNnzsGFG8Xhcdy5pc9J32O9YWNVdszC7LiGC7Oqf/t6sDd2Wy+zeiqJgY2MDVwJXNLKO&#10;NgBnFmawurqKj6WP+UZiYAh/mv+Tdl50OYpgJIh4PK61uxPixyyDXDqdxvDCsK58N6Qbpru/butO&#10;5Hd2755TNJMZye33tJeh3TlOYJXxyAlEiZdkMonJgJ7E6Jvr08IUc7kcAGeZ4Igou9u2JBmrzOqP&#10;LQs9b7HzgRsRYVVVsbW1pYVe8hIKmL3PJFTuzJMz+Mmdn2Bg5mXo3DXpmqs+UalUWjL3tDKc3Q3B&#10;5bUnilfv0nGET/z44IHdVOt2+MRPAz7x0yXwivipVqtCYqjNwmrBY7f76iXy+TyCkSCuSFfw3sP3&#10;GoaQ1Fjkrq2tebYDTnbfra5HLzABvRFxcHCA6HLUsIBnjSPWKGXJm3w+r7uGHenB6jMoioKJ0AT+&#10;Mv8XbmhMtVrVdHZ4KWbZ5zWDLMs6jyVeOWmj1myhT84TSSvOq3cr4qeZFLxsG/FAZ5kS6Yf0c5uV&#10;ib1OoVDQeTIQ0VURg71UKglrIbF9yKw89N9m181kMnjx4oUh7MeqjkQMLDeZ7ViQFMexeAxXF67q&#10;QkanF6chSRL+svAXo4G4MIC3H7+N1++9jp+N/wyv3XoNv/z3X+KXn/wSb91+Cz2PejC1OIVCoSBU&#10;33Sol6qqBiOKDemxM0StvNvs6v0kLCyLxaKBVOed4wZeGOSiRvT29jZSqRQehx5jWBrW+uaYNIaN&#10;jQ3tPDpTox3InOTG44Me983IKzOiX5ZlbT4gZTUrt5UxQG/I8OaSSqWCm9JNvqfPbC+GgkN48+Gb&#10;+MltPfFzXbruWvS5FbBqUyuyu1Vwmm1QBM2+S83WwVFqXZ0Eg9fXz3KOk1RnPvHTgE/8dAm8DPUS&#10;gVXmH+B4xV8TL5XV1VXE4jEkEgnPMvwQuBFqpQ28paUlfLLwSdODlhNRW0IAsG1dKpWQSCSEnof+&#10;LSuqy8vmRc7b3t62JR8KhYKmh0RIOh7xwxIZ1WpV83yhF/Gkz5Iy0os8NiyNhJyVy2XkcjkDWWRX&#10;N/T17AR0CWlotWvPZkF7OvXUcH65XOamfafrgIS0kFA7K0+ZlZUVYcFxOnsYIfR4BK/duAK8FO6k&#10;f18ul5vazTULIeRlPRNBvV7H6uoqlleWEVmOIJFIIJ1OYzw4bjAOe6Z78Jv7v8E/jf0TTo2fwqnx&#10;U/jvH/13vPr3V3Hqr42/fzr6U5y5cwaxWEzo/jTxUyqVEIwEdd8Xi0Ute1wzoSd2ekedChGv03Yg&#10;k8loXjSdhEKhgEQigeWVZaytrbVFy8trkDDVbDbb0raWZdk2UUTfbB+Gbg9hcP6lh10wEjw2Rle9&#10;Xu9YArdVdcjOlW7DSAniq3E8WXwiPGeyaOY5TwLxY5XlstNxVOOAyIZ0N8EnfhrwiZ8ugRfET71e&#10;R6VSERIvthsoTspAYgZW/Hhra0tYgJQVRd7Z2dFIDTPIsoxQKMT9TqQ9nUJRFO15isWio8FUlmWs&#10;rKwgshzhfq+qKpc4ZLPwsGLVxWIRe3t7OoPXake1XC5jfHLc0FeJjoUUkXS/p8PwstksDg4OuG2y&#10;tLzEXSCura1xy0E/K5tWXJZlbQFKtG2KxaKmrUPagW3f+fl53XPRdUcLiLNkHMnoRcrPGqb0YpgN&#10;e2hl2BevrK3SF3KT0U1E7Dy+GtdCZ848OYPeuV70zvXi/939fxrhQ45v3fgW/utf/yu++5fv4tTY&#10;KXxn9Dv4wY0fYOz+GFeriYWIuHM6nUYwEsTTxaeILkeP7aLZDjxdmkKhgHDUPNudGQjRtbOz47iv&#10;sxn0VFXFRGgCM+EZod87EfIXKYPT7I9OIMvykWSEY2Gn8UMnVmgGBr3AwBBev/s6eqZ7Gn9LQ5id&#10;m8XS8hLmwnOIxWK276ebPuYU9XrdMJbQWSat0CkitmwyDHreZ71CnUCKSJ6Fm6mqisehxzjz5AxW&#10;YiuOfy/LclPjc7cQxTH/nAAAIABJREFUP/RGzPb2dtv6n91aUgRm6xV2zSeCZvsDe3/6WqJZeY8j&#10;fOKnAZ/46RJ4QfwoioJyuYxarda1L/5Rgefx4ySLkOg9nIDoF4mUw23663w+r+2uF4tFZDIZjTyw&#10;Km+pVDIlhgh4elROxDxlWTYlYwC+11q9Xsfu7q7pgrBerxt0oehFg6IoWF9f131P+gYhkuhJOBgJ&#10;4nHosa6uSLmIxxERXTbD1taWbrLjZU6rVCooFAqapxXZBWLbKJfLWYam0WUnBF4zi28CL4xeL+GU&#10;GFJVFTPhGYMnwO8f/F4je7472iB5iMfPf/mP/4J/+Ns/4NToS0Ko90EvNjc3Te9DFnEixA/7Gx7I&#10;jqDb998tUqmU1g9F4EZ82e3mhJebGqJGNot2kSqd9t45RbvSuddqNYSjYW6yiOHgMBYiC372pGMG&#10;rzcvX7x4gchyxOA95xX5yAPZFKKJH7ONNR467f23kwc4Sdkdu2lz3avNabImNoNP/DTQccTP9evX&#10;8U//9E/4+te/jm9+85s4c+aMbuIeGRnBK6+8ojt++ctfat8fHBzgN7/5Db7+9a/j29/+Nv72t78d&#10;xWO0HV6FelUqlWMvgOfEYOChXbsIIl5V7HOYLRB454qKoxISwE53SQQ8vQVSPifXEXHbpa9Fwoec&#10;LvStysP7TsTdmzyr2XlWmkpsG66vr+uytamqimq1qulX0Pcj/2fbnH4OEvZm1i/Y0CaWtGHbxE77&#10;pVvdiEWEfmmoqop78/d0BuF70+/hZ+M/M3j7nBo/he98+h38w3/8QyPc61bjs1/d+xV6Z3sxE55B&#10;pVLB9vY20uk00um0RrCSexWLRUdEiJWgvNkzOYWT8CryntE7oWy2PrYP8zKAmfXzUqnkeo5oRrD6&#10;8PDQk/mlWSLVrL29JkmOOmtMu4gfoEH+rK2tYTI0iRvSDVyXruNR8BHiq3HTeVs0dIjV2jO7f7P9&#10;4iRkc/UKnVZX9Xrd1OjtFo8fO3SCB1qzoOdyH97CJ34a6Dji5+7du1heXkY+n8f6+jp++MMf4u9/&#10;/7v2/cjICN555x1tl5tl+E6fPo033ngDe3t7WFlZwbe+9S1MT08fxaO0FV4RPwcHBx3H8jsFCUFx&#10;uptaqVSEU0XzFljNLHDNMlVVKhXdvayEd9nFJX2u1YKQiDqSAdEqy5cd2IWskxTUBHSGLhFYZXHx&#10;Gnt7ewaD2uzZzOorlUqZ9hWRshOxUnrco8OT2M9pEE0fs50xtr9kMhlD/+OdD/CNyVa0RTsWd3Z9&#10;j82MR4P3jqqqis8Dn2tp3YeCQ3hz4k388O4PucTPqbEG+fO9//gefnPnNzj9+WmcmzmH/vl+vD/x&#10;Ph5NP8IHMx/gfOA8LkgX8LH0MSLLEa1vlstlIV0WkQWmiIeeKJySsmzfo8sgMj6Uy2Wu0V2v17G3&#10;tydcFhps8gNef6SF6WmIjMciaOb3VnOI14vio84a007ih4B4TpdKJe44T5dHVGxYlGxs9h3tNDKj&#10;k2GVbU50HvcSVm1/UoifbkA3kFedCp/4aaDjiB8CRVGQSCRw6tQpSJKkfT4yMoKzZ89yf1Or1fDq&#10;q6/qwjcuXryId955p+XlPWq0W9z5OCCTyTgKyXAi3MebtN0K//HIJtqzhN0BoI0KdrKnr0WXh94x&#10;tPPCMNtdFMn2RodfkWdQFAW5XE54Ueo0ExDdxqILfacLZHJ+IpEwiLE6LW82m3Xtkszq9gDQBKZZ&#10;1Ot1XYgOT8+B/p60Fwk729vbQzQaRSqVQj6fR71ex7NnzwzlAKyNSS/RLo9EOqMaC1VVdXMMb4eO&#10;Z/jPR+Z1Hj9vfPYGn/QZP4Xv3f4eTo2fwv8e/d8YnH0pCPvO43fwi/Ff4NzkOS1dNEkZPRQcwrP5&#10;ZyiVSkKhXkS82w7Ek8BrwXuncOs9ZjYueyFKLcuyo4UkGSeaDZ0TndfY+mrWqGD1VLxEK3a5j4L4&#10;sUMnhnyJ9ouj8ETodO8H3kahSNY7J5nxeLBqM/a6PvHjw4dP/BB0LPHzyiuv4Gtf+xrGxsZ0n4+M&#10;jOAb3/gG/sf/+B/453/+Z5030ObmJl555RXdLsqdO3fwk5/8pG3lPip4Rfyoqqp5/LBilD6skcvl&#10;EIqGDBovImA9K0TAhkMlEgmMSqOYCE2YGmnlchmBUMDWcCBitXSYkR1UVTXsoicSCTyYf4Cb8zcR&#10;iAQMBAVv4eM2kxJgvdCnxfVEskfRMDt/dXXV8jq0ILQX4Oka5fN5U0OSPpekaqZDIVmBzmq1is3N&#10;TcyGZ3FVuoqLgYu4GLiIG9INBCNBbGxsaP2u0xfkBF63gQh490skEroU6m88MCd+yPG70d/hfOC8&#10;RvL86t6v8MO7P8R7n7+Hc4/PGfRELgYuIpFIcImfThHcBZxpR8iy7LnGEE/nSgQ8QWRZlrlEH09v&#10;oJ3vDW9Dgdy/Xq8jGo06uh4vK6BXEPG0dYNOJH46DaL6WM2ER7rFcc7U1GpYee3yNPy63eBlkz/4&#10;8MHCJ34a6Fjih3j8fOc738Hk5KT2eTKZxMbGBtLpNJ4+fYp//Md/xCeffAKgsZh85ZVXdAurBw8e&#10;4Ec/+pH291dffdWVx+XLlzE4ONj0dfL5PDY3N4/8eY7iIHoZbn8vBSX0zPRgbGYM+Xze9Ly1tTXd&#10;9+l0Gs/mnnHP3d/fRyKR4H6Xy+UQDoe1vx/PPkbPTA96ZnoQj8ct7/vll19q3hzseVtbW5hdmNV9&#10;lkwmtd8uLi6aPtvz589xcHCAr776ChsbG7gydUUrU89MDyZnJ7Xv6fvs7+/ryrK/v4/nz5+b3mdr&#10;a0sjPOjfHRwcYH9/vy39JZVKIZVK4f7Mfa1u9vf3sb6+7sn1Q6GQ0Hn7+/um/Y3UNX3E43Gt7Gxd&#10;LS8v49LdSzjz2Rn0zPTg7c/eRs9Uo+3OTZ/DnS/uYGNjA1999RXW19d1v19dXRV+tnw+j1wuJ3w+&#10;3efS6TR2dnYc11c+n8fBwYGuruz6mVX/tjqezT7D9va27rPt7W2MT41r78Jvx3+L793+nunxPz/9&#10;n3h7/G3t/Lcn38aPb/8YPxr9kdY+vGNiZgL7+/ttew/cHvl8Hslk0rJfb29vY21tzfScnZ2dpsbs&#10;Vh7BUPDIy3CcD9Hxz+po53zgxSFJ0pGXgT3ImJdIJDqqLtn5hz329/fx5ZdfHnk5O+E4bu+Bf/hH&#10;K45ufw9E0bHED8HIyAhOnz5t+v1f//pX/OIXvwDw0uOH3pW4c+cO/uVf/kX7u1ardeVx9epVDA8P&#10;N32djY0NbaeyUqkc+XMdp+PFixeYkqawvLzs+LdmdV2tVrG3t2f6O7JTWqvVsLy8jL/N/w1j82NI&#10;p9OmvykUCvhk7hMMTQ3hxYsX3GuS7G7kuarVKqrVKiJLEeF+sbGxgf6FfvTP9ePdR++if6Eff5//&#10;O7766ivtPvS16Gep1WrIZrOGz+hrb21t4cWLFyiVSjg4OECt1sgcVigUdNcjLH8z7Vqv17kHKafZ&#10;90TPhz0qlQr29/e1v7e2tgzn7O/vo1qtml6bHOVyWVsEs/dIJpOWv93e3tbd7/PA51r40EBgAL1T&#10;veif68dAYAD9c/04ff00ZkOz3HKRuiZhYXZlZs+r1Wq2v2MPkftls1lEo1E8CTzB3YW7mJAmEF4K&#10;I51OO77f/v6+UDnN2m19fR0fzX+EgcAA3nr0Fl4bfw0/GPuB4Xht7DW8c+cdDM4Pam1x5skZnLpz&#10;Cj8f/Tn6pvp07UQf4wvjKBQKODw8dPx8Xhy8Psdrb6t6ctsf2nHkcjlNv8Wq7Lxz8vm80DvdKUer&#10;2qBUKgmNE17ch7wHZH4g/7cat0XHXnKtXC5nev/19XXkcjnH7V6tVk2v66acXhybm5umbVetVg1z&#10;kNlRqVRsn+0kH16vTYvForbu6uaDrAP9wz94R6lU6ur3QBQdT/z09fXhzJkzpt+///77+P3vfw+g&#10;Qep87Wtf0+kvDA8P46233mp5OY8aXoV6JZNJTVTzpImMWbmEi7iL0yLDVjATdDT7nLQD2yb1ulGk&#10;N5vNCgnTzoRncC9wTwvNUlVV028gGi8E9LNnMhlL7RPaLXt7exsXpAsYCg5pOiXjwXHDAMXWmaIo&#10;2mEGkrGM1SMirv31el0XVubE3Z8QR/S9eCAhU1b1zT4bm5mIPo/NgEN/X6vVLMPz2DolLvL0/Xkh&#10;KdlsVjsnkUhgeGEY5wPnMbgwiMGFQfTP9OtCic4HzuOadI0bSlgqlYTCWGRZNmjo7O3tYSo8pbVZ&#10;vV43fZfY76zeuefPn+Nh6KEhJGooOIQxaQzr6+u6Ohcpu5NzeW73yWQSD0MP0Tfbh3+9+6+G8K6f&#10;3v4pztw5g8GFQV15zz49i9fGX8Nbn76FgYUB7jP1zvViIjSBUqnkaYgLnZHLaoFhlsXJbRYpp2FR&#10;dpm/RDMdWqFWE8uexHu24zSnkuQZrQi1aVe4WyaT0TxWAP0ca1UGp+1klRVPURTXz2v3u3aHsIpk&#10;IhXFcQkV7gachFAvwBcn92ENP9SrgY4ifhRFwW9/+1tIkoS9vT1MTk7iG9/4BmZmZrRz+vr6tO9n&#10;Z2fxzW9+E1988YX2/RtvvIHf/e532N/fx+rqKr797W/rvu9WeEX8vHjxwoPStA7EE6VeryORSCC8&#10;FPaszLWauXioCJsqSpbV63xRP97nLDnA6rHQmh2yLKNUKgmVgc2YoygKtre3uffmlYu+B/0drWFR&#10;LpcxE57BkDSEgekBXAlcMWh7kDKzn+XzeVsCa21tDePBcSyvLGsEFq3pQKc7p41vO6OtVCppv7U6&#10;l5ST129IP+Vd2wy8DDh03DpttBANJgKWFIrFYlo9WC2waW2pyHJEI3wGFwZxPnAePY96DATEkDSE&#10;7e1tbeeXQFQzhUfq5XI5TIYmNeKHNZbYPiYikHpwcIC7c3e5BAk5bgVuYXNzU7sn/a8ZRA0W8py8&#10;subzeayuruLTB5/it7d+i198+gu8/unreHv0bfRM9BjLGmiQOu+MvoNzk+cwGBjUtH/oo2+2D+Fo&#10;WEjc2SnIc1hd18mGgaIoltdyo/vCvou864tmC+ShXSLmrYZIG5H27kQxYhHUajV8NvcZeud68Vnw&#10;s6b1iazqrFV9wsm75AQ+6XKy0G7ixyzzrY/uwHHawKDhEz8NdBTxo6oq3n33XXz3u9/Fq6++ih/9&#10;6Ee4f/++7pyhoSF85zvfwauvvoof/OAH+PTTT3Xf7+3t4de//jVeffVVfOtb38KHH37Yzkc4MnhB&#10;/BBhV6dp0K3gNOORHTKZDNLpNNbW1jASGMFQcAg3pBuuU/N2MsrlsqPdaUIC2QncFQoFbVJWVdV0&#10;EUgEjXlkFDH4rTIDkVSniUQCsXgMyWTScsFJf5dKpbiZqmiEoiEMBYcQiAR0ZI+dYcqmhbYC8Siq&#10;VquGflwqlRCOhg0eQkDDk2Zzc7MlEySpc9FnsBLLJrv6ABCOhi1JEvognmZus5PxYOVJJppRin7O&#10;5ZVloWcJRoIAoBGfVu+Poii2BJcTo0qWZUSjUfx5/s+6VO8smTMQGMBN6SYmJiYwHGx4ZfU96zOc&#10;ezNwE+l0uiXEj9c4TgLh3YaTIIJaqVTw0exH6J3rxXXpetPvg1mdsRsLVnBqDB8eHtrOISTUywl4&#10;SQJ8dC+OwuPHzIPdx/HHcZ27feKngY4ifny4h5dZvYCXBk6hUMDe3p7rRVOrWH/aSB0ODnu2kHWT&#10;kUsEsixbEhmZTEbbAXe6w8rLNEODzmbF/i4SiaBarRqyO9EoFApYWVkRKgsdZsmWSVEUQ1Yh4nFC&#10;yKRCoSC8I18oFDSRZ4JsNisUmkCTIbFYTPvcjPSMxWJYWlrSfUbODUaC3P6XTCa5n9PZUegQGhZ0&#10;Vj02jJB4G4lmrDLrA0QTiZzDEgkDMwOGcK8PpA+QzWYN1xTJAOc2wxYvQxIPhLxRVRVPFp8IET9j&#10;0pgjb4B0Om06rvEy21khkUhoiQzGg+MYkozluxi4iCeLT7C1tYWNjQ2EoiG8L73P9V4i45db4kdV&#10;VYPnHw267xaLRcMiqlAo6MYvs35nB0VRDF5sduOcj+5Ds5tQ0WgUj+ceO8oi1yys+nynZNXzcbJw&#10;UkK9fPiwgk/8NOATP10CL4if58+f4+aDm9qCmxhozaTXbhU2NzdxQ7qBIWkID0MPdTtue3t7BuOS&#10;CBZ3GuwMGV4601gspnm2FItFg16KUywuLrr6HfGeYcsrapwdHBy4WpBbkXy0xg/PYMjlcpZkJHvt&#10;Zg0GkXdHpF9Wq1Wd18vW1pbW5m53b9nfZDKZxjsVHELv014MLgziD/f/gIGAXk/mkfSIS5SwhIFZ&#10;3Ykac+x5Vu3OIxnvSfcsCZ/BwCDOzZzDdem6gWwl3m5eQFVVbGxsYCGyACkiaaFlLA4ODrC2toaH&#10;XzzE09BTTC9OIxwNIxAI6OqhVqshkUjgycwTPAo+wmRoEkvLS9q4rSgKdnd3LeuY9voTARF3Zz9r&#10;dkzlaSAR1Go10+uLEkqiZJFZevdKpcL9nEdi06D7LhuW2SzsPCfdohvTIVsZvHbPK8sy5ubmHN3P&#10;qzq0I2BZlEolYa+jk4B2En3HAT7x48OHT/wQ+MRPl8AL4qdYLOKLwBe6hUulUulIl75sNotcLod0&#10;Om1Y8PDK6+UzWIns0hAxyO30V8g5qqoinU4juhzFjfEbuDF9A1elq7gmXcOoNIqpxSnEV+M6ryL6&#10;/kTRnvedlQFYKpWwvLJs/7AUWO2OXC6HOWnOUr9od3dX6NpmZBMb6kX0cuwIBuKySs6zai+73Vpe&#10;2ZrpdzR5RROAh4eHCAQC2nls29Kf80LfyN+8fhyLx3Bh/oLm5XN28iwGAy81fv79yb+bGt2k7kTf&#10;DxHQYRRWbcPrW+PT46bhU7R2zkfTHxnqz8tnWF9fx4fShw0PqukBXFu4poUBmhlrdIil2XMTHSRe&#10;HyPizmbvldN+SbSszMTHCQ4ODpoWT6av320hKZ3iseRFGKDZuELgJESThhPCww52ob8+TiY6cTOz&#10;lfCJHx+diFqt1tbx2Sd+GvCJny6B16FewMsMLZ1E/BDRuKOctEXvTVJzNnufvb09LEgLuCZdw1Bw&#10;CP3T/Tph14G5AV24RyweQ6lU0omjEiKEkDw8j41iscgNrzDb8WYJI7I7zzPC7QZ3M/KJrWuzvkh+&#10;Ty/0RfotTX7xzqdD7+iwKx5I3yRtLuINYVUvVs/KilXzykR+zwreEgKJ/I4ONXvx4gXCS2Fcl65r&#10;XjGkb92WbuPZs2e2niK896NUKiGTyWgeVyKZbsh59P2chEGGIg0NqIHAADcLFnm22fCsoSx2z0jI&#10;Rfo8sxDF2fDsy3v+p1C2FJEAtE4kkYR6iWagsuurpC3Y8rJpRK0E8q1gFvJIrke/027rzOxds8og&#10;5zVI2b0ix9xC5D2yy4DG1qddcgLyG6t705pjNGRZFkriUCwWdR6yZD5g+5bZfZzCjdHi5DdmIrmi&#10;1ziuwtytRietadsBn/jx0Ylo93voEz8N+MRPl8Ar4iebzWJrawulUgnZbLYjJ8hO28HjeRzRma2s&#10;YCfMmEql8Cj4qGEwmngvkAxMhAwaDg5jNjyLTCajI3johTyb1hto1Cvt7cVre7II5RE/Xrua7+3t&#10;cVO/8zKKkc+c7PCaZXGi/85kMjoyTFVV7e9arWaYROj0vXQInlVqcrq/iL5vW1tblm1Bl5cuG23w&#10;7O7uol6v69qNEAXpdBrRaBS37t5CYDGAeLzhTcaGFYqUN5lM4r50HxcDF3ElcAXhaNg2+5wZwUsT&#10;C3ZC4ZlMBrcCtxoED+fdOfv0LK5IV0xDr3igDXdCSJDPeCGXqqo2Mtsx955fnBe+p11ZeCDED0vs&#10;8eBEnJaFqPaSHVRVNfVaoz33eF51ojAzgnmEVqvBW3y2swykXq1gJ2RuR/LwQPqk2bmFQoH7HlWr&#10;VWxtbQldn0f8sH3GK+LHzcaY0/7L67ei1/DDv3wAPvHjwwfgEz8EPvHTJfCK+GENwZMMESFaVVUR&#10;ioYMYUuiYrHpdNrUtT2dTtvqlNAHmwZ6enHadVvytDeKxWLLsqexngOqqkKKSDrjpFKpYG9vT6tb&#10;OqMYCaGwI35orZx0Os1NGX14eGi6y0qXJ5FIcLUEaAFc8ixWgtNEqNlJquhMJmPrrk7CfWgQ8WHS&#10;X+3uyRodrH6FnVaMoih4uvhU1y9HAiOWOhgi9VCpVEwJDbqdEomEplvEHlekK4ivxh0ZbrxQHbsM&#10;F8+fP8elwCXtvh9KH2JlZcXwjFYZ9kTLQuBE3Nmp3o/XEMmURnCcNGiITouI2DzwMoNgp0BVVcxH&#10;5k37RjKZ/P/sff9zG8d99j/ndpxMOm3HnmnSdjpumrZp+077Q6bvvEnT2G1SN7JjWRJJy4pcq0oU&#10;WVFUK7JsyaJli5JM8TsOJECQAESaX0AABAkQKIjvuHveH5DPaW+xe7d3OIAkdM8MRiJwX/Z29/Z2&#10;n/t8nsfyd6lUOnYWzr2mej1v6UDHqf+x0HXdlQC/CPQy5nlEQPwMDsf1HgoQED+EgPgZEvhF/ACd&#10;Cd1RaivwgsYigeOjBOtcJUIvAo/tdtsUZn2y+ERK8pz6+BROP3xG9LwTegdvff5W13aRWETYjotL&#10;i+aiXlReXdeVtBb29/fNyT5pv5Az1+7urtJCIJvN4ovwF7in3XMVfcGCSDqniX65XPZ8DkDc9nZR&#10;D7FYzHZRyy/eZaKUiUTCUpe86xFNavn6VnFsY+3ond7wu9W+aTQauD5zHWfmzlj65fb2tq2AKVsP&#10;mUzGjKLyov8xPT2NhegCboVu4ap2FTe1m5iJzGBra0s6SevVTYiFrutYW1vDTGQGs5FZbGxsdJ13&#10;a2sLM0szmFicQGw1JiTsnj59imKxqESSnAQ796NCu91W6sduhOpFqFaruK5dd62RNgiwjoHDBopY&#10;BMTEj8gxTgTDMDC9NK3sMimCncgw9a92u21G4KqIEvdLuDgcDSMajR55GiKPSqWCVCqF1bizs6go&#10;rY9QLpcRWY4If7N7RvYbKm6YvUJG/LDztwD+wK1+VL+chJ9X2L1AC4ifDgLiZ0jgp8aPqi5EP6Gq&#10;7TII8ItNmZhur2AfGIlEAufD55WjfUYXRjEy3a1jciV0BYuLi8o209ls1nQysVv0UBSLnfuRnSsP&#10;i5XVFZydOYvR+VGEo2Hbbev1urn4ZSctFKkmmuizYsTsNdVqNeH5ZE5A/Hf5fN6i/+OFnLTr13RM&#10;6hd2i5VyuYy5hTlks1lLmzjdN0Tw0bVtbGw4EmcyHBwcdP3ebre7CMyL2kXzfJS60263sbW15Yqs&#10;cLMAImKsWq36/mZb5iDHws7ZKZvN4kPtQ4yFx3B29izOzJ1BZDnSU3RLrVZDsVh0LJcKscGK9LZa&#10;Lduxr1QqIZlMIhwNY3llGdvb254XVI1Go28RhoMCS6oGGDx6jfgJ3t4fLXRd9yQQ7ub4/YgiVCWN&#10;/X6pKTvvoCN+Ale1AEeF1fiqdK4cED8dBMTPkMAP4ocW0dVqVSnFaVBQIaFYUV2/4UXLQBWsMC+b&#10;fvNZ+DNHsufc9LkuhyLRdk/mn5gsuJOeBxtSbRiG7SDpFH4tqjfRIiiVSuFW6BZuaDewvr4uFSsW&#10;HZtPjxBN9Gu1mklm8uUtl8vK/Ya/HnZBS2K/qsdRJVaJrODPbxhGl8NSo9GwpO3U63U0Gg3ouo5m&#10;s6kUKULX5JSeJmpHWZpoOp3GF4tf4D3tPVzTrmF5ZdkkfFSIQZEeFZXVz7TUfkbI2JEf8UTcjNoj&#10;8ec72h1hpIGdnhMLNuLHbh9VUobSeuz6eC6Xw4OFB5ax53LoMmIrMcfFG5G2LNg+S33YDfx0Zjsu&#10;6OWa2LHfjrzr57O03+CdHL0QPypukMMI2fNZhmazOZDUqWEj3/hnq5frczsOBKleAVSxt7dncQc+&#10;abC7nwLip4OA+BkS+EH80CKajWSw23ZQobEqgxDr9qLiGOQG7KLJzaJdBSJh0e3tbVwMXRRG9Vj+&#10;nh2VE0OhZ5o//zP/P+ZEo9VqoVQqKb+Jli26aZIomyDL3HdEwp10HnahKtpXVO/8dqKJPpE+orbj&#10;+41X9CLYKRNajUTFaXoEEWnCtyldnwqZVq/XLaLRdtu7vV4ipVhiStd1Sz3IFhFsOfgFqZt70Ylk&#10;8upIJYKbvpRIJLoc+u6F7pltyYt4uyF+ZPv4HdFpGAYWlhYwstDtoHZJu+QYzt5ut7ueOUQOsu50&#10;bnCUqcp+n1tljBLdk0T28/e0ncDyUYhd+wneac8LiXMU13/UbqWA3JlQhKMu60mGyost0fOQSFm3&#10;4/fzQvxsbGxI1wutVivosw7I5/N4f/p9fDD5gXS+dJI1YAPip4OA+BkS+KnxA6jnwQPH742MimOJ&#10;G+zt7Vn+Vp1Ieq2XldUVIZnz9sO3lVO/3gm9g7e+6Gj+XAhdQDabxcbGBibCE7gcuozLocu4v3gf&#10;6+vrtuW0u1a732RWwLIcfDsCiaDywOkltJ8Xbx4Ums2mmZ7Fnp+93mq12tUPRWAjoNyIRQOdh+Lq&#10;6qoZJQRYBVv5BaFK/+br04644O9b0fFFbavaZjLSsR9QTR9oNBrY29vDZ+HPcHb2LEZDo3hfe9/U&#10;faAoDacILB5E/Mj0BvwWEq5Wq7ih3cBoaBQjoe6UU6cUThFEAvMnAarkHG3rBDbVzg48ccaK37t1&#10;OvQCUUSkmz5mR0S5AW8IcFJSvY4D8RPg+EAW8emlj4iIn2Hsa/l8XkpY2JHdATooFou4o93BxOKE&#10;9EWcHy6eR4WA+OkgIH6GBH5q/Giaprz9cRNePk6Q5Xg7PXzC0bCQzHnj0zfsU71+9zk7c7YrOigU&#10;CuHK1JWubV/79WuO+djtdhu7u7vK120nlFitVqV6J6woJ8GNuKqu6651YgBrmomXiYHXyYSo3mUO&#10;USS4TlBZEBOZ5EbAMZ/Po9ls4unTp2b0X6lUQiQWwR3tDsbD40gkE6hWq0ph/nx7VioVywK1Wq0K&#10;r6VUKpnHz+V3vuL4AAAgAElEQVRytpNUL4LPxw37+/u48+kdPJp8ZKY7ejkG7TdocedKpYIroe7x&#10;hT6zkdmejj+sApj8uOrW2c1vbG5uekrzEjkh5vN5c1xV0fwQucu5TefkCdJeiZ+jdrwLIIfsPrG7&#10;f57Xhb+I+FGd0z2vdeYWw1BPyWTSlAgYRgTETwcB8TMk8IP4oUnTSRjAUqkU1tfXlZyjRIQCj3K5&#10;3JNgc61WU5qgZjIZ7OzsWL7LZrOWa7jz2R1p+tapx6fMv08/OI3ReZt0r3An3Wt0YRSfPXqmGXRu&#10;/pyZjvHGl2/gSfiJ2ea8hX25XEYqlcLa2hq0qIaP73+MRCIhvVbDMJBKpYQTfTv3K7+gOtHnXZue&#10;Pn2K23dvY3JpEnPhOcRiMeUJfzwR78n9hwXfD4kk49/0RaNRc3uq01qthkSi256cxK3b7balnHZu&#10;Q0TIrK2tIboc7Urd2djYAOBOxFFVADuTySCTyZiiyXb3JRuZmMvlEI/HlcvjB1TvexFUhEVZFzk3&#10;fWzQxE+j0cA97Z50HPrs/meuj8mL6NPYMqwol8uYicxgIjyB7e3tgZyTH++HDb0SP36AjbwK4A/s&#10;niV246ToJcFJah83moQsvKZ6qZqCPO+wc5MLcHwQED8dBMTPkMAvcedGo2Gr3cJvfxSTqlQqhZuh&#10;mxgLj+F97X3EVmO+HNetDaMXqLzRDUfDHYcuiVgzm851duqsUtrXb774DcbCY/jx/R/jnz79J3zv&#10;0+/h9YnXMRYew23ttiloyV9/pVLBQnQBF0IXLMecXJrEwcGBZVtKzdB13XFwLZfLwglaKpVy7FPN&#10;ZrPrIUttpzrRZxfcGxsbuKHd6CI3Yqsxpf7gxWbcrUYWSzDouo5QNKQkwN5rNJ5hGHgQftDVp2bm&#10;Z7C+vo7YSgyxlRjW19elBEij0bAIhrs5N9BpW16c2sldqhcMOopRdB+I3PLc1J1X4qcXwexEMmFq&#10;k40sjODsbGdsuhu+26UVxrq5qaR5Dhp293O/0s9SqZR5f81H5/tyDoLKCx7DMDAXmRMS4LGVmO/1&#10;oOs65iJzrtvd7rldr9dRLpdd3892bpUqkBHCMsdItziquVcANbCE/XHA86LxEyCAHQLip4OA+BkS&#10;+EX8kC6ESlrJUU3M+VSo26HbvoQmer2eVCrVRURUKpWuepO5ZmQyGcskbmV1xZKqdW76HE5PnMaZ&#10;2TM4M3dGKPg8sjCCnz7+qZD4ubBwAZ98+QnOzp7F//n0/+CVu6/glbuv4Puffh9joTGMh8eh67qQ&#10;dEkmkxhdGMXZuW6CaSG80HUtuq5jK7XVtVjgj3twcCCcrJN9OSDvd6L9iFDjI3lk+1N/qVQqGA+P&#10;W66L6vhK6EpXhIHs2L3oUACwkDqspg6dj35n9XucytVqtSyLjHq9bhthwtd3q9XCzs4OppemLfXz&#10;04c/xbU713AhdMGsqwuhC3gQfmCpL5EbmSpKpZKZJiJaePY69tBbXtm44cfYViqVkEqlhG9M2boW&#10;nUvl/HYTmFqt1hXKz/cRmQYLWzY3i8tms4l4Io7b2m28r72Py6HLmFyaFEbp0HmdrnOQi1tWY4Xq&#10;hnVcpHFJlXCUlZ36Ba/Ztb+/jxvaDVwKXep75Fqr1VKKHJBdQ71e78vz30t725WjWq16InFU9cX6&#10;DZnO4jBHaQXwHwHxEyBAQPwQAuJnSOCnxg+Pfr1Z94rF2KJlIXo3fPdIc1Kz2WxXvVGaCo96vd61&#10;kM3lcpbvtre38d7Ce8+In5lzePvR2xgNjXYRP+Y2s+fws8mfCX+7qd3E4uIizs6exT99+k8m8fOD&#10;8R9gLDyG6EonbWh/f7/LInx6aRpn5s50BFtDY/jXu/+K0VCHbLo9f7tLgFCWVletVs1FFS/aypIg&#10;1WrVXGDxaWF8vRWLxa6J8cHBgeMEnRVRzuVyuLBgjWaiSIWx8FhXOhQrEMgSE+z3diKC7Xa7i/zj&#10;yR72dypnrVaz1OHq6qrlHOzDjLeZZ0HOVZTKVS6XzW2ovtk2XV9fx+bmJj7UPjRTA9/66C2cedTp&#10;h6c+eZZ6OLowig8efGC2f6vVsl2g2JFl/RZibDabXX29Vy0Ptr+2Wi08XHyIsfAY7mn3usZQ1ZRH&#10;qoNCoYD56LzlOHb9vFardUXZ8O0hW/yz7mZenM4oysIPfZR+PXtE5WKJH1YriUC/qaZaiPqwYRiY&#10;XJrEWHgMt0K3utqwWCy60uTyilqtNrQpHLy4Mx+Z6mZ/FkehZRjoCx09DMPwPRXMrZB3r+NgQPwE&#10;CBAQP4SA+BkS+GXnHgqF0Gw2j7VgczabxXh4HBdCF3BNu4aJiQk8XnrsWReh2WwilUopkUeqBJPd&#10;YimXy9m+5S+Xy7gzY9X5eWv6LWvqV6hj/fzW/bcwMjtim/K1EF0wF44/ffBT/PPdf8b3P/0+3nj0&#10;BmaWZsy25kkcXdfNxSt93vzyTQuhxO9jl8JE180vSPm0A9kx+AgGkXuOW02Hzc1NvDP3jrTuYivy&#10;NEJyRtrf3zcdqezElCuVCnK5nCWNhFIr+ePS9YvuRV3XTRFmEQ4PD839+eiNUqlkISVLpZL5f4pI&#10;E9mhZrNZxONxXP/wOs5+aZ9eqEU1YUQH3+dVXdT8IGV4sO4fsigqt2BJkkajgdvabYyFx3BNu4bd&#10;3V3s7e25ug7SDTAMA9lsFr+d/K1yeo1KqhefClgsFhFZjuDW+C2srK4MxL1jkGLqLEQOeYeHhyY5&#10;JovIolQdrynBuq6bEYZXtCs99bl+pSWfZLcfvu1UnwcsaS/bXtXl9LjhJLfncYHfBLRb4scLAc8i&#10;IH4CBAiIH0JA/AwJ/CB+ms2m6eh1FKHEboTraBF9cHCAx4uPcXb2LBa07tQjwPlacrkcLocuK+Xe&#10;h6NhpQWVk/1usVi0PPh5scJEIoHz4fOdKIu7b+D0g9MWzZ5zU530r+/e+S5+dv9nXS5eY+GOsPMv&#10;5n+BVCqF2EoM+Xwe6+vreDT5CKGlEJ4+fWpeSzqdxtTilKWu0ul0V3SVGf0THsPjpceWhWy73cbB&#10;wYHtBLlQKDi2h5NgsJ1rmGiiL1pwUzRCqVTCTe2mOEUudMEUMZadS0QE6rou1QjRdR1LS0u210fY&#10;2trCJ1Of4LcTv8XS0pKl3ryIClP6oYiMIV2bXC4ntJEFOg/NWwu3rPUk0KG6FbplWqez94EXbYt2&#10;uw0tquHm7E0hCddut4VElRuo9EkvWFtbw0xkBslkUpiCWKlUHCch1WrVJPjcakI5jVOsMLhhGNCi&#10;mtmG58PnbcW//YAXLaWjsHjnU4XcEng8tra2EIqGkEwme+p3/SIi3Dg4HneoED8qz+uTikALKAAQ&#10;ED8B5EgkE0ddhIEhIH46CIifIYEfxE+9Xkc+nx/4xLpXsMQGj3a7jamlKdsJNr0lVJmED4oQq1ar&#10;mFqaso2sGAv9ztI9NIZzU+eE5E9kOdK1YJSREqK0hK2tLdwO3e467hXtii0p4gQS5OQJr2aziUwm&#10;g1wuZ0lDcgItzviJPmvVLttnZXXFFKVlP7ORWezs7Jj1l06nB/r2lCXdVuOrSn2vWCw6uktQKla1&#10;WkUymcT6+rp5XeSmJUK1WsVV7eqzKLQv38LI3EhXvV3VrpraGqL6UhWPBzrkyOXQZfzf8/8Xt0K3&#10;uohGr2NVs9k0yZF4PI7ZyCy+fPKlEjnFp3GqTpyKxWJPKalODmAEcgvj69ju2trtNu5o1ijD6aVp&#10;aRsOAr0uWv1y2mPBknUyl0I3/btXkOvfSYDdWOwEO7LfDvzzgBwOWbTbbeRyOc/9RaVsg3C0PCmg&#10;NOOTBN559aQhIH4CBAiIH0JA/AwJ/BJ3TqVSnicotFj3CpELUbvdlobZNptN6UKKTZeRbWO3sGi1&#10;WtKULBXQ4rCXt7K5XK5LeFio7zNzDq9/9Lrlu9GFUdy4c6OrPnd3d5WdRVKpFG6FbuHp06eYXJrE&#10;Ve0qroSu4IvFL7C2tiatG1XHGFrI8hEo9LebumN1d0Rtyh+LJZwKhQISiQQ+C3+G69p1fKx9jMhy&#10;xDYaQSYMbNcn3cAwDCwvL+Oadg0fah8iFouZWhWGYWBtbU24X6PRcHQYYxcpvA6L3UK/Xq+bbnqj&#10;86MYme0mfcbCY7gZumkr/spGGdF4waf/EZrNJp4sPsHl0GWEo2FlctYpkoT6WSQWwZj2rOxfLH5h&#10;KyoeXYkqlUHUd2Xh/XZjHFtedtHcaDRsx9pqtWqmiqk4qhmGgZnIjKUdl1eWLemn/YCs3QFxKqcT&#10;nESzVWAYhqt7uBcntF4xaAe6k4ajtnN3il4NEGAQCIifAAEC4ocQED9DAr/EnZvNpnCyrfK2zctE&#10;3ek8TosV0f4iTRCZ0Kbdsd2+YWQnmOzithdks1lMhCe6FtcjC8yiOzSGkZlnf5/XzmM+Om8hAHRd&#10;t4gIq7RTPp9HbDWGVqtlkmSHh4eW1BNazLLXyYs1yyATSyUxRbaMMicvVY0f1p2H+jir60Ciy9Vq&#10;1XbRR9fDX7NdOfnfVe8RXdeRTCaxurpqcTsDgJUVcRoOe35RPfLgHem+/PJLYcQQ3Vfz0XlLipfI&#10;7W0+Oq+86ObFdEUgwW43Y4uoX/Co1Wq4MX8Dpx6fwr/f/3e8+tmreG38NYRCIakwsYiYFh3bzX2v&#10;Kh7Kjy+y6Il2u21GM/GkKl+uRqNhXmcul8NMZAYfzX2EcDRsuVbRfawygXIiROxIC6d7he5l9m/+&#10;fLLzO5EBsrqt1Wpot9totVqW8VU1Es2ttocKRM810T3MunVmMhnPZfEidus10qdXyJ4HXib/Ts8y&#10;u0jJ5xFHSbj1Q5D5JCMgfgIECIgfQkD8DAn8IH50XcfU1FTXZFs0oWb36fWcfmF3dxd3tDtdkQHr&#10;6+u4Hb5tule5heoith8THUqZiSxHcF27/izKZ/qcMNriY+1jxOPxrskmT8qp1Dstftn98vm8hdQi&#10;YsEu8ooH7U+LPn4gpv4WWY5gc3Oz6406uz8f3aLyhrdarSKXy1nqQDW6iyJZ7N6024kR84tZ1cgC&#10;p0WabBFKgs4sycWXh61bmYgkCUan02mLJhK5vbGC3zs7O8IyOvW5er1uOpfxUUm9QnSM/f19nLt7&#10;Dn97529Np7tX7r6Cs1+cxWPtsVJqVblctpAnfpbPDXhxdJnGDyvkTX2YJwtJqNwJ7PFl2zvdi/zi&#10;zC0ZwUen8ueTLbp5R7fNzU1EV6LY3Ny0HQcajQZKpRKazaaphcPfQ3Zjg+j6WAv5XqJMWYiIFjZ1&#10;lkSsvUakuiUzWq3WkaQMyp4HXp7VdveoHUnpxqFwmISYnVwd+41A2+gZAuInQICA+CEExM+QwK+I&#10;H7fgFw5e9vdrcrCzs4Pz4fOYWJywHDO2GsNYeAwzSzOerImdNFP6CZps0iR9Nb6KyaVJ3ArdwnXt&#10;Oq5r13FHu4OZpRkkEgkl61o32ihsOpxhGNCWNCFZIVskU0oZTYy3trbMiXB0JSpcBJVKJTQaDTwI&#10;P0A8Hrf8zkZ+iNpSNbRfRCY5CXwSIUUEiMh9jCKGVCedqotsJ9AxWJKWrOEptU+UAlUsFi2LOJWy&#10;bG5u4p52r4t0vKfdw+bmpvSetiNSUqkUPtY+xk3tJkKhkKWd7ZzivKLRaGB+aR6vf/y6Sfj8xSd/&#10;ge9/9H3TIe/+4n1l4WivZaSULCfYpWdWKpUuAsVO3NkpesptdBXwzOGOhcixzgmVSsUiLlwoFJTJ&#10;Ca/PkVwuhyvaFVOfij3fIBbi7Pmq1apj3R93TR+35evn9fDPg0HVHYnbiyBLJRxUyqBqHfQjOi3A&#10;0SAgfgIECIgfQkD8DAn8IH5oYZjNZi2Tg3653viNVquFTCbTtVirVqvIZDID0UIQufe4hUwslmzC&#10;dV1Ho9FAtVpFtVrF6upqlxCySMSSQLoD2WwW2WzWImBM4F2jSACTRblc7iINaHFKRAPQqZN8Pu9a&#10;jyKdTqPdbiOZTCKTydgSB3S99Xode3t7jiLlpVLJlRsUu/DmU+hkC/J2uy10yCmVSmaqBQs7kVAi&#10;m2ifTCZjiTqQgYglGanFp+ixQs8sDMNAKpUy/y4Wi0gmk1iMLWIxtohkMunJGYf6yWp81SSQFmOL&#10;ro9jB5EL0/r6Oi6GLmJkZgSnPjmFH1z+AV7/+HWcfnjaQmZFYhFfy5LL5ZRJlXq9Lu3DdBw+co1g&#10;R/zQOCLbl4dXYd1eUavV8GT+CcbD49LzU9lkDnsq2EptWdqc7edaVOuqR/Z+Yl3XeLDHsYPbZ0Yv&#10;gtv0bKGxidJbewHfj9zOF/o5v6jX64hEOvdwo9HA5NJkX87FPy8XY4vSBcby8nLXGDdILSBVEetM&#10;JiON3vQKv67zqMYkt1Al9vuNgPgJECAgfggB8TMk8EvcWfSW9iSQPn6g1+glfkLlJLLLbkd1LIrK&#10;oIUa0D2RoLQDu7fivUy2KDqIJ3lY8AsX0XWz10flltV1o9FQ0oQgVy42Wscu4scwDKyudrtjEQkk&#10;6ufpdBqRWAT5fN4sE7sdT2axiyBa0PDbsGlXonQ1mXYV9QG37mL0Jln0Rpm0e2SgMvrhaCIioFqt&#10;FsrlMjKZDMbD47ij3cHW1lYXcenUh52iQkgMuVwuo9VqIRQNdetmhUZwZu6M5bs72h1fxLpVFlt+&#10;LoCr1SrW19fNv1VJCBnsCE4RgfT06VPH49kRufQ7T9CyY6EqeOdAHvl8HrdCtzAWHsNt7bblfE4C&#10;5XboRVy6UChYvuNJZNVny/OMbDbb9TwYlDOTirnB84B2u20r4B5gMAiIn5MNv9wb/SBMVcti9/L5&#10;qBAQPx0ExM+QwC+Nn0Fa0R439Dqw8vvzqUSqug9uyuG0ra7rloFOpNck0nqoVCrKgt58f+l1UcT+&#10;ZtcXeeFawDnVi7ZjJ6NEHsnIAzuHKr4cTuXjIRIRdiIgm81mV1Se7NgEurd5Qi2Xy0lFMA3DwNTU&#10;lHJ/tNMCY7eRgXWgcps6Zbft06dPcWv2Fi5qF3E5dBmTi5O49fiWo1veWHgMV7Qrwv7ER8OJtmHr&#10;w474obHBzX1vJyYLdEf8sOdwE3nXiythr8eSCah7gVPdFotFpFIpV1GA/YRTef1sFzfgU/r454tX&#10;7O/vS8msw8NDT4QNRYLRfSBKRxwE7J79fuKo+kSA4w9V4kf0nHL7QlRFGy9AgKNAQPx0EBA/QwK/&#10;NH5KpdJzS/wQ/Joc8vUoW1SQS4xqefjIG6dQff6hLZpE1+t1i1CqFwcl0u7x6gonWujJ0ihkURiq&#10;Gj9URjbixe3igndJ4svvRuTZ7XlVUK/XLZEyfJRFo9FwjGZxu/D2ek1Oi3xZP6B6lLX5zs4Ori5c&#10;tRI6oTG8d/s9nJ56ltZ1dqbbnWwsPIZr2jXz2FRGcs0iiNqDUqn4fsZeB3u9XurNLipOlOrFno/V&#10;7RKB+q4X4sUuXdFuH9E45aZevBJF5ACkcr2ie5oXmB4EBhW5onJeP8g5u9TEXo7PPg+Oqs6A/mtF&#10;iV7UyNzdAsgxCI2lo4Aq8SPqp2777klIwQvQjWHt+ywC4qeDgPgZEvhB/Ozu7h7Z5OioHxa0AOJT&#10;3VTqo1eiqNFoSIkfsg9mwTsvFQoF1wskHnbRGqrXR84tfGi3SiQI7S+7Dr4MMvcpFeKHvf5Go+HY&#10;9+xS0vi+wpbfMAzbxQzvLNRvGIaBrdSWeS6KAOolJcUvOC3y7eqx2Wxic3NT+HskFhESOqc+PoVT&#10;X54yHclGZkY6/y6M4OzsWfP7B+EHZjtRGVVSFyqVivDtKZG0bBRAvzRHVNztRHXOanN5gVPkgeh+&#10;ckPyyOrLbvxwgl16qN22JNQ7SEHjo35W9hN+X5vqiwAeds9kNxhUW9kJuQdQh0qK+UlEkOoVwAnD&#10;2vdZBMRPBwHxMyTwg/ghvY1UKuV4c/itMSALD61WqwOJQpIJZjqJ5wLqYokylMtlV4Ouis6FnWAo&#10;23br6+uOjlZ2Gi9uc4ZlC+dEImF7nEKhgFQqZaZlySCb6GcyGfP4bFqNU1iyLEzfMAxH3RlZvRmG&#10;0XX/sHosg3rzUi6XUSgUPJ/PyxhQqVR6FpMl1Ot1FItF27GB1fI5M3cGIwsdguetz9/C2P0xnJs/&#10;Z0YB/eTBT/C9T7+Hv7/99/jBpz/A6SenhULr6+vrjho2TqBoMScRchZu7jUV4keEfD7f97QU1fFS&#10;1FdEDmb9hFMf9zr2e93PL+cnkeD5cYDfaSJeiZ9sNtvzcx3w17U0QACvCIifAAEC4ocQED9DAr9S&#10;vYj8YSFaqPZ7MqPrOuLxOG5qN3FRu4gb2g3EVmMDmfTLFvR+OHb5cUy3Ys1unITi8bhF0DmRTGA2&#10;MouZyAwSyUTfSInl5WVsb28D6CxKZAvrdDptK1RrN9FnF/HZbNaxTpxcj6rVapfWi1M0COt2Bjxr&#10;y2q1aqZibW5umueVieDyNvcsEomE9Np4ImN3d9d0vTEMA3Nzc11C1Kpkg0jML5vNIp7olFXkDKcC&#10;lhRzi3g8LtbuWbiCUCiES9oljIXH8LPJn+G7d75rWru/cvcV/PrOr7tEy6kuenWnyWazCIVC0nGU&#10;7VtUf24gI3549yFCP8Y20f3j93m89qkAzwdEz4NKpeJ58t+P+yRAgH4jIH4CBAiIH0JA/AwJ/CJ+&#10;2u22b2/ke8HW1hYuhy5bFmsXtYs9LQKHEU4iuCRomc1mTcKETb2SCfcVi0Xc/vw23nr4Ft749A2z&#10;DT6f/tziOMMSHaIIF3LeIrACvnbwIgQL2BM/zWbT1ONgI3nsxAtZ0oUio9hraLVaXeez05yhcvjh&#10;FMUej4gCcs6i87Pnkrl6tVot857PZrNdOjTs3zxR4eatuK7rlnINYgFVKpXwaPGRZRy5ELqA5ZVl&#10;tNttrK+v4/7ifZx+eBqv3H0F37n7HXzvo+/hJx/9BJc+u+RrO9mh1Wr5GkVpF/HDE4lOQu6iftOr&#10;AyIgFjb3G+12WylSqh/W1UcB1QgTGYFfqVRsiXWn6FAvUHVxdAsS7PcyztDLj5OOQGg3APD8ED9u&#10;XnIGEMNtBsJJQkD8dBAQP0MCv4gfdnFGOIo3XMsry8I39eFoWLi9nZBuL3Ba4LTbbddWySS66Ebg&#10;l7Qk7ARbWdDAzUaO8C5Psv0Nw0BIC+HUl6cwujCK0dlRs/5HF0YRXYma18CWXzRR5hch/Pnq9TrK&#10;5TK2UlsmiSLSNQI6dV2v1y2/kSDr6uqqeTyqI150VVYW+p5IkHq9bkZZiAQzeW0fIlzYctn1Gao7&#10;GalA9cjqAPHHZ/tBuVw2I4b433gHHl7sM5vNSrWG6Ht2EsAvor0IP/ZzQSVqn52dHcRWYni89Bgz&#10;SzNIJpOWuq9Wq1heXsaZB2fw1sO3cHa6I/T8efhzV+KovVwXldsv2BE/bD86PDxUFl5nYaez43S8&#10;SqUivJed4DWyR+UconuDh1unObfY29vr+Riq5ZOl8zWbTfO+l/Vnv+ugn9HDXlMehwXDrAcVQB3P&#10;C/ETIIAdAuKng4D4GRL4QfxUKhXh5Lcf6VVOk73YSkxI/CzGFoXbO9kbewUtUmRotVpKOkA8SDxS&#10;deGj6zpqtZpyNJZIcJTIgXw+j3w+LyVCdF3HZ6HPMBIaMUVuz8yeMdvgvnbfLA9/fPY4gL1gHLnp&#10;HB4emvbkrVZLKtzcbreRz+ctb5xJFJYim1jip9VquXbsajQalpQtUTSEzH3IrcC2zA2I6swwDLNO&#10;2eMbhmESXbQ9kXDkECeqPxE5audKxkbnsPXYqzBtvyIKs9ks5qPzuB26jTvaHURiERSLRUt92qVW&#10;TS9O43z4vOnmJYsuTCaTWI0/q38RQSaDXd25iaSw62vUt5wWvBsbG5jRZnwdN+36RzabRSQWwecL&#10;n+Nu+C4mwhOILEeUCR02qs9vqPRJN2O1aF8n9692u410Ou2rE5PshYjo+UAkOpVfpk8m6y8y4lKl&#10;bsn1rte+SGWmc7rV+OnFzY7g5hnNotVqCSN0+p1Wz5ZX9WWUH201aDzPLmcB8RMgQED8EALiZ0jg&#10;B/FjGAaWlpaws7PT1xBhJzIF6ITe39BuWEifq9pVUwemn2AniltbW3i4+FCq6SFbYNv9DgBra2u4&#10;r903j2s3uRNFSaRSKcuCyTAM4cKCPW6lUsHTp09xJXQFV7WrloVts9k0B0Rd1zGujXfcjX5X9yOh&#10;EfP/97R70okxpVDReUV6Uew16bouHIhli3SnCblsoi8i59iy8CBCKh6Pdx3Pr4k4u/iSHbPZbKJc&#10;LncJ3YquMZvNIp/PS8/Hpi/w5yPySEQIsuiV9LGLiuklau/g4ACfhT/rIopnIjNKrkuNRgPlchmZ&#10;TAZbqS3beliMLWJmacbUP+J1m2So1Wq2Tm4ywlO0vV1KD/UXpwVvIpHAw8WHniONVPsCCaHz4zl9&#10;boVuKafw0vji9wJOVvdeCABR2+zv7zu2L8FLhIrsuO12W3heIsqdvnNTPopiBaz15hQJx0YZ90oK&#10;0zXQOd0QPzQv6YX4UXWwBMR9ThRtPQgreIKbKORBRlL59cw9DjIGRwFV4icQIg8wzAiInw4C4mdI&#10;4Feql1udCZGgq1/Y2NjAxOIEbmg3cF+7bzpQ9RP1eh1aVDPPE1nu2EFPL00Lzy1KBSPdE5lOQL1e&#10;R2ip4zY0G5kF0HGtUr22ZDKJLxa/sKS9VSoVLK8sd23L62jQ9YyFxxBbjZnfb2xsWKJLvpj8Aj+8&#10;90Mz4of9hKJyUVo7zRdZRJkIpVLJkkKXz+ctb3PZwTuVSmF5ZRn7+/vmRN9J16NarZoL9uXlZeVU&#10;FqD7HqHJvtMbfXb7dDptIQx2dnZs772dnR2sr68jshwxF/Z2xxehUqng4ODAjGhi+2Y8Hsf+/r5j&#10;H1QlOdyCNIpYwrlUKklt2gFrf5KJOF8MXcTu7q5nPRmRi5STs5wqeP0rO9TrdVcEjWqKSy/XoVqn&#10;6+vrXXpt/Oe6dl0pZTa2EsN17Tqml6Y9E1Zu3NEODw9PhGaEXV8SPYf8dNfjIUoXtwNp8fitp1Uq&#10;lTCnzftmQ7MAACAASURBVJni9f0GT6wHi2h/MCx6S0cJFeKn3W733dExQICjRED8dBAQP0MCvyJ+&#10;arWaVGNlUGCFd1utFmq12pGF6ObzecRWY77b15dKJWxvb5sRGqVSSSlagyKEqE7ciqzOzc1hcmkS&#10;U0tTtikW6XQaN7WbXQu0m9pNywKtV+KPdRkisV3VvkdCfk8Wn2AsPIbllWVTM8huAkNiyIBcrFS0&#10;kDIMA5lMpmtRMz09DUDuwCUCm562ubmJarUqdQQrFoud9LvfRbQkk0ksLS1ZtmFd0KIrUcv1Ux+x&#10;S0fTdV1p0idL5aHIF6d92bamumo2m9jb2zPbXnWSz05UF2OLFhFy9pNMJo+FzkevFvAEWT9jxyiv&#10;2iZ8G9q1qYrbWLVaxX3tvi3pQ5/ppWkhyUbQdR13w3dNoX8/FoP7+/vK4006nT6xi3nROO3WoYq0&#10;xHo9r6gcV7Qr2EptWfdN9vZs2dnZwdn5s7g1e0uY4srfQyurKz2dD+g8k2IrMUwvTWNqaQrLK8u2&#10;ZLmu68LncCaTcfVcj8ViXdeYyWSEka66rvs+nwlwvBGkegUIEBA/hID4GRL4FfHTaDRQrVYHQvzY&#10;5Vz38/xOLiIip6ZSqSR0w6GFqqi87Pa6riMcDXelgYWjYVPfgIVoAdZL/j/rbrO7uyvU99nZ2bF8&#10;n0qlMBWZwnXtOq5r13H3y7uWVDuR2CnVhYhQYQk9J6i60wCdCKjJpUmkUikz4sdNuhJ7DSR2K9vf&#10;r4UfS9jJ3g6TADT9lkgmMBOZMQlCGclEKVMbGxvmuejfcrlsWTCz6W5se7GLESeHMjeaK3apkU5p&#10;b3bHi63EcG7mHN6cfLPLwUuVjPOa3soSdm5czpzK4nQs/n5i602F+GF/J1FmEdmpUlYZcrkcLoYu&#10;mu1xeuK0lPi5ol0xHQOJ1OajQFQifvwQECey9bjCMIye07HdRD6pgIhxEWSp0rQfH/HTbrfNMYie&#10;WSpgyaxBR/ysr68LX5Zc064hkUw41nW1Wj0WBHWA4UNA/AQIEBA/hID4GRL4Rfz0GqLsduKimh7T&#10;C/icfafrk0U0yNKB7N7msRANOLL60nXdsqButVpdTkRuIXJ9YiF6205EYLVa7SLpREK9VBf1el04&#10;0RXVocgZzE5rgI1cIYFsqhtW08FJq0HU90TlY51uWLDXLhJlFRGbVG6+PxJpJSJlDMOwRCgRnBa3&#10;VOZisWiJpKFFLUVGsWUi8octnygKp1qtotVqddWLHWnmBDdi5zz29/dxT7uH0dBoVxTJ5uamOa7x&#10;5eWFTb1A1c2NR6FQQGw1hpnIDCKxSBdRzBMbojFIVl8qxA8fgeW13agMIleq7e1tiz7Y6MKokPQ5&#10;M3cG7yy8YxIHMv0tuhdkwrKi+8QL/IzscSv8LoPdixIApjC+rG78KoesbH6navkBt+LOXrGzs4Mr&#10;U1ekpObl0GWsr68HKUsBjgQB8RMgQED8EALiZ0jgF/GTy+WEC3xVyByFWKRSKSQSia7oFydXm14W&#10;ZqoWw4RkMukpjUl2HlXhTBZ27lYqQqH0Oz/Zp8UBRY6okCOixQSRB6Iwelbo0wnsQMyeR0RuEUHC&#10;ioiyEVrsgldkLc32bdlil7+eSqViknC8FTYhnU5bfqPj8oshfuJP5SONGzbajl2Ys+laBJGLmqj8&#10;1N70LwmGikSPeVFjtnx8nYjqT7Xd+VQLXdeRSqV6ikBIp9OYiczgQ+1D3ArdwvzSPPL5PFKplFlO&#10;nuyzW4j14uLkdB3b29v4+MHH+NnnP8Pph6cxMjeCO9odZLNZs4/K3ONUoEL8UGovfw6vEEXzpVKp&#10;LjLundA7XQvj09OncT503tInGo2G6xRfVQHlfoO/h/yKrLEj/Il0lb1M6dWtygn9cFvrFYMgfgzD&#10;wHx0HudmztmmMj5eehwsOgIcCQLiJ0CAgPghBMTPkMAv4oeHm/QcVUSWIxgPj1sWGa1WCyFNLhrc&#10;brf7OoFLp9OWlI1QNISZyIzrRYRMNye2GlOKbnJKcSIhYad0PHorzqc90MKoUqkgmUwin887Ttjr&#10;9bpQ86ZcLqPValmOT+dTcW4jyOpMVK5arSYsB0VIHR4e2kZRra2tOZbHjqRTJfBUUkWoT7OaQ4C4&#10;D9B2Ipc0/ju7PsT+JtLO4lMqnK7Xq2iyyOHKj7fh1A/q9XrP45YolVEEPuXGTty22WwithrD6Gej&#10;eOXuK3jl7iv4zt3v4NWPXsXbj95GOBpGLpdzLZDLQ4X4EbWdqrW6KnK5HN7T3nvmDjg7Io36uapd&#10;dWVpz0MWqak6hjuld6oehzReermWXuAmzdVLap8f+/YCN+cRET9+zyMajQZua7elhM/IwoiZ8uVV&#10;UNtL3arscxxI0gD9hxfi5zinugZQR7/GjqM8nlcExE8HAfEzJPCD+Gm321haWkK1WhWG7cvg9qZu&#10;tVrH8u0goVKpOC76dnd3Pb8dr1arUhFjp2OSexRFiPA4PDy0TC55m+R4Io5MJmMhuSYmJsz/ZzIZ&#10;5PN5TM9MY2vLKrYJWAWORQMoWy5VseNIJNI1Ga/X65iNzNqm0YmOLXvDqxJRJkImk0Gz2ZQKL4vO&#10;k06nuxyKdF3HxsYGyuWymT5H18BqY/TTJW9QEInAyvQ/WHFvFTjdd07HK5fLrsYeImFUkE6nHbdN&#10;JBK4ELqA1z57Da/cfQV/8du/wCt3OgTQqx+9isnQpNK5yJlNVAaK+jgOeiGNRgMPFx8qiTvPRmZ7&#10;ijgSkdPxRFxpDBKND/F43BJ1p6Lf1Gq18NvJ32IsPKbkUuY3nMTR6RpisRhKpVIX8asq+ttoNLqi&#10;Gd3oW7kVliYYhmHqQKmAfx7oui58rojc+3jIxL1rtRpuaDfsiZ9QJ93L6z3pVjtM1QWQP+4wPH9k&#10;4OdGzxO8ED9uXCcDeAPNF/uJpaUl189Vu2cmvfB1g+PSlwLip4OA+BkS+EH8VCoV8y05hYWvrq7a&#10;7tNoNPBk8YntTe1WtNAPcU6vaLfbjuH0xWLRtMMVRSo4TWplk1dyKXLjDgV0C2fmcjmUSiVLhBEJ&#10;eSaTScdJ5MrqCsbCY5gIT3Sl481H53sm7WQTaC2qWepN5UHBR8sQqeaXXTGRPqurq+bxnNyZ2PYQ&#10;PdiJjGu328KHUDweN38vl8vI5XJdjjN+iM9Wq1WlCA+2HVg9oEwm4zpChBbDPKEiIzLpXF4nR+y9&#10;dNRONs1mE3fn7+LM7Bn8x8R/4K9+9Vdm1A9F/kw8nFBySHMCT/yoRLr1C5ubm7imXbMsht+4a3Vg&#10;uxW61XXNrVYL1WrVVhj4OGJ9fR2x1dhzu8g8Lmi320in030nQJvNJsbD447E5s3QzYFoGnqFH+OO&#10;CG7I80GBfyE27AhSvfyB12cR62La73PxcJqv2on804vmYUFA/HTgmfj50Y9+hPn5+a7vDw4O8Hd/&#10;93c9FSqAe/hF/LDaHXYCuyxo0FCNinCCG6FIv0Ul3YZHs8K7fpyH6l3EqDebTbM9aDIrq3M74ozO&#10;QYLNPJGzs7ODh4sPuyzDgW4NGLsysOVUgROhRNo0QOdhlc1mu+zsZRE/qgQFm9rYbDahRTW8p72H&#10;i6GLmFmaEUZByY7hlGqkko5F29GbeboOlX7qlC7UbreF7cmCT9mjNlBJARWlnKmUu91uY3Nz0/Id&#10;T/CJQHUjEonO5/PY2tpCKpWyHEcUIeGWzGJdhOwWOJVKBVe1qxgLj+Hs3Fn88N4P8Vd3n5E//+/e&#10;/8NCaMEsF10De9+rwinihyXXVVLa3LjsAd2RBGtra9J0mHFtXHhf+ZX651YnSHYcKg+57fG/290P&#10;zWbzWERgPW9wq/FD44HbtoqtxMz+/NNPfoqRuZGufq5Ftb699VZ1PfMK/v53Guv8Pt9Rodls9rzw&#10;tbsWlZecoug6twiInwABAuKH4Jn4eeGFF/D7v//7uHTpkuUBkMvl8MILL/hSuADq8IP4IWHWvb09&#10;i0hmoVBQWnh4CdOXRcewD1un48oeiqKFoohcEIleihyAZPCbESdihgeVkxaCvCOWaFvZ5IwVfm40&#10;GkJHL4po4o8rOpesLLwAcC+pHLRvtVpFOp1GrVbrur56vS6MpnIzSWVdit7X3u9M3EMdR6KdnR2l&#10;Y8jqnvq6ruvY2tpyPXnmiT8WbPoY0JlwPn361Fz4VqtVx3S3ZDJpuR/syufUlm7rnCIOiYhg7yuR&#10;UHexWDQJA7p2uncqlYq5/+bmpiUV4+HiQ0s9qDplyUCRKaLJPXtfVCoVXNeum+U4O3cW/zHxH3ht&#10;/DX85MFP8O+f/Tviibi5LZWLJeJVkc/nHRevdDwVgXOv/ZRFJpPByuoKppemMRGewExkBolkQton&#10;W62WmWrpBTT+s/vzdeImZN3pnrCro+OwiGXB2qWLMCwklVvih9z/3KJYLJopjeemz2EsZCV97mn3&#10;fNfPYtEvtzYC37f7HcFzXCKE/LhvVU04+lmGgPhRg19agwGOJwLip4OeiJ9Hjx7hm9/8Jr73ve+Z&#10;b/0D4udo4Afxw6ZksW8wy+WyL29NRVCJjPD6Nkvk8CJaQMoimwYZqu9mokMLWqdoCnL/4iFybRJN&#10;jlUdmuh4vJYCD1qQU12ripDyx6pUKl0RBbRNvV7HwcGBsj213YQ5l8vhonbRnLy/Pf22cig8nVtU&#10;diI5eLLATR8QtRf/HZGE7PfsQ8/uLSSRPzQJ6mXyqUIQHR4emq5jRODQ/cu7xFFZDg8PzTBlqk/W&#10;Ea3RaEDXdUwuTXZZiVM6HV8XKtfJi1IDcrc24Nk40m63MbU0ZVkQnps/Z9qdvz/zvtm/+LZ0K7K/&#10;t7fnevHOXrtf0ZssqO/R4ppdZMvGi1Qq1UXMq94n1H/4iDUW9Les3QfhEjaIRS5/DfV63Zb0UnHn&#10;9IJ+ExQ8eOKnF6c+J+zv72M+Oo8roWe27pdClzC9NG2bTtELjgtB4jeG9bqOCgHxI4Yo4mrQY1SA&#10;wSEgfjroifjJ5/MolUr4wQ9+gJdffhnz8/MB8XNE8IP4MQwDm5ubKBQKA3vj12q1kM1mXYuFDRu8&#10;6I/wJAQffi0TNGaF1tj/O70FloGOQYt0u7SHSqWCVColdJRiXYbYa1MhW1hnr0qlgu3tbfP4mUxG&#10;+jC3C8NuNBqYjcziXe1djGljuP3wtvC6RHpChUIBhmFYIjd4sHW9t7en7CLFQ9ZuPFnApjW5Ebt2&#10;49DGo1ar4eDgwPV1Uf0BnbZl8+N5oUC7PqvrOsbD4xhdGMXbj982F2TLK8vmNlQXKtdpGIYl914m&#10;Wig7ViqVMqOPRkOjOD19GmPhMbyrvYvoStQ2Qo+PZLMTK/3qq69cj+FHkV5B97zIGY2dkNPvbgkw&#10;ALb3ICB2tyPE4/G+C1M6lc8PeHXf8xtudS56BUv81Go15YhNVfdGHpQ+SwL/FD0N+H9/OQl5n2T0&#10;MzrqeURA/IhRrVbNKNsAw4+A+OmgZ+IH6EzGPvjgA7z44os4ffp0QPwcAfxK9apUKqZ+Ck1Scrlc&#10;3yaNu7u7uBi62DUhHPQEMZHsuFnIcrrb7TY2Nja6UsWcFtAyFyE3wm0ipyIqrxPcuHTInIKcQOl6&#10;2WwWT548cb2/X6D0FtFb/bnInKtj0XFqtRqy2SwymYxQ88gN9vf3LfdRKpVCNpu16LkAct2oarWK&#10;pai1DO12WxoR12g0LKRZpVJRdsRpNBqo1+tdKWuJRAJ7e3soFApIpVLY2NiQuhfxfVT01tvOhYt3&#10;B9N1XbggELmIsYjEIhgLjeHVj17F6MIoLoUuYXNz07wH9/b2zKiSzc1NYUQZXbsTDMPoqo92u21x&#10;Sdze3saTpSe4ql3F5dBl/M+T/8Hjyceu7j020kmWKutE/JRKJU/jeqPR8P3FgIojWgBnqPTRer0+&#10;tIQBD7epXgECDCMC4idAgID4IfhC/BAikQi++c1vBsTPEcAP4gfoLK4ajcbA3g4S2dCrpoTTOVQn&#10;f17eyKnso/oGUUZ4uSXCen3DSwLT5DRmByK/Go2Gqbvjx8KCveZWq4VisYhwNIxWqyVcnGcyGVs7&#10;dxFY5ywefJvZ1SkboaKKeDxuplEeHh6a+jbZbBZXtau2bz2fPn3q2C6tVsvSDk5Cla1WC7FYzBKh&#10;IxJKzmQyuBW61YmeeTKGcDQMmV17PxBZjjjez+Vy2YyAK5VKCEfDuBW6hXFtHIlEwqKfw9cj9S87&#10;9NrHibQpl8t4rD3uikLqFSrEj9v+Sv0/HA1jPDwuJa9F/cBL35CN2zIynYcffdKunf2wvnb7nHMT&#10;CSlyTyyXyygUCgN5sdLLM4h3LeQj3lQjFt0SPyw57Ycg91GTbIMak48ag7DFPslwIn765ejmJ7y+&#10;mAwQgBAQPx14Jn4WFhaE4dGlUgn379/vqVAB3MNP4od3vvEDdkLEgFUg2c6pK5/Pu7biPA7CmnYT&#10;fFa/RFZH9LtoEsm6PtE2vRJnrJgsT34Q+NQhN3o1pMFTKpWkaRb8xB/oRK3I9FgMw/D0hlem8dRs&#10;Ni1lI1JUBCdnLH5bcgZiw/+pzuv1Ora3t22dPGTaI3xfouuq1WpdUUV8nyFiyOl+ia5ELTo117Rr&#10;wnQVu/tYBbIUGCcnMjo3f72NRsNW84rqS3W88IucjsfjuL943+JkZjf+qozNKsQPaSmJQP2jXq+b&#10;bUjXu7e3Zy4SqF55fS/SWBJpRInK5dUBbhBQbWe3wqC5XA7j4XGUy2Xl/dg68fqSwq1QuFf00n4y&#10;oXS3xz9JET+s3pRfxJysnU9KnQTwB0HET4AAAfFDcEX8/OhHP8Lk5ORzr8dyHOEX8QO4m7C5eaPn&#10;ZC1N5202m9KJcK1W64o0IxyXhYIqWJcY1bLLFn3sApts2p3INhWUy2UzdcUwrE5nJB5NBI7qYqLd&#10;bpsivvV6Xentvep1eHFxkQnLArAsemu1mhKRwZZVVh5yoaLfqF3pvF6IV4rUo77UarWws7ODtbU1&#10;fKh9iFlt1hLdwoueUn9xasfV+KpFLPmmdlMaScS3rV078r/Jtu2X4C6fcjdI8HVud40yckrXdeTz&#10;ecxF5rC7u+t4H4iiuVjQOOJUJ7VazYzGYIXbeUKV/i+aP/Sz3vk+3W63+ybcL4pS4sd3GkPy+TxC&#10;0RCq1WpfynNwcCDtA36ZNdiR4SLI+m6/2t/N88DJnbPfYwNbN/0mZvol3h3geCIgfgIECIgfgivi&#10;5/3338e3vvUtvPTSS3jnnXewtrbWr3IFcAk/iZ+JiQlLiLLdhMcp9JImF/12yKrVaieKkPSSKiJL&#10;uxJN4HZ3d003JLsJnhPpRAs/1jGJP2+z2URsJYZyuSy0hefPJ9OkEREO9IZaVdDVaaLPl4dIKP47&#10;PmqqXC5jf3/fccHElpV1pgLsIweePn1qiRjwkh4gc2GLx+O4ELqAJ4tPHF3e+KgFUd/I5/N4tPgI&#10;56fO4+rCVYtDltNiQpa+VqlU+i6ia4dqtepq/FAt5yCvp1QqIZfL4f7ifezs7AgJiF7g5IBnGAYO&#10;Dw+l5/EjElEGu3rmnRxJE6pfbcOnKfH3ZaPRkJ7bq7i7CKRNJkI6nfaNyJC9iBFBRiT6lQ7FH9sN&#10;8eP0rHxedJECDB8C4idAgID4IbhO9dJ1HfPz83j99dfx9a9/HX/7t3+LmzdvunbaCOAv/CJ+isVi&#10;l12xnZYBCaOKkM/nTe2XucicdFKlIjLqVYi031DVm/ADsqgau9xsNmJHhGKxiGKxaEY7yEgZHrqu&#10;C4WCeTFhfjHNuvPwEIW3u807t5voZzIZFAoFsw5JE0AkQkzHoPJvbm7iw8kPcX/xvlIYfq1WM52i&#10;CJTOUq1WLd/XajXH8VOmX2Cna0DE38HBAdLpdBehk06nUSqVpILPFPFBx2Kvu1qtYm9vr0tnw4uu&#10;h1+aUG5hGAZyuZyn6AeVfmnnFtUrms2mlEw3DEOY6iUS0FclGqrVqrIjUi/wSgy5TY0RbS8Tyh4k&#10;3Djo0RjqRfdC9EwYpEtUP1zGRNFWKi8CgsiXAMOOgPgJoIphHg8D4qcDzxo/QMdO9pNPPsE//uM/&#10;4sUXX8Rrr72Gqampnh7o169fx3e+8x18/etfxx//8R/j1KlTlgd3sVjEv/7rv+LrX/86Xn75ZXzw&#10;wQeW/Z1+H1b45eqVy+UQCoWUJ8B2C08/34o7bUNCtkchUKeiiyLCIMXqZJbfbtzFCLVaDbORWeVr&#10;pj5iGAZmIjOo1+t4+PBhT+MEuU4BMEVyE4mEcMGbSCTMRU2tVrPok9hB13XMzXXcwLSohlOPT2Es&#10;PGZGN7HIZDJK9ZHJZBxdkUR9mI5N18B/T32JXTjruo7t7W3peQzDwNbWlmOZ2ePxukskIJvJZBz1&#10;cdwQi27ghsCoVCrmg//w8BCXQ5eFhIYbJ0O27e3K4meKkVNfU9H4UYVIJJj9vt1um6LuImt2VbTb&#10;bUwsTvg28ZS5wAGdlxKy9uWd5niRaDsHssPDQ4tWEw9ehLYXgejllWUhUePkclcsFpHP54WOeoZh&#10;WCL4+gW3bZxMJpXFup8+fWr+34n4yWQyti9G/ATv7neScJwtr/0QWR92BMRPAFV4MSo5KQiInw56&#10;In5YpFIp/Nd//Re+9a1v4eWXX8a7777rWoQXAD799FOsrKygVCphY2MDf/mXf4lf//rX5u8//vGP&#10;8dprr6FQKGB1dRUvvfQSpqenlX8fVvgV8UNvqCkCwWmhIhLlVDmHXT49LzwrAz8JdDquKpwml8lk&#10;0lxQVKtV3ArdwlaqewHt5xvUVCrlGCLPL3Lszs8uPuz0eQzDEKZ02uk60IKQTXkS7UeOS15Ab2op&#10;4iSbzaJUKgkn+iJR0FarZenbsjfQtO/6+jpuaDfwsfYxNjc3u2zG+XqmayMRZxasW4xokezlobu6&#10;umr7u8ipyo505NsmnU5jIjyBj7WPEU/EhWV00owBOvUcW4kJz2e3QPMyzjiBRFS9CFDL2lt2L5VK&#10;JTQaDU8RLdVqFRsbG4itxLCyuoJ0Oo1msylMTSuVSshms47ED0UMqbj2AZAuWPP5PJ4sPsEN7QYW&#10;ogvC6EeWpLWLVAL8dXO0g51jk1uRZq9QJYtl8Kp1RS8B/KhrLy8OBomTJO7cKxqNBuKJOGIrMSXH&#10;Mz8RRE4dbwTET4AAAfFD8I34IfCpYL0cZ319Ha+88go0TQPQmeh87Wtfs7zRuXDhAn76058q/T7M&#10;8IP4YbVI2EgCp7f4Xs9jB5XFWL9cYJwmxGwKR7vdxsrqSt8Fp0XtYBhGl5uO7PwyMoRs2+3A/14u&#10;l7uOxxJuuq6jWq12tSENuCyp57V+6Njs9RmGuquXl75TqVRQq9UsC1dex4c/pkjTgi2zXXSIm3uL&#10;35bEo6mueZ0T0T6i8hPmInPPXLwWriGbzSoJQYuOKSIH+L7M/6ZCBHtdrHuJwuGjzQD7xQ9dg1uS&#10;qVgsYmZxBhfmLpj1f0W7YkZ7iHR8SIjc7j5gf3Pq+6y+F3/MpaUls1wXQhcsRCb1D5ZI6XU8lDnw&#10;EVhnJLu6tisH9UUv/akfER00FtBnb2/PNqrK6X6xu9cGAbt6Vb3XVY+9v7/ft2tdWV3pWyqnEyg9&#10;m9But/H06VOcD5/HWHgMkeUIAPcpkCLNOycYhoGZpRlEV6LC31VeCLiF0/0tw/Oq0+SF+PHyfD9K&#10;UPRpACvs0of5KO5hR0D8dOA78cOilwp+4YUX8OKLL+LOnTvmd1tbW3jhhRcsi8xPPvkE//AP/6D0&#10;O/Csow/b54MPPsCFCxc87394eGgKOn/11Vdm6D5NtFWPQwtMlQ+JXgYfa701Gg1z4e702d/fN0WV&#10;9/b2pNv97//+r+U81KZkWU7bsQt6Ii1E+5BQK30o0oE+BwcHXX2BjsfuS8d00290veMGxvZLOmat&#10;VjOvVaX/uTkvbUvuWfQ9e6/wHzYKpNlsYmtryzwWCeHKzuW2Ttg6PTg4wOHhoZn+RVbmOzs7lm1V&#10;+9ns0ixGtVGMaqP4Teg3yGazpgYQ3zfclpf2ISJMdAyqK7vy8n1Sdh7R92x7Ur23Wi3U63Vp+zSb&#10;TZRKJRwcHCi3i+x4ss9idBGj2ijOzZ4z639UG8X7C+9jaWlJes2kIyW7Zqe64q+V6oe/76LRKMYW&#10;xjCqjeLnoZ+baVBUr3R+1X6mUha7PsZe1+HhoaWsGxsbCC2FsBpfNcl7u+N4uf/68UyjsYCu/fDw&#10;0DLGic5J95Ls4/R7Pz9OfUH0u1O7s23O/k06a/24DvZZOejP4eGhpX+2222kUim8u/AuRrVRRJYj&#10;0r5h9/Hy3Gm321haXkI8Hpcesx/15GVM8Xp/qva/4/qp1Wq28w1ZXXmdgxzVx81z7Xn5sPM0/kPz&#10;QrfHPGn9gj5EgB51Ofr1UUVPxM/W1hY+//xzfPTRR12fXqHrnYifP/uzP8OjR48AdMKKX3jhBcvb&#10;uvv37+Pb3/620u/AMzHbYfv893//N0ZGRno+TqFQMDUAvvrqK+zu7mJ/f19p34ODA+zs7Cif66uv&#10;vjryejsun7W1NfP/Ozs7yvW4vr6OZDKJTCYDTdNst83lctjb20M6nTbbmW+/hdACDg4OkM/nkUgk&#10;UCgUkMlkUCwWkUgkfL3mTCZj9i32+qksXo6Zz+exvb2ttG06nUYymVTatlAoKLWJrNy0/9ramuv7&#10;xO5couMUCgXs7+9jd3fXFGCOx+PI5/NIp9OWbbe2tsz2tfskk0l8Nv0Zbj25hVAoZPZT+n17exuF&#10;QgHr6+uu23BnZ8dS1p2dna596W/VeuP3LxQKXdfOb7O3t4dCoYCtrS0cHBxgf3/f/L+oPra3t6Xl&#10;FH0ymYwpeK/yyeVyuDZ5DW9NvyX8fDnzpfC66UN9zuu9pNp2kzOTuPXkFubm55SfFYP47O/vm+Pc&#10;1tYWfvnkl3hr+i2cfXIWCwsLPd3Px+VzcHCA1dVVV9sXi0Vh3z3Kz+7urqU8ovuX7p1cLqdcdroP&#10;2O/29vZc3YeqH3588at9qX6ctt3b24OmaZibmxv43Oo49aV+fPL5fF/6TK8f0TxO1j6q2waf4OP0&#10;EDDP0AAAIABJREFU4efrJ+Uz7PeBKjwTP9evX8cLL7yAb3zjG/jTP/3Tro9fuHjxIn784x8DeBbR&#10;w4bXfvLJJ/j7v/97pd+HGb2kerFaTNlsFqlUyiLCyqbOqcCP9Cbe+egkQkVHgZxknIQrdf3ZG0Yv&#10;gtB2jjVOYqC63i2SKusTJD4sOqboOCKItIlUtSREqV69imiTcLHKfVAsFl0x707npTZnwaaKqaRN&#10;6LqOdDqNarUqFHMFOikRonDgTCZjXo9hGNB13bG/EIpFb/bsfFvrunstqEwmY/YD3rWNMDU1Zf5/&#10;d3cX71x6B+PaOB4uPsTa2hra7TY2NzeVw8er1aryWClqVwKJYG9vb+Pq/FUzlYr/TC1NddVvOp02&#10;id1BCsn61ef9Aj/eZbNZXAhdwOmJ0xgLj2Extqgk6qvah2nM81PrxM4xk1Aul6UpNjzq9bqn9Jh+&#10;gXUNjK5ELWOTne4cv60dRM+DTCbj2QSCIsF46LruyvBABayG3Xx0Xlm/MJfLSce8fsGuvQL0D6ra&#10;d4HGz/MNv7XY3K4JjwuCVK8OPBM/L7/8spla1E+cPXsWp06dAtDRBnnxxRctne78+fN4/fXXlX4f&#10;Zvih8UMExN7enucJoq7rmF6adj0Bkk3E9vb2pAsY3uHIDewm/eVy2UzjGDRk7lv0G18mShliwS7W&#10;WfQ6+DsRKDs7O11lJ7KBxKTL5bL5cTqXqN0pVUmmXbC8vKxEGJbLZTNtxY6M8lJnTqKtRJ6ogK/z&#10;SqWCcDSsVIZyuYxCoSC0OZYhFot16Vbw95kXIqbfkE2AqZ0JsvaMxCIYCz0jVa5qV7G+vn6kmhDN&#10;ZhPj2riU+InEIpbt2X63t7fnm2MguwBlv7NzdLSDqulDo9HwRawf6Nw3jxYf4ULoAj7UPnTlZqeK&#10;XC6HmcgM5qPzODg48P34KujFVW0YcZLEne3m0s+zcHIv87wAHQwD8ePGLGgQDnpu3EQDHA8ExE8H&#10;nomfP/iDP8Ds7KyfZYGu6/jRj34ETdNQKBTw6NEjfOMb38DMzIy5zWuvvYZ/+7d/w8HBAZLJJF5+&#10;+WV8+eWXyr8PK/wgfnS9k/NJH69wekiTrTFrgy6b2LgVuVUVUHUS93TahoWu2zsSiSAqJx1Htqhu&#10;NpsWdxzSLqDFaS6Xsy0zEXteFrOx1RhqtZqr9mCdvYBOW5LuBi8uK7rmZrOJvb09y3Xm83nLNbKi&#10;xe12G4VCwXJsEenRi9sau6gSCTcDnXY8PDyUXhe5ffEi17yzmGx/drLBi6GK9tH1Z7pMfsGun3mx&#10;bG+1WkKBdCq7HcrlMhqNhlmHhmEglUohnogjGo2iWCx29QESPCSdiHvavS5iJbbq3n3Mb8TjcVwI&#10;Xegq203tpoV44dvWDzt3cuAinSoViNqL7je3Yw9pFNn97ubZUK1WzZSZfiASi5jts7K64ttxjyuR&#10;wzsjHkccB+JHFDUmIv/togCd4IaEZaNz+iG87Cd67ft+Oqv6gaMqyzAQPwEC9IqA+OnAM/Hzn//5&#10;nzh//ryfZYFhGHjzzTfx53/+5/ja176Gb3/72xgfH7dsUygU8C//8i/42te+hpdeegm//OUvXf0+&#10;rPDL1YuiMdgIHLfCUSLQMVKpFKYiU/hg5gPc0G4gFA359maaznMUx+D3cXJEkP3GpnSJFvDAMxeN&#10;yzOXzW3t7IlZByK7c9tN4mnhRucSlVvk1sSeiy0/f052Oypnu91GaDGEy6HLiCfiQkKRdTsTuXrJ&#10;CAqvgz9/PTJigrarVqtdC036rV6vm3Uqi1hR6YsiApEFnaNYLFquW9e7HZL4enGzaKJJrVenP965&#10;TuaKxoNdvJA23FXtKs7NnMPI7AgmlyaF9utsf3ygPcDowqiFXJGlS3hdKKmQWDwajQZW46v4UPsQ&#10;F0IXcFG7iM/Cn2F1ddVyTSRWXCx2NFB2dnawt7cndZuTXUMqlTLLyN5XovvTrsyicwL+poT1622r&#10;V2epRCKB97T3cDl02dXbaScc17fKJyEKxQvxo7q9KG3Wru/zoMhJ2qeXdnazL1seXdePdTuy44bX&#10;cfc4XZ9ojjSo8wYL3gDPOwLipwPPxE8+n8dLL72EX/ziF7hy5UrXJ8Bg4ZX4YXVXDMNAoVAw3b0I&#10;bqNuRKAQ9LvhuxgLj3UWWb9LrZhcmjw2obykcu8WfP2I7LOdwE9QZISYYRh4svQEF6cvmvozdpNV&#10;ioaQnYv+z9uS8/tQnyASiN+mUChI96X9+GiVVqvVtS1LUIWjYbynvYfV+KpSfapGOjhdqwyiVCHZ&#10;Wzw6poxQYzUuROCJEPZ7FaiQj/yxksmkZbItKjv9zu/LRvDJyisjIkTHk51ftj/t88XiF50xZv7Z&#10;GEPpvzJyLZlM4pcLvzRJnwfhB5b+LGsLt+3DLgz5e0EEWpiVSiXs7u4il8uhWq2aznJ0vvX1dTxe&#10;eoyr2lVcDF3Eu3Pv4jfTv8FibNGSykiEl+hNv2EYSuHrTgSyDDLyR3Sco45CUI1kYduNtJmcIi97&#10;gazOnc7Hkn2DWOy76Rv8trJnsJc+4YX4kd3rfDlEi3i3kdLtdrun6OpBk4J2umT9RC/Ez3FBs9lE&#10;OBpW0jn0GwHxEyBAQPwQPBM/ly9fxgsvvIA/+ZM/wV//9V/jb/7mbyyfAIOFHxE/QIdsWF9fd6Xh&#10;oaqDEk/EhVoVF0IXPIstHgdUq1UloVAn8MSIHYicMwwDGxsbQsFJgiiapFQqmYSRbF+2TQzDwGJs&#10;0XIcPtWCLGYp+sCp/E6kR7HYca2gFKhsNmu7j6537O29hParilOypBdBNJFTCTF3SlUpl8td5ZKl&#10;y4i+c5Oiwx9bpOsCPIssYdOq2PoQpRzQdjKiiyzASZCX+qPKmMCXU9d13NZud40x8UQcgLid0+m0&#10;mR4WW4khHo93abTI6lKUxlGtVh0XKeziVqSZRPXK1wF9p2maGZkSXYnife19y/WenT+LM3NnMBYa&#10;w0dTHyGVSnUtqFOplHmveEnvdROpSX2dLwOf8ujl2EeFarVqO+72A6JnhMpYQ2MJANPFr5/kj6ro&#10;LJWN3XZ/f184jnjpE36nenlNle4HBp12CsBWb/G4RqYdF9RqNdxfvO/LXNEtAuInQICA+CF4Jn7+&#10;8A//EL/61a/8LEuAHtAL8eP0BoIWRnZIJBKOSu+LsUWpUOnq6qr0HL2SQry7lsr1HAVECz0egxCc&#10;JYcar6DrUI2cYvuNyNHJzRsytxN91s1qd3fXXETJJrFs3cjIEeCZuCARWCxIhFfksuUE0oZIJBIm&#10;WVGpVDA1M+W8sw1KpZInQdqdnR1kMhnLQo+InH6BInTW19eFkWxaVLOMLVe1q32ZbCcS/XPOSaVS&#10;wsVvrVbDh9qHWI2vAujcLxdDF7vGU5P4+d3f9xfv903bpp+QCdX3G72OgScNbgTg3WBQz1nZeY6D&#10;xs/zjOM4zzpKHBU5FhA/AQIExA/BM/HzR3/0R76LOwfwjl6IH/ZhZCdK6wQngcFEMoGx8BhGZkZw&#10;buacuSi5qF20FfFzM3nI5XLQohpiK7FjZV0LdL8FFen4APZvzxqNhu954q1WS2lyzDpg2ZXx8PAQ&#10;0eVoF2HjJNTYbDZRKBRQKpWEiy4ixYj4EMHLRJ93fmo0GsqpHk7b1mo1s435FEoefP8Q1Vc2m8Wl&#10;0CXL22/DMLrSS4h8c5OywrYpT8CR0C+BjxhwG4Zv58yWTCaFbnXkcFYul/G+9j6ualeFbV0sFqFF&#10;NdzWbuOLxS8sBBFdFy+kzcLJlY1FrySyTJvL7pgkelwqlczUWSfiZyw8ZpJFhH6TGypEthMofcor&#10;/LKd9csOd3Nz07djuXE7YgluEZzE2r2k2ei6joeLD1Gv1z2JQLNOkE7PvFA0JDyHV+LnODoXHgVk&#10;fbVarTrWK7W/rG9RhOdxxFZq69iKqntBQPwECBAQPwTPxM/Y2BhOnz7tZ1kC9AA/Ur3a7bY5kaSH&#10;NVmb9+qUBXQWZA/CD7oWKXORuS5nIq/53KFoCGPhMZwPn5cuOtyKd8pEG1XQbrfNdABWk4MmPGyd&#10;tVotU/BXVAY+JJ51+To8PDTz4EV1p7rAE4npikLs7QZPimbhiSHZ5J8IInYRzB6fJyXs+pkfb3id&#10;+jFL0KhoawDPnOxEv/NiugQRsZbP55FKpXBwcOCox7S5uem4eOHTyHK5nNnPqFzkBudUNtE1kcOZ&#10;E2gfUT/nUa/XMbPUsc1m72OeDLMTpTcMA5VKBTs7O45lE6HXPqaanmOHzc1NoeMXS/y8Ofmm+d3E&#10;4oTSuFoul83rc2qLkwhyCeTRr6gXFl4Evk8ynPRy7OBmP9l93svz4Lj1exWh++OGk1ZewnEXvXYC&#10;//I2IH4CBAiIH4Jn4uftt9/G7/3e72FkZATvvvtu1yfAYOGXnTs/URMt4HvB/v4+tKiGu+G7GNfG&#10;sbyyLFycqk7WWI0FXddNS91LoUu2b2zcEjleiR/R4lM2oWDf3tI2+Xze/F4kxkqg+srn89A0DdHl&#10;KNbX18196V9RW/KRG7wIq2jyxosjAx0Ch92WrzPRPrVarYvQES3ARIslEZGysbGBkBZCZDmCzc1N&#10;14s52bbsRNDL/SBqcyLtZG+zReLMtC3rGiY6V61Ww+7urpJQL7ugYIlDelMvEuBmQWLBLNi2V538&#10;2/VRHry2kJvzUPm+CH+B38z8xlY7RHZMPwgCp+t0inKQaaYR8fPmozcxGnrmVPah9qF5TLtIEeoD&#10;IgK+F1LeLZzO46UcMsFzumdYAWQv97kfJgVEWvYKpzb2il7IHBai/s0uWEXPXLvIIdE9qUL8VCqV&#10;vka+9WJ5z4oa8/XebrddR/9Sv7brXzJikhV1F/Ufty/UAvQXbBsHxE8AP3FU7nS9IiB+OvBM/Pzz&#10;P/+z7SfAYOEX8ZPNZqWRMnbpGfS7KpwchwhOE0yasDUaDbRaLVNoOZvNnrg3NkSM1Ot1cyGdTqeV&#10;BqpyuYx8Po+JxQmcunMKI3MjuBC6AC2qWRYAfPoVT+zJxJt5ZyaWrKNFeDwRt0zWm82mYxvzZBCF&#10;2PPRLDw52Gg0UKlUUK1WzYn1xsYGrs1dM1NcLmmXsLK6IiScWLCkhSxCptVqOU5q3S4WnQgVFTc9&#10;flFDAsqGYSg7oQHyRaIKwaHquFKr1dBoNHy5773uR+eu1+u4G76LqwtXsb29Ld2ehJrZMovEdUXn&#10;sNtGtbx2cCJ+fvbwZ6arGU/8iKyo+X9lkzu7PiG7Hi/Xaaft5VVklyX58vm8SbIQAcqSz3ZEuwx+&#10;EAgiItUL3KSVuoEXx0oRRG6TbIqV6Dx2fY9/TlIfdhrDWOHrfoAIGy/1bTe2qkQNivah/exSsOy+&#10;tyvTcXFnDWBFQPwE8BMnVf8uIH468Ez8BDhe8MvVi3K6VXUIyMkJEDvc9IpCoTAwAsdO98MtjkLE&#10;b3ll2VzkjYRGOvpJoYtYXV1Vui7ZRDKZTEoXYRQRkk6nhQ5EPCidjQdrW62KdDqNu+G7+MXDXyAW&#10;i+FB6EGXtskN7YbjMdfW1swFIGtZz9eZk/NXqVRCsVi03YbuKyKt/AZ7D5bLZccHNB/t0g83pXw+&#10;j8XYIn4z8RvcCt3C9NI0tra2pNv3oq/h5C7DLniLxSLy+bzjMfn7gie/l5aWpOcgyHRqyF1PFcVi&#10;0bwXNzY28K72rrLGz4PwA+G52Kgvus5KpYLIckS5XASZzpuqa94g4UbDQ5Ye5hVeiQC/kMlkjp0G&#10;np+g55Id8VMulwdmre13/wkQwA0C4idAgID4IQTEz5DAD+Ink8mgXC5jY2NDeVLqhixRFfOTiR7L&#10;tpVN4EkM9iigRTXbAcarsKGMkDMMA1NLU+Yi783JNzGy0CF/VlZXXJ/HzblliK3EkEgkLP0jl8uZ&#10;xE+lUjHraCG6IJ2IZ7NZ6LredR3xRBxvTnbSWWa1WdzUbnYteH8y/hNbksErlpeXTYFdt+5c5XIZ&#10;e3t7nt6OVioVRKKRrnuOJ9OSyaTQ8Yrfz+lvrzAMA+l0GqVSCY8WH1lJidmzuDJ9BZubmwDciSmL&#10;UC6XsZXaUiJxRPBLbFcE0kjzInIsEo4OR8O4o90x3eLuaHeUiZ/YasyvywLgHAHK3t8yJJLqzmis&#10;uLwX8ONHP9vdCel02nSas3uGOcEv8Wo3iMVimJ2dxeHhoSfymtq8XC4L97drl2w2qzxGtdtt7Ozs&#10;SJ+zsZUYbmg3fI9SkV2XG/Ta1wMEYBEQPwECBMQPISB+hgR+pXrV63XXwseq4B1sKFxf9NbbMAw8&#10;ffpU+pbMyUGs3+AJr2azaZlAFotF4QS1WCza2irzx3GDxdhi1wLwfPg81tbWzG367VRB9bK7u+uq&#10;b/Ci1Sp1kE6nMa6N41ePfoWnT5/ikyefWBa8b06+ievaddv69upgJyq3yrZ0LrftkM/nzesggpZN&#10;y4lGo46Ob6VSyfYtvxtyQuZGxaMrHSk0hlOPT2EsPIZHi488E00soRtdiWIsPIbppWlLNM9xeMPu&#10;ldDi25JIIErpJCe+qakpvPrpq3j101ctej488TOujePg4MCvy1KCqI+4jeZyGxHVC+LxuOVvmesZ&#10;S0zkcjlpP2Oj73iin3X7U0Gv7nF2ZRNhb2/vxArzsvAz4mdvb0/4vcxhMkCA44KA+AkQICB+CAHx&#10;MyTwK9WLzeMeBETuCTJhURZHrd8jiqZgIZvUy0L8DcOw1XxR0XvJZrNdEQDTS9OWiS/brv3I06WU&#10;Efqo9iPWUp4VUW42m+YxRYQkRdwAnSicK3NXzAXvzxd+jthKDMVi0XSmYt2myuUy0ul0T31dtKgo&#10;FApSsokVj81msxYiRvRAKpfL2N/fx5WFK/gk9Amq1aqpb8RuQ3olojpnxXqpfCLw+9lpFqlGq81E&#10;ZiyRPj+880Ozfa5p15SOw5NZpVLJ0hc2NzcxHh5HLPYsosXuPlJtb76OS6WS6yg9p3uW7nv2PE5p&#10;QKRFYxgGHoQe4PWPX8d3P/kufjb5M4yERjCyMII3J9/E6enTGAuP4Y52B6lUylabw06Ylepfdg+6&#10;hezadF1HLBbrcni0O45TeY5ScFZU9kql4jrSqB9OYCr6a14xyChbGRlD6NXlkdWSomeR6n797HdO&#10;1w10nqnDnM533KDqfnsU8Er8OKVOBwhwkhAQPx0ExM+QwC/iB3i2KHYDFacPVUcY3rZUNQLmqMkg&#10;FrVaTUn5nl1c24WHk+CnCvkTWY5gLjKHldUV2/QXqlcVlzFVsESem0W2rutoNBqWOqD+QqRNo9EQ&#10;pibRPrVaDevr65jX5qFFNayvr5vpWDT5Z6+5VqshlUq5ehDw5xctKlhtncPDQxweHgrrOJPJWBYH&#10;onuoXq8jn8/jVugW7s3fQ6PRMIkf2pYWN9Q/nAgcVWFXO7JRNZXhiydf4OzcWYv2FBE/1xeuS8cZ&#10;trz8NYnKpOu6KeweiUWQTCaFk3A3wrTUL+jYlLblZpxRmTiz95nK+MiS8zORGYwujOLnn/4cH09+&#10;jEsLl/BO6B2MTI/g6pOrCEfDZlSDruu2fV3WpjQeVyqVvoq3GoaBXC4nJSZFUOmH/dDS8opms+kp&#10;JdHvBaWqyLoXDDJSyOlcvRI/7DnoGaWKfpIAKnUcLNgHi+Nc316Jn2GI+gsQgBAQPx0ExM+QwC/i&#10;p1wu4+HDh67348kaEdrttqfJkAoJRQKlxwkq5W6328oOLl7euIve7LILV1rMiuAlBapX8s2OCGDT&#10;nVjU63ULCaKapkBvTZPJpPIEx8ktjl9c1+t1abqKG1cWivQhzM7OWn5fXl72FMHl9Jayl9RDAHj8&#10;+DHennpbqEPDR6MR2HQgmfW2CMViETe1mxgLj+FC6IJvGi58Wt0gYRe5VKlUUCqVsJXawu7uLhqN&#10;BvL5PHZ3d7G9vS1MtxyEG0e/xgBVpFKpvuijEPncL9gtHO1+81LfRP467evFMtxLeVT2cXtcVVcv&#10;VYhSYZ0if3uBVyKBd8QcVgSkhDqCVK/ji2G+R48bAuKng4D4GRL4pfGTyWR6ctVxgszdJZ/PI7oS&#10;tbVWtkO9Xj+xFoOqcCPkWa/XUSwWu8Lu9/b2kM/nzTZIJpPQdd2ySCZti1QqZQorq4J1YZuamhI+&#10;1JyOWy6XTTJM5ZpZvSenif7+/j4isQg2Nzeh67q5L6/VYRiGZaLPlslOC4fXBaE0LBZ2wt7lclmJ&#10;aOEnvV5Ijlqthmw2a0sm9jIpqVQqyOfzmI3Mmvo+JDj+sfaxKW771VdfCaMySqUSoitRi3j27u6u&#10;mdbGY3d3F6c/PW0SSzMLM2Zd0zXSOMG2pxs9EzfuVOVy2Uznc0tE5HI5U+Se155RQa1W823BK0Ol&#10;UsHy8rLlO1m0KEWkqR5XVHbSDpOhXC6j0WjgvnYf4WjY9hy1Wg3JZBKRWATr6+tK7V8uly1OZ9RG&#10;fsFuXJFp8ripVx7kQmiHvb09xBPu+p+Kuyc7zqm+tHGbdlIqlfp6HxiGYak/isb0C24016gO+ftP&#10;haw6aaDy91uvcJgQED/HF0E/HhwC4qeDgPgZEviZ6gWoTw5IhLTdbkvzzvf3901NE9HELR6PI7Ya&#10;wxt338CjxUcDn5jQQsONY8hxBTmtyJySDg8PXU2ESfDbDXixS3bhns/nhaQiS1w4kRg8KcNCRvxQ&#10;34utxjAWHsPDxYfShRS7f6PRUI6yymazaLVayGaztsQWRdEcHBx4fuiz/ZRdcNi5wfTqnuUV5XIZ&#10;8UQcj8OP8eGDD7EYW0Q2m1USaOfLayemW61WMRGewPnweVzXrltcwyqVyrFI+Wm1Wo4LdSLfnY5j&#10;dx/3m/jRdX0grkPU/m7cv2q1muM9G12J4rx2HmPhMbynvXekDl9eMYgy90u42O0LBa/wM+KnnxjU&#10;/QS4I6+PI7w4JD7vIOLHLxfAarXq6r7y26XO64veo3BBPE7Y3d090fd+rwiInw4C4mdI4BfxI3I5&#10;shN5dZOuYoednR1MLk0ikUj0RcxSFTIBVJkuCr1lFkFUl5RaI3oIEiHAi9cS+H3K5bLSIFapVMz2&#10;Y9NW2OPybUhlX1pawm+nf9t1jZVKBfV6XRqdQqLEgHsnH/YYgLs3IqKJPhtxk0ql8Hj+MZLJZBdR&#10;mUgkLNsahoGHi/+fvXf9cSM5z8X/uf2QNfLFsIN8SAAHAQ4MJF98gCAJkATHiXN8WduSRjOUIo9h&#10;ZW15o6x1tLvetfSzvF7dVpe5kZwhhzOc286FQ3I4wxGpZjfJZne/vw+Tt1VdXbe+kMOh6gEIacju&#10;quq6ddVT7/u8j6XWAyLUarVAfyLrwvO8UFnr9bpUuBPbhnQ/Yo1B1gIfha4bjUZArwbHnOqiOo6A&#10;K+1aYpqmXze2bfsWQHHQ6XTAdV2fwEWrtiiaPlHAm/NE+kme58FicRHmC/Mhd0t6zmm320KCiOci&#10;2u/3YW9vD16/fs1cmCeNYofAuh4mokZdUoXrunBv6R7MzL+JgvZihW2dOAoMayOuGnnvPEBbywwL&#10;pP6Z6oKfrDfZuycqcR/nXZjEkkh1/NBRENGVVJMskwFt8aOhoYkfhCZ+JgRpED/48t/a2gqEoWWJ&#10;6pKIumjd3d2FufxciNzAPGkyhcybjoKD3yVZoDQajYBgKut5Dg4OmIvowWDgbwJZm0GW0C7re/K7&#10;fr/PFDhlpaUiqs0TxsW65Ikwu64Lh4eHUN4oMyNFkfnSkymtaxPFPQbgDbEU5V4ANvFDPzMpPk2C&#10;5XKwubnpW454ngeVSoWp60BHIsK/WQQevWkm618Uecl1XSiXyzC3Eh47LAKOLOfp6SksryzDw+xD&#10;uJu7C7cXb8O93D3IFrOwv7/v60eRdS1yOUvDMo5uF1V3GxZ4WkBJNtQiCyGybmq1mj8nyfLb3NwM&#10;WWqwxq9ss8d6tv39fXiQewDvL70Pf1j4A3z11VfMe6PUiYg4i9MHotyj2ieiwvM8eLr8NKA3lYTc&#10;TaM8FyndtDCK8sWx+CHLJRsrUcYSHrrI7qHJmiT1pDp+RGT1uEKmT8c7EHkb0ev1YH9//1zLoNti&#10;tIh7aDIYDIYaxOE8oYmfM2jiZ0KQlsaPaZqBCVrm6hJnYb6zswNfLH7BfWnTGy7aAoJeyOGGPC7q&#10;9br0pXR4eMgNgYvlsSxLuGnHsiJY/0crBVH0IF5UI9ZvsvbBCZ5FwqmIdZMkClleWfSjfr8PpfVS&#10;6PQT256MWiUCKwqWbKFPW1uIQLc3ukvR+dJ5yiK08YgfUXkdx4GNjQ1YLC7C3t6eVMQTtWww3PnU&#10;3BRTZPlm9iYsl5ZDzzAYDISht6NAdr3qPIL9NQ0LCVkaZN+gSSoS1Wo1kJaqEK/IogcjifHyZKX7&#10;dOUNmTG1OAUvl16G0oyKJNGfyAh/iCShvkXznuw7GpVKBT7PfQ4f5D6AJ8tPIi+Sef113KMtnVfe&#10;rP4r6tMY4Q0Rt9z0+0CFxOQd1iSFajpkWUbhej7O5I4IKvU5bq7751XXGGTiPDGpZMI4AoXt4947&#10;qdDEzxk08TMhSIP4QT/cbDarPDjiLuTJyQVFTEe1KOVtkmX54wmS6DrydzKfRqMRItFIjRMUxJTV&#10;g+d5AYFTzIMUKUaYpgknJyfSiRwtjPC6wWAA7XZbuhna39+P7ZJnGAbcyd0RmsrLrLhYboYqxA+2&#10;ked5sFxaFtY3rw7I+mKRo7xIXr1eLxTCXQSSTDQMA46OjqDdbgdcikQCr0+fPoXbL24zCR/6kyvm&#10;QmQs3QbYXioCrqz7eIi68U5DEDGKlSDOc3T70ZCFTEe3LsdxhFo+tMuYbN5xXRce5B4EiJ/HC290&#10;rOKcfvOEmlWAG/c0N14sF0jSXRAgWplt24ZWqxVL+4l0n0X0+33uuEecpxVCFL2ytEGPNdEhCQD4&#10;emykFXCcDQn9PmDNM2SbsFwhR6W9w0Lc51ZFkjE+KRglGXpeQr7a1evtwzhoGo4bNPFzBk38TAhk&#10;xA+KMIt+Z1ngtNvtRNY0KqjVarHMUDudDnfDy4sUYllWrMWvSuSRxcXFwGJWtglQzYN0ZcPo0doe&#10;AAAgAElEQVQ00V0kqoubSNzZcRyo1+uwvr6e+mLT8zxYWVkJuRIlzQdF/rA+0hLzZInJktGfaBHo&#10;arXqP0uxWFRaTA4GA7j39B63j6AlW61Wg1arBQ9yD+BG9gbcy93zXc5YYxNJQNM04fHy4wC5cy17&#10;DS4/ZIdX/9nSz2BhYSGQFrqekXpNUSCKYAYwOpHXqHBdNxRBiuXmN2qIBLpLayW4kb0BmXwGZudn&#10;oVgsBn6XCUKnDd47R0W8moZq5KdRQKUP0NH9VC0Yh4k4YuoXFSg+e1HEnTXODyJdtkmBJn40ACCw&#10;lgOQr894uKjWW5r4OYMmfiYEMuJHxVXAtm1f64MmgYZlkVMqlVJPU4RqtRoSMrRtOzY77rquskgl&#10;LbZpGAaU1qI9P0sIVvXUjj5tElkRoLijymZhHMAjftbW1gIbRjqqA/kiRMFRHpmGkahc14XT01Om&#10;ZRf+rfpCVV1wHh4enllyLEzBlfkrsLu7G/idbCcs187Ojk8EqH4e5R9Bv9+PtTm/iJGRWEALRHrz&#10;rgokZzCSYVTEjaRkWRYsLCxAca0IGxsbgbKXN8pcywXTNFNdDKE13XxhHp6tPEuF3P0k+wkU14qB&#10;CIFRI8ukhVwxF8jX87zA+KPHvmmacDd3F/Yr56exYRiGPw8ahsGc1+v1euTQ7QDxCMVhHyYhohI/&#10;KmOW934ol6PXXRSI3sUsQlgW+QjnubcNZBurrGvJQx0R4rZ/2lZALOF0GfGjeoA4zn3mvKLVXQQB&#10;dJGY/tHRUWTL3N3d3cgH2zRk96t4YUSFJn7OoImfCUFarl6o7UIullTchXiQmUmn7YPd7XZhvbwe&#10;+M40Tf+lzNJnSboxoe/nTVisfEmCjeU2R4pZDwYDJkFFmqfT7k+kKwRdJqwL1uIQ9YzwGkx/mEx/&#10;GmbnvIU+9kOViFkq/cGyLGi32777lSxEN0L0fKINVKPRgPez759p8uRuwsLCQqCc5OID3Y3yxXyA&#10;1Jlemg5EMsoshYmfG1/cUFrIqC5WVfSL0nI1SKIfQ0PWB0QuGMfHx2DbdsDaheVCMkzQ4dxt2wbb&#10;toe+6HFd19+g1uv1VBbFaPHIErw/D6hEWKI1vCqVyrkuOGk9MNaYSyqGHrc8w8QwLH7OyzpElC8G&#10;aaARRe/ubcQ4PP8wysAiAUXzT5QyjEOdsTCO43KckGY56/V66vumqL/HgSZ+zqCJnwlBmuHcyf/T&#10;Ggqs69MWf04C1qJWlVBotVpQWC3AUnGJeSKp+ixxF8+YPk2u0IK2LPKHJU4ps9rgEULo3sOKBobf&#10;qxIdAGEyBdOIK8wqclnkLfTJ8tPfRUmfhGmaYFlWJDFQTJveZGGdkEQficFgANvb2zCXm4OdnR1/&#10;zGFfWF1dDTyT4zjwNPcULj8m3Lqy/0MALUzDlSdXYGpuCmYWZ+Ba9pp/zX8s/AfTMoyGKPoX6neQ&#10;/Ug0dsjfVIhFXv2yvo8rcMhKWyQA2+12oVqt+vMla9Hiuq5PqKqWiybhedfQIIkf7Kd0uVFrSNWF&#10;Cg8FeNe7rgvdbleZ7BkMBr51GZYzDmTlTxIOmwf6vUefpsosSOnfLctSmlPJtiTTwX9VFrX9fh9a&#10;rZbS+wxDetu2DbVaze8zPKShK2EYhpAkdRwHDg8PmXMF3YeSED+yeYuVXxRUq1Xo9/vMNGTrKvod&#10;zHqfxnXjAFDrR3HuZUUJfBtc8c57s6ldvTQ0NPGD0MTPhCAt4gcX4bhYtm1buiBlRTSSsbUyEVTE&#10;KNl00kLifvZ+YHOGJ+YqSBoVhBcRC9NRIbE8z4ODg4OQwPTh4SG0Wq2Q2xkJHtlHpiVa4JOCspub&#10;m/Ao/wieLD+BnZ0dADizzCA3ELw25n0vihiGC31WRCESrutyLURkEclE6HQ6SpYd9IaeJNroDQ0S&#10;sADhsYZ9EjVESJHS58vPfV2fgGXPYgamXk7BzNIMTM9Pw8zSGyugG9kbIeKn2WwK+zAd/QvHCpYt&#10;ilVPv9+XnmxHsRBKy5qI3vDSZUQtNFnb48Y9igCxLE06Lc/zoNvt+vMrGamRjj5GklEqoIkHOl/H&#10;cZQ3/+12G0zT9En2JELxIqD1VdrvEnKcRhU7p+cY27YDY5cH2i0P08F7VTbROPerEk2VSgUGgwEc&#10;Hh5KiR8e6RkFdGRRVh7VapVZDpaLS1xiQfasAMneFXgwwyufiBzGsSYCi2RRRRIyRnQvywL0bSB+&#10;zvsZNfGjoaGJH4QmfiYEaRA/LF9PPF2jFze0VgqJuaU5WFlZEeZVqVQgV8wJF03otvT48WOF0p9B&#10;dUFLg9woz2Rn4BcvfwGmaUbS+UDfcfrE2zCMVPz/G42GtCwYwpvGzs6O7yp0P39f2H4sdLtdrvA0&#10;CTLq0cnJCfzn0//0LU3u5O6EFuY8n3FefgBiDRTUNTAMg2t5cF6RTMgTWDw9J8u4sbHhC2yrQKap&#10;g0Tm1Ispn/yZXpiG//Pb/wN/+7u/he9/9v2Qq9et7C1oNpt+Gp7ncV1sSIKv1WpBo9HwhTJFdZyk&#10;7s8rKgoNltaWDElO4KOgWq3Cq1evQmONbhPDMM418ge2ZZI2tSwLDg8PUx/P/X4fqtVqrHdJUgxD&#10;V8113QuhRZEUNBFzUcSdVQ/CeOCJn49KS0ljvKGJHw0NTfwgNPEzIUhK/NTrdRgMBlCr1WBvby/y&#10;SRFacYgQV+w0DmjBTRXs7OzAh7kP4Wb2JuSL+ZELxYk2YqJoPrTIKekKhFgprsClh5cgk8/A9fx1&#10;6SZgf38/tJmi85FFSKtUKgFSQSVfEVh9bGNjI6AjRS70aesEUR0CBDdHruty9alYhAuZ9sbGRohY&#10;I8s+GAxgY2MDHi8/hsfLj2Fzc5M5dvBUmzVmHMfhlg/LgeLOlx5dgh8/+zHMZGdg6sUU/K97/wv+&#10;6v5fwd9/+vcwszgDlx5dCok7k8/Ji7xVXCvC6ekprK6twgdLH8DUF1NwJ3cH1tbXhGOHtJQgSTzD&#10;MKDZbArJiKiEJYBYBBgFu8l+QUZv4wHnMlZfoOsrjui1jCQyDAP29/e59Uxr/CRFrVYD0zQTuUwN&#10;g/iyLAs+zH0Y0nVLinq9DjdzN89NyHTYQum8MS0TBE4KOqoMCc/zEq0PWO+HXq8HX331lfRdLop2&#10;mTYcx4HFxcXQd+NCamtMHjTxo6GhiR+EJn4mBEmJH1wY0ebBzWaTuxAkzdtHZUUhclGSET2s6F10&#10;JAA0Mz+P6AC0MLMIqie4+Czb29twM3sTMvkM3Mvdg3a7zRWLjgosC11npVIJbudun1lRLc3Ab17+&#10;RtkNCuuBjpazurbKLUO73Q4QP6JIBiyIokLITk7zxXwo0hYPW1tbMJubhUw+Az959hP4ee7nvhsc&#10;DcMwoLhWZP7Ggud58Hzlue9C8GT5CVx5dsV355pZmoHv/fZ78L9/+7/hR/d+5BM+U8+n4GdLP/PL&#10;QQtNs8a353mByGFoVXQzexP299UjGIlItjigx4XjOAErpjSA1k1R5gkV15G0kBbxgxokuVwOPsp9&#10;BJ/lPuP21fOCYRipaPiQZAu6T5GEYNrRz1gYVWjpRqPh55NWnqPW81PBRbH40dAYJjTxo6GhiR+E&#10;Jn4mBGlp/KCpNG5oZMLOJEZBlvAWqKjrEvXecVPkR999lUW0qtYP/lur1eDg4MAnaWg3BpGgpMwt&#10;hBfFbGdnB14UXsDcyhzs7+9zTdLxeiSG8FSYJOFQu0T0rL1eD1qtlq+PgM/Z6/WYkQjI6EsiLRqZ&#10;Tk2v1/PFfQHEGkgvl1/ClfkrvlthJp+BhcICN9+om1pSG+Lw8BA+WvooYHk1szQD0wvT/t9X567C&#10;tew1WFpZ8je75LOyNsGIpeKSn84/Tv2j//+l3FKoD9OaRqgFxusPojoUjXfZmEbB2lqtJtTRoDeM&#10;pD5FnM0yT9BcBM/zoLhWDOXlOI5wLKRF/GD/+3jp4zdWYcuPuM8elfwXtT+K68qEbocJz/OgtFYa&#10;2UFA2uQJbwy5rguVSsUnzJOiVqvB73O/HzuS5TyJnzj5iqIFirCxuaGcnyyypQYbaUaNHDU08aOh&#10;oYkfhCZ+JgRpED+e50Gz2YTBYBB5MaiyWFERJIyLpIu7JHoXaetkiEJgk/UXN1/btn1yiW4PlrAw&#10;bjJpEV+6PUXRlg4ODvzy89qKJDmwbKobLqyLXq8Hr1+/Zgonq2oU8SD6zXVdOD4+9qN8iUSKl4pL&#10;vu4RfnLFXOi6brcbGIeNRiPWBvjg4AD+kP9DSM8HP/+59J+wXFwObNrpfsEjLZZLy346Vxau+P8v&#10;rBZCUWdoMgnBq1eWcCovSpjrurC/vw/LpWVYW1/javA0Gg14tPwIbmRvwH/M/Qe8WHkBrVaLGcGO&#10;zp/sj6PcTPI2HCKSBYkfVptFFeDtdrtwP3vfb9sXhReh+zEi4svcSzg8PFROG9NngYzulFZ0tjg4&#10;OTnxIxMeHx9Ds9lUrr+o/STO+9FxHBgMBsy5QSX/NCx1T05OYLm0nHr0tKQ4T+InjtB1FIKRfC6Z&#10;AD9dLo3ouMj1pokfDQ1N/CA08TMhSMvip1QqRb5HJABLQ2URJtLkGEfEWTjHtTSiN4Eq6WB0Nrye&#10;dH8iLRfofxGiKD7YTqLoJABvxCdpQoZ1HaYXhdjCNuAt9JP2J1YUJ1ZobAx3LSJOK5UK3Mnd8UOs&#10;383dZbqS0ULdlUrFb0c6ihCv7RCtVgvKG2V4svwEPsp+BHdyd+B+/j4sFhdhf39fybLv6OgolGel&#10;UoEPch+cCUcvnVkR3V26G9KrYFmYxcHR0REz6pxpmvBp9lMu8YQgI/fhp7RW8tsrSgQyFWxtbcHe&#10;3l5q6akALeN4YbFZ0X5YfQnhui7s7OzAs5VnMLcyx3werNeri1fhN09+4xMAKtEdeaDHkW3b0Gg0&#10;oFKpKGnKqeQfBZubm/B+9n24tXhL6u4WhyD0PC+WyyOSsmReUZ5bFFUqiaVTnHvxUCKtNEXEj8xq&#10;ThVx60jURirtp9K3zsNlXWP8cFGJn3GzyNeQY5zbTBM/Z9DEz4QgLeKHtOrgRVxiaeWkiTiaHygc&#10;OqqFjiwfkZD16elpJIsqUfhnFZHm+/n78Pny5355SCFi1NDBOkeyAUU4eYtwnstWq9WCleIKlMtl&#10;WFhYCNQTaYVBunWxYBhGrEU5a6GP2hzkC0lFPJXc3NH6Uaenp1CtVmP1N9M0YWtrCwrFAiwsLnDb&#10;sN1u+yGva7UaWJYF7XYbHMeB1dWg1lG9XvfDHLOwu7vr13+v14Nut+u7xYlAC3hj+tj+6M73uy9/&#10;B7ef34anK09hdXWVSR4MU7zUMAxfwyqTz8B8YT50jed58HTlaYj4yRazsfMVkdSe58Gj/KOANRcp&#10;Zq0ipBtHpL7VanHLxRLH7na7PlFDR0UkxwBavdCWUJ7nwbOVZz6R+UHuA9/yTTTGZXMAwJt51rIs&#10;WCou+dpYN7M3lSxM0tRrK5QKkMln4L0v35OKSeMcG6XtaCs1GbnFs1KNohUnQrlcTuQWFEfI/+jo&#10;SGgxFtXFUkT81Go1KK1HP+hipRMVssAIcaIG0kD37nHHeW0Ux3WDmka5TNOEnZ0dvw9dROKn1+ud&#10;S1TFJBjXPjUqsA7lxgma+DmDJn4mBEmJH94CL8lERi5MWSfpPPFdFCNmLdg3NvmhvF3XhT/k/zB0&#10;8gc3kOSmw3EcODo6UrqfRzocHR0xNzLr5XUold7oTMhEi0lih7RwWFtfUyofwBuR66hoNBpwI3sD&#10;Zp/MBhbcrBDsrI0vHVEJrUpUwVroNxoNyBfz8GzlGRTXioHNJr05JTdbqvmWy+XQd+TzovUFC3gd&#10;tplos4dRvgAAHjx4EBKeBYin38AqH6+P0pGZsNyO40BuOScde7xoQlGBG2rsL4PBAOYKc3AjewNu&#10;527D9va2fy263gEArK6thogf0ZxCQkTA8tDr9ZTd8xqNhnLd9Ho9oeZE2lG9ZNja2oLbudtwM/cm&#10;IqKo30fF5uYmZHLBdruRvTFSoel6vQ7Pl5/D3Mocs+5FkfbiQBaFMAlU+/w4IO4hAMBoXL1M0xy7&#10;DV/UwAbnhSjW4mmCJLvHDWmQdZVKBW48uBGwhNYb3uEDD+Y0xhOa+DmDJn4mBEmJH5H2ymAw4C68&#10;WHobmB59GskTAJbdG2XzcN4WP3SkLBYDzqtr1MKh65s25SfFt/FvwzCYm5FcLgd3cnfg09ynUKlU&#10;/EU0LnrQHURk2UO7W7D0NvAk1jRNWFxZhNxyjpkmHS0K0yTLwDqlJzdUIsuRTqcDx8fH/nOZpgkP&#10;8w/PNGjmr8D00jRki1n/N9d1uYt21cW8iuUC2TYyt7gkiLPo2NvbC9W3rIydTmekbgRI0GE9s/p/&#10;t9uFRqMBJycngfZYXVuFL5a/AMdxoNVqwUJhAW7lbsEHuQ8gX8wrtQWr354n0PqGhuM40Ol0Uid+&#10;qtWqdB5GsljllFa0MXVdF5rNZmAeJUXEM/kMXHp5CTLZM5c+1v3DCsPOqvd+vz/STWRUC7BhwzRN&#10;KJQKwjVEGhgMBsJFe6VSgYVC0Mo0KvHjum6oX4qsjAzDgA9efiA9JFB5R2hopAXSDR9AEz8aGgCa&#10;+EFo4mdCkIarF264cZGD/xctWEjih4y+wloosXQlLMsKkUqkqxdvMTlMV7MkoMuK9UPrCZB1gRMR&#10;EhE8IWIUi3y58jIU4ltEwJmm6edNb1xYp5Vk/mSarGux7PRGnCcGzOoX+WIeZnOzUFovAUbmoiP5&#10;YNQsOq+Tk5OAZgkpaoth5jHc+PTSNFx6eQk+yH0Q0OhhiXDy6pMEuUEQRbBi/S7SN6LheZ50M80T&#10;wlYhr3iisCJiJyrpIzuxV4ncxCI8Wf0Uf0Ps7+9DeaPsPxOOiSgn9ed5oq/SF+nrcRxEnSdRYJ1+&#10;XhyXMnQ6nVA/5rVtlP5VWC0ELbX+Rxy9vBG2tsM8RwXMazAYMNspybuKNSeMm3XJYDCAV69eAcD5&#10;asrgZpckKONY/LDeBTwMBgM4PDxUymPc2k3j7YEmfjQ0NPGD0MTPhCAN4qfdbsPJyQn0+/1AFB6Z&#10;Xz3L5YQGpkcL4rI2BJZl+ea/vA0tK+LPMCBbyNILfdYinyRzWIQI1lm/3/fT45Ftg8EAVtdWfa0O&#10;kSgr/TcrVCy9ycP/Yx+g86bvZ30HcFYvzWYzsFmkN+6IwmoBbmVv+cLi2O/oBTztRoEbSrIv0Av9&#10;er0O1xeu+xvGqYUpuL10O3QaRhMrrHai21o0LlgEIA06T5boLj4nT2jVtm1YXVtlulBhJDYReFGf&#10;0iJWsc54m2ISZJ50X+GRDqQVHAnWc/X7/VCksVFClbyhiZ6oEe4A3hCgsg0pnebG5gbcXbrLJVRk&#10;4BG+3W439ExRUKlU4KPsRwHy597SvdR1o1iWO7J6pw9KaCRxd6NJaVFZVOoUtdt46aikQbcx/cyY&#10;BuugJ+r7lJU3K20S5DwSh/jhjbVhuHCcJ1E2TJeUNESzNdKDJn40NDTxg9DEz4QgLXFnFI4lF3My&#10;gUyWTzLP9J1FPtCwLCuxnzNaEyVNgyduTUY6UkkH4I0LAmuzgpG3kEzY2Nhg1hNJfliWBZZl+RYM&#10;tHUOvbArrZWYG2i6fAi0ihEJTYrIhZ2dHWg2m4H0WGQJlh/rBfMTbZiwrGQoYyRIyIW+ZVnwKPsI&#10;rmWvnW0YcxnIF/OBMlSrVakZPkujShXtdjvUFy3LYkbmqtVqgbqWEbAYzYrUtJGBTIOlSZKWTgld&#10;Z/TzykC2o6jucQyQoKOusTBMsWkWRJo8JFqtFlMPLYqriIqrl+u6oUVQdjkLM0szkC/mlfNSAd0X&#10;omhR4b2Hh4ewWFyEL/JfwFJxCVZXV4UkRhywDhRE859lWSMTIBX1AdX+YZombG5ucvu+yvvMMAxh&#10;+zUajVB5UOtK9v6XzT0456uOhajED76LWPONytolCmgietRQnY/iIM3IiBrJoYkfDQ1N/CA08TMh&#10;SMvih2U1UCwWuQtfUowWBWE9z4P5wnykU59+v+9bfMSJ6kXDsqxEm5dOp8MljgqlAhiGwRTARfci&#10;Ery/eSfypmlKy16r1fxISaIoKCR44qNku6PoJ0YFIstORpVigawPWdSStPHgjw/AMAzmQv/Vq1dQ&#10;WivBYnERNjY3fBefuFoZeGo+DIhOYRuNBvN3lmuOCKenpxfC7YCMmpakvUYF1nywvb0NueVcpP6S&#10;huBpXI0f0zSV9HyGBdb8SYKnbXSeGEZ5VKy1kkAlquEkYBTizpOOKKLzGuMJTfxoaGjiB6GJnwlB&#10;GsQPaomQmw6RS5XjONyTw6iL4W6366dFWp6kGY43KlzXhbnCHNNk/TyAxAaNKMKz5KZyc3MT+v0+&#10;7O7u+r+1Wi2wbdvfALIsTF6/fg0AZ4SR7OReFpKYB54+CW0JRLq8Yd9l1QVNGrDCWpNgbYyQbIsS&#10;LYWOUoZgidvKrJywXUgkiSJRq9Xg6OgocD9dL6KQ9VE2p4ZhQL/fVyJ0yY2/qlAvjyzo9/tCAprl&#10;QkgiSWhs13Xhs9xnkMlnAv2vVCpJ00TrqLiWj0j8kGNZBN7mDu9vNpt+GuSYPj4+FgrbVioV6Pf7&#10;0Ov1lMLXk2Dpu0WNCkdGhCL7NhmJz/M8WF5eVk6ThOu68Cj/aCw2xp7nwcLCQqI0eBG0ohBFrutK&#10;+9swojmxoqD1er1I1pB44JFW9EFV8A67XNeFnZ0dTV5pJIImfsJgRWPVmGxo4ucMmviZEKTl6oVu&#10;E/QCyrbtoUYuIRc9KDAK8MbVhZU/T08ibr4s0OQDy4VqWKBFnknBXc/zYLm0HPn5ychIrMhMZLtH&#10;cWOTwTAMpU0f5olm9aobRawbPOGlLSx4BGW/32daY8g0rWSEpKxfkX0c05M9Lz4jGcEtCglJk3S8&#10;e5O4tfGAlhoqVmAyrSrRPXRbyu5FlxRRueISvZ7nQWm9BHOFucgRfWzbhm63GztvJH7SIqlVNd5Y&#10;vyWpvyRQ7W9J8xoH0uciYhQHKHrDq6Ghx4GGBoAmfhCa+JkQpEX8oMAwS4clqT+6KDoRy8WM/I0n&#10;IJx00R2VxGEJ/qoQJADxFrqkyDKdN2tzTgvk0s9HkmWO40C1WvVPE+m2Uakb1ukwi5AjdVjw9J8F&#10;vAafI4ogLqaN5BxJFJKEGVlvrDrq9XowV5jzyaKDgwNfiBzTxDR4fXowGECv12NaLSGBQ5YPy0ue&#10;lNdqtYBGEgppo3A23kfCtm3fAoN2m6GvHQwGYBhGoIz9ft8nWlkQ6Wax6pIGPa7JdokS6YzMk6x/&#10;cryoEtWkVWMaZDJAeByqXEci6Qk/Ej9phqEn65rVP8g2pC2l6HnCMAxuuaKUl3etZVk+EcwCPouo&#10;HFHzNE0zdICBFlPDtNjg9SGsc9l7kmw3rBeelRymJXqXszBKt18S2tVLQ4Y4c8BFgyZ+NDQ08YPQ&#10;xM+EIC1Xr9PTU6jX6yFTbYwsI4Ns06QSEjgOhhGFQyVSkGVZQlcHvA/FLUXX8MCyzOHh+Pg4UMei&#10;BY3neVCpVPzw6VGtPHDjRKaHGwKse9bmG0WshwFyoY9R1GjwtHIQ3W4Xnq489YkfTAddZ3BDh/2D&#10;3iRhnsfHxwGCCMGzfiJFS9EiiFVPWBZS+BnTtywrNHZ5Vl2sMmDb8DZ1oj5ycHCgRNQgcE4hy05D&#10;JT3yPnKTS7e/atSjqAQ3q4+pbiR4rrRJLa6Q+EFrprSsK8ixJSLqaOKHnifa7TZXLDfKJoynbyWb&#10;bwHeuPWoknSy8pEC9XQerMOUtMDrK/g9i/ih2458pm63y5y38D5cOEfR8DuvjfU4Ez9R5yaN4QDn&#10;inHTDksTmvjR0NDED0ITPxOCtCx+AML+/HhyrAJZ6HcZUB8gihgqRsSikSQKR7fbDaXJSk8lD7QI&#10;mp+fBwB2HaURSWlzcxM+zH0I9/P3A5YiIsTVMLEsK7DJMU3TtxYhsbu7O9IFlepCX2alRZaZJFhk&#10;YPVF1fFDunyJdITozSXpAshKkySPZGknAYqz88DSR0paHpXoXQhVy7yoYEUrY5FtrGs6nY6SNYRt&#10;25EWLEj8pOWyFycdXhQ60qovqRVpmq63Ud5zFx2FQkHpOlbfvkgRm8aZ+CHHx7DmJg0NAE38aGgA&#10;aOIHoYmfCUEaxI9t29BoNHwdGBRj3djY4N5Di8OmAYxWRRJQtOikTJw3LfAiYZFA0V+8niataIFc&#10;nnVSnEhR5OZuvjAPV+avwHR22o/0hXXJAs/ypV6vB+6JEwFG1GcQPLHqKHj06FHg76gLfdIdql6v&#10;c+sDxTdFJINqn+z3+9z6IfMvbwxXfHBtfS2U97BCnKcRqY8FlfEZByyhWES32/UJArSao0HX4+Hh&#10;YcgSK1/MQ7lcVrJ+I0kz1jOTQtCdTgeazabyOGCJLtPuSSIXP7qcWDcqc4BpmtyFmCjCl2heiwps&#10;a1WXLJkoaJJ5LY3nkr1LGo0GfPnll6F8q9WqsM1EYuNJ3dkw306nEzsd0lIJ0ev1YGVlJXa5VKAq&#10;wp5ErF0GUnAd10qiOddxHGlgBoQWwQ1CZjE8juARPypz9EXBMKOtXiTIAqoM2/VYBlJeQLTOGgY0&#10;8XMGTfxMCNJy9UJ3E3rikEXH0XgDWUQT27aVN1JRsLOzA3de3IGH+YeJrCiibDx4C0uyDw1rsYuw&#10;bdt3V0Pih17sq4akrVQqofKqRs4iXbXW1tcCddPr9aBWqym7uFWr1cC12Kdc14Wtra1UX5aqkbNI&#10;sCKMHR4eQraYhbX1tVQWxhub47EoJceDbdvw6YtPobhWFN6jEklIFC0xKZnFCufOi9iUJmzbDkRn&#10;VHmO09PTQF2MejFIo9lsQq6Yg3wxn3rkqTSQRij2KMTgRUZaFj+05aSGxkWCtvjR0NDED0ITPxOC&#10;pMQPuVFrNpuxIutEBUatYoXtlSGJG9ewISMY8HSZh6im9LQ+Q61W42rIkO1MbgJ5ehwyiFyMyGvS&#10;WjTTWiEkyfD48WM/nDv5nLK+RYsMI6mBL4go/QyvpfVlyhtlyOQy8GLlhbD9SWFisvHwcT4AACAA&#10;SURBVL0w3ePjY9/1DL8jNYdotyHXdX2SkddWg8FAiYg0TdM/JaajaHmeB09XnkImn4HZ3Gxs4kJV&#10;S4wsU9I0ZCDrzfM8KJfLAWJnHF1fut0udDqdSJEYz+s5eOPLdd1zOVkvrhUhk89AJp+B9fJ67HRk&#10;kf8QjUZjaJZ2PGC9Hh0dxbZgkL3H4iCKW60KVIgfev3BEkSnxfhVMIzoiMOCjkwXxDivL+NAEz8a&#10;Gpr4QWjiZ0KQlPjBRSpaLahGt+FF3FIFbtJZeYmiBInKJtrEsk68ZQu6YQhSkwtL+jlVdSbwWTDa&#10;EwD40adYadBtSt5HPqOMBCAjuqhsGDDCDgtYJvJ38kSbLgvWG9bZ/v5+4NlZC326ffFefGaaYEEh&#10;VtGinScqy+uzOzs78En2EyisnmlrsHRdkGzC8riu65vtkmb8AGEyAp+Zri+yjDQhhu1IXkNbE5Du&#10;ayw9FaxHz/NgsbgImXwGbuduSzWmePML2R9UBNtZmzpRf0OwiG16zIiIB8uyuOLeUYgnlUhoeN3+&#10;/r5Smlgm0zSh2+0qW/kksUL0PE9a51HTPzk5GYobnwwbGxswm52F2dxsIusa1c30eZje45xoWRZX&#10;bF4FZN9Na0Edl4Rg9S8V4kflkEulf7Mgeu+Ni57URSKoRoVJI8I08aOhoYkfhCZ+JgRpuHqRlhmq&#10;mxcyglMcNBoN7oYg7uJIFKGBF8lIRF4NI+IDnV7UyDJ0ufDfwWCgZIWTFKZpgud5SqKUWE5WPyEt&#10;vsiQ2mQ+JMiNoGVZobZhLfRZm0e8lywTunihWDKr75ERsViEId7HagMki3h6T7x+xoughIgTiQpB&#10;1hVPJF0GnDPa7TZUKhWlzTpvfiEtpujf6Q0Kr5+TId3p6zzPg0KpAI+WH4UsG1mn/Lw8SIsuJBDJ&#10;/htl40CTwDxE2ZyRrl50v0pjU0Onlyvm4GH+odA1irUBlxH4tDD5MECnOxgMfJ2ztCyOZAckcfKh&#10;79nb21Mmqnh6ZKp1TLcbkqRR20jU/lHrhM4fo2kOk1RL0iejWhDFzWNc9WjGtVyTCE38vL2YJMu1&#10;pNDEzxk08TMhSCuq19HRERSLxciLpfMWicOwuRcFIt0b+jeZaLCKKxUvepLnebHdDOr1uk+SqLhy&#10;1ev1kBAuWpphRB1eeeiwyzxEXeiTkVVQEBvLRYN8TlKXhBZktSxLSH6QeZL3oesj63qZOHgaiKvF&#10;hOXDZzEMI5a4IPZRUispbnlJXSaSnHRdF36f+z1cWbgCOzs7qbggIqGn6trDQ5puLiyNH0S73Y4k&#10;ju95HjSbTWg2m36dkuO43+/DZ7nP4Eb2hlTfjE5XZd4CAOU+ERWmacYiO6Nif39fmM/R0ZHfh1RJ&#10;XHqOyRfz8Gj5Uew+yIpkyQIrEmScuUPW/nHeS+Qmp91uD3VdoFpf54l6vT50jb24mPRIZmlsuNPa&#10;tL+NxI8mPM7Aisz4tkITP2fQxM+EIC3ih95kRjFDF4l5Ro3qc1Enq2FGRpLhPMg33ADSJ614Ws6K&#10;PoTAa+jr9vf3Q32Q1vZhLWbr9Tp89dVXqUzsxeIb8d6k0bVUo004jhPYOLOe07IsWCwuDuW0VBYN&#10;QnTtyckJc8O5s7MjTIck9FgaRTS2trYSR+5oNBpQqVRS37SdN/lNQkT80JCJaJfLZfhV7ldwM3cT&#10;CqWCb71HznNYp8M8xXccJ/FmUSRwTUe5Sxus6G+INIit9fV1ZSsSrIc4+nrjDHrdMM7h3M8ToyI8&#10;31akpWtIr8fjIg3iJwopfd7odrsjsajTuFjQxM8ZNPEzIUiD+EHrDYCg5sWwFk6iE+6opM+wF7Ck&#10;lQYJGclD38ciQpIsENrttlCjgVVuXpnp78n+QAMFkA3D4NZ7o9GQPhvLSgKjdEUBEib0Ql/UL1Ty&#10;UbHiqNVqvpsULz3HcbgvHMMwAnXf7/f99FhWTp7nwcnJSUCEFPsV2d704rPZbEqtpra3t8HzPDg9&#10;PRW2HVkv5DhOQnp6nsckimq1mhKh0Ov1YGFlQdqmSFLEKR+rTnhzQ1pgEeYyXZYoxI8IruvC58uf&#10;w8zSDFyduwp3c3f9OYeFfr8Pe3t7zN9wE4P1hZZhaPFHAy3AROLjrVaLOT5t2/aFyMmIlOdFygOk&#10;dwLNEh9mgRV5j8Z+ZR/u5O741yWpH9LSTzQXWpYFq2urofkJ5z0W4o4xHvFzfHycOkmpUt8yxD3w&#10;SvugLKqVkGrkS43zwdto8aOhQUMTP2fQxM+EIA3ixzCMwEIMF26yzaLI5Bk3CDyNF1y0DwYDaDQa&#10;UKvVfHcPEWjrANVFT3mjrCT8Sj+P4ziwtr7mu3WoihuTosE8rZYkCyayfllgPStPeHcwGAQ2dKJy&#10;oWYFnS+twSJzXeFt2vB71RDUnudBp9OBk5MTZc0UnognuflQWchjX8D6YI0FWTlo0WXZPfTvuDEi&#10;N1t0JBpVzS6yTLxxjTo2WD8kCTQYDEJtxvqO9TwsYkV0ykgTeyrt5TgOU5BZ9V4aKvNJEhcunjaW&#10;aKOcFvFDinZn8hl4lH8kbA9en+12uyENL5V+zppjyD7OuheJIjofMu8oUOm7SbXuoiCNDT4+j2ma&#10;cHh4yNRXS1IuWZuSIv0q98Qt10Wz+InbtsPWIBx1/hrpQhM/Ghqa+EGMHfFz8+ZN+Na3vgXvvvsu&#10;/OVf/iXcvXs38Pvs7Cy88847gc8//uM/+r+3Wi34l3/5F/ja174G3/zmN+G//uu/Rv0I54K0XL06&#10;nU5kE2CRZQC5YBZZXuSLefhF7heQyWfgzuIdJQ2KONG26vU6d5FCnnKxFvqNRsMX51XNm9wM4CaN&#10;zp8X3Yh1LZ02SxCYzBP/T+bR7Xa5mjGiaEs0aBFdx3HAsqxA/hj9iNygiiKdYDr4/263G4g8hc/L&#10;i/h0enoq3GR7nhcgMlm6OuTvSPTR5IxIRBsFNUWblSQLZVZ7saJ6YZnpNlJFv9/njm2yrWjwBKp5&#10;QGFYXtQwEdLccMg2l6rRsVhpJdlQ88jiZ0vP4LPcZ0wiN02Ln2azCQ/++ADyxXxsixCS+IlLkGAd&#10;ysT2o/QJ3rUkYT9fmIe7ubsBNzNWP+W1edTxh3Pozs4OlNZLSs+j8k4h0W63mZpvovR5ZR8WsZJG&#10;NM1xIn5IMXjayq1UKknvH0Z0URmiCHbz3ssa5w9N/GhoaOIHMXbEz40bNyCfz8OrV69gbm4Ovva1&#10;r0E2m/V/n52dhR/+8Ie+qTttEfC9730Pvvvd78Lp6Smsr6/DN77xDXj58uV5PMpIkRbxg6fuZEST&#10;tDawIsJlNjvrnyq/9+V78Mf8H6UEFM9iQ1ZmHlQ0iPD0XmXjgXVJkjgYTYq8loyEg+biKEwpeg5a&#10;7wLzJTVQ8Bqe4C7LKod28eL5q9PuJpgva3OIY5Rn1cH6nq5jz/OgWq0GToxpWJYl1QFBFxCAs/rm&#10;kRt0lCsyz3a7zS0Dkhi8/pREzwMtmxzHgX6/L/W7J+uV51LDQ61W4xKwUcNsi8aMYRjw+vVrpkbO&#10;OIUZVi2LqH/GzZeuO9u24fe538NsbpY73tIoQ1LBaoDw2JbNnwjXdQOLNFafS0L8oaA8K01sa9d1&#10;4dHyI5jNzfoHAzg3k+Wk+wZpQUY+r4rLUq1Wg0ajAYXVAjxffi69nkWYysan53mwu7srvIaVD41+&#10;vx+JQIqCNKJpjgvxQ75LcM4mI1mqzC10FMI0wUtXdMBBY5xC1GsEoYkfDQ1N/CDGjvih8Z3vfAfu&#10;3Lnj/z07Ows/+clPmNfatg3vvvtuYLNy48YN+OEPfzj0cp43khA/KCLL8hN3XRe2t7e590bx7UYd&#10;llqtFsjn8PDQJ30y+QzMZGfgVy9+JTxhd103tOAkCYo0tBxEVkc8n/perxewbiE3PYeHh7C+vh66&#10;hxT0bTQa0pC8hmGE0kE9DNa1uEmJG92DJwTpeR68KLwILQyjiASz0kSwyKpOpyNcyI96oY9jZ1R5&#10;0W1crVYDY1A1nPOkotvtjhVZNEw0m03fgpGOtMQjfur1+oU5lRe5GuLvOLeqBCGIu2lut9vQaDSG&#10;Vm+8co3SgiLN0PXjhHEhftJAaa00lLmNt3bQmBxo4kdDQxM/iLEmfrrdLnz961+HpaUl/7vZ2Vn4&#10;0z/9U/jzP/9z+Pa3vw3//d//7f+2v78P77zzToAw+N3vfgd/+7d/O9JynwfiEj9ktK1Wq+UL8uKp&#10;tWEYSkKoSQROj4+P4Vb2lk/8TGen4fHSY+Gi17IsqFQqypYTw9wQy6Li0OCJQKJFCwssEdNqtQq2&#10;bYeiHNHp0JthJK02NzcDIpeszRPqiPC0drCftNvtUDl4mzHHcaBSqQQIEyQvnq08U4qO1Gg0mItV&#10;1kK/XA5H5SL7g0rkDJLMIgWIW61WwGKLhzjROSzLgkKhwP29XC4zSaeNjQ2/fnBRv7m5Ca7rSokR&#10;uq7a7bZytKqXL1/6bW7bNhiGIbS+IiN60SDDwwO8IYtVxtrR0ZEfLQ77pCgvHrAMhmEkdrOIEtWQ&#10;JGtVUa1W4f3s+37b0sTPMAjK09NTpTmf1g4DOBt/tHUAHT1P5i5JYqGwAF8sfyEkUZ6tPEuF3FAR&#10;SVeFZVmwUFjw/1Z5T/GuoaOeidKiCcBsMZv4mXDuiBIJNGleMuD7gHwf9nq9WAQKPQ+apqk3EW85&#10;+v1+ZOvX84AmfjQ0NPGDGGvi57333oN/+Id/CCzmKpUK7O3tQb1eh2fPnsGf/dmfwccffwwAZwud&#10;d955J3D9559/Dn/913/t/42Lkkn7/PKXv4Rr164lSuP169e++w75/VdffaV0r+j3Tqfju8fgp91u&#10;w/HxMZimCSuFFfjNi9/Az578DB7MPYCNjQ1heou5RbiycAWeLD6BTqfjC1OnWaevX7+GRqMR+/5a&#10;reZbqNB1MZ+bh1evXkG73YZmswlHR0fCeibT6XQ6UKvV/L+jlrHVavkiyLyPYRjQarWY5Vf97O3t&#10;QavVglevXgW+393dhWtz1+D23G1oNpuB56P7nkqfevXqFbx+/RqOj49hZ2fHL/fR0VHoHqzj/f19&#10;Zt3S6ZP1HPeDBIhpmnBwcODXTZQ+Q7Y1WUeia/G3169fw6tXr0LtoFrH9HevX79m1i3dR5PWGytf&#10;nC/IOiU/ZLuyPlj/aZfnvD+np6ewvb3t1ztquMRJizd2eO2tMp+o9Cv602w2lcdfpVKBr776Svge&#10;itP/WZ8oc5RpmsK6rNVqcHp6OvL+sre3F6gr2fv7on5ev36d+D2mP/rD+3Q6nQvRt3AcnHc5kn5e&#10;vXp1LvOl/kzGZ1LGAe+jirElfq5duwbf/va3pezcr3/9a/i7v/s7AHhj8UOah//ud7+Dv/mbv/H/&#10;7vV6E/m5desWXL9+PZW0ut1u4O+TkxPpPaZpSq85PT0V5oNWI69fv4bXr18Ly7e2tgYfL3wMyyvL&#10;0Ov1wLIspTLEqQfe81uWJbxf9Pvp6Sl0u10/D5yMut0udDqdwHWsdCzLCizWu92uX79o1SF7LtE1&#10;vN8ty/LLQ+bJ+qD1GOv7Py7+EeZyc2AYRuB5sb5V2xLLguVA4hL75KtXr0L9FF8AdJ1ks1nu89Jt&#10;0Gq1Avfy6tKyLNjY2PDvX1tbg263y23T7e3tUHnx2larFRozmD/dZ+jv6fu63S40Go3YY0PW96N8&#10;ms2m0nWsZ6CvEfUby7IC7Sb6YL3v7u5y72Hln/SD4wUtdmT1wbsGyXD6+VXbjZUua6yz+h6vj5qm&#10;KXyXdLvdwLg0TVM4v5Bjo9c7mzdEbUKXtdfrwf7+PnOOEtUX73reh+4/WEdIINF5iuZlsj5k87zo&#10;c3JykngMi9qGvg7n3aRpq6xF8H58j7DqiJcO/b2s3Krl0R/9Oc8Pa81zET/DeOfSHz2mJ/czKeOA&#10;91HF2BE/juPAe++9B9/5zneUTLJ+/vOfw7/9278BwJkLzZ/8yZ8EtFmuX78O3//+94dW3nFBWuLO&#10;AGG3FIxsJALt5pMEaDrLipLS6/V8c31afHdY4Lmx8cRGee4Eqq5wJHPb7XYDEWYA3tQLLaxJRr8y&#10;zbDgJx1WWsQQ854BXWjw/6RwKf18uDEjQYo8k+1IYnd3V1lUEvPEZ8fJHcGLekamjXXFM/9HIWUS&#10;9JjASZesNwynTrqGYdkw0hldPyyRWIzcJYqwwnpmz/OEWleki1oUtxoaKhHoRGD1Q9E4SgJe+HMa&#10;WB+j1j4ho9apnOCYpslsN5bGDzl2VUC3J8sViBZ0tSyLK/CKhKcItDupqE/Rc4RKBCK6TkTtS4do&#10;x/8nFR3GcvLqotfrceuQLH/UxR4JlXe6DKr1YNt25PmFl7aqOxpJCrLGES8d+ntelMuo5dHQOE/0&#10;etrVSxV6TE8utKvXGcaK+HEcB/7+7/8e/vmf/xlarZZ/4kYuBqempiCXy8Hp6SnMz8/D17/+dfjy&#10;yy/937/73e/Cv/7rv8KrV69gc3MTvvnNbwZ+n1SkQfzYth0KK8qLwjRsYL6kqGYSHaFRAAWneeWM&#10;IoRNg44Kght7UduQ0asAzhbD6+WwuDTCsizY2dmBfDEPS7kl2NvbE9Y3TfbRYsysaDfk36J6Yt3L&#10;Ki9N/NEL/ShRiXj6SqKykqCJNV7eqLtDk3OO4zBfSp7nSbVyWASo4zjKIuf1ej2WVgHZB9PUkEkS&#10;IUY1/PU4ixyz+g75XKRWE0Z5I6ES1UukJcSL5DdKJCE2hgFybA/7PaSyOE0i9MsLTjBp4BE/Ghpv&#10;EzTxo6GhiR/EWBE/hmHAO++8E/r81V/9lX9NJpOBv/iLv4B3330XvvWtb8Fvf/vbQBqnp6fwT//0&#10;T/Duu+/CN77xDfjVr3416sc4F6RB/Ozv7/vCqAhZuOidnZ2JjKJDC42SEIlr8jbam5ub0Gg0IhE/&#10;USIUoYsAD0ig8TZ7pmlCtpiFG9kbvsj2L5d+CS/nXnLT3NragsPDQ+4GQlR+OrIbC7Qgbr1eD0Qz&#10;Y0Uj4S30NzY2AsQEaeFD1x1v08sihkRkEQ+u64aIHF67HB4ecjfgruvCysqKUp5RfIBFfb/XCwuj&#10;xhFOVxWMlgGfC8tMRnoSoV6vK4nWmyZbwDWKWDMNnAtExFO1WmWKufPakRb2JYkf7FsYwpsl0p5W&#10;e5D9g64j1hwl6pesyI1R+5osillU33iAs7pVtRxDiOY7kfC24zjMfqZabsdx4Pj4GGq1WkCgn37P&#10;I2hR9YsOEfEzac+qocGDJn40NDTxgxgr4kcjPtIgflzX5S5OeQsk27ZTGUjkJoy2nFABvSHAxTJr&#10;A0WDRVDwolixIHIT2tragnwxL91kiixcVCJC9fv9UHlVNkn9fh92d3dha2sLrueu+6RPJp+BHz39&#10;EXy49CE31KtpmrBUXAp9X6lUuC54SH7RbmBRFuCkNQS9uSQX+p7nQaVSAdd1mRsr7Geu6waim2F5&#10;6I3RYDAIbcLI8bKzsyMku1SjIEUBWq6oWmf0+/2QFQUvytw4g3QxjAvHcaC8UYbF4iIcHBwI2ydN&#10;a6Z8MR/ZnJyMUIb9WgSexY+K1RprroljHUWTURrnh7fBuoeMvIjQFj/jgTgEq0Z60MSPhoYmfhCa&#10;+JkQpEH8YJhtAAjopXQ6HenC37ZtZb0d27ZDm09645/UzSCuG0e73Y6VN2th3el04IPcB3B18Sp8&#10;9PQjYZna7TbXsgrdaVh5DAaDwG+q2jh0uXPFnE/4/PjZj+G7D77r/83b9LLcUUzTDBFFrutK+wb2&#10;u8FgALZtw69v/1p4Qo6gLW56vR68fv2aa1mF4enJskU9vY8D1PSJAiRkyLqjSdGTkxNh2q7rBkgG&#10;jH6X9JnTtvKzbTtSv1VxBZTh+PgYbuZuQiafgUf5R0zXKqwnui+2221hn8ZIeyyQde84jhIJRLt1&#10;ysaUzNWLHrtIKi2XluH58vPA87Is69IGSyNuZWXFf4Y0QyZH7WsiIIktw2Aw8NvZtu2hzDmu60Jh&#10;tcCcN8lyxpmLVDCMsNZRXHVZkBE/cQ6ZNDQuGsaR+DkvGYlxwzDmTQ02NPFzBk38TAjSEncmF0G4&#10;UFVZJMYhGwDeCGbSYrvnJbCW5smUZVlwN3cXMvkMPM49Fp66yupPZK6OEc1QF0Um4krr8DiOA/li&#10;HjLZDMxkZwJWP9dz17nWOCyiiiVaWq1WQ995nhe4H+sGhU9J4WGAsOgrfR8CXU149TkYDELl5onO&#10;ltZKUFwrMtORAeu4Wq36BE7UzRY+A73BpwVtAc76GrYlCZbgNk0OiizbbNuGRqMBp6enfts4jgPd&#10;bhdOTk5gobCQig6LyNqQBxWLPNFYPj09hTu5O5DJZ2C+MM/Mn/dsvV5P2J44BlUsbHZ3d6Xj33Gc&#10;UD/gET9o/Sfb8NLpAwBsb28LXf2GBdZ8RRI0KmLzqmi1WlBYLUC2mIX9/f3ohSWg2mdJYj5pQAIR&#10;UcH7jTVPin5XAU0+8vTMkiApQadi8ZOmeLvKeE8zvTh4G6y/NIIYR+IH4M3Ye5v75DhrDU4aNPFz&#10;Bk38TAjSJH7ohdAwTXRZLhtkdKpRI418yTQqlQqUN8ohVj+q7gQrygn5N4ZOdxwnFI2GzrfRaEC9&#10;Xod+v+9rOO3u7sLN7E2Yzk4HiJ/72fuhsrDqiIzsRP9+eHjItKZQdaXzPI/5/Kw6RBJMVl4arPQL&#10;pQLki3mlMtJlQmFtMpRxWn2alw6L+JEtKprNpvDU7fGXj+FG9gZ8lPvI14FBcqBarcLD3MNIBIMq&#10;4kTGY/3GKxtee3JyApVKRXrqnyQaFo12uw2l9ZLf/yuVijB9JElZbckjTNLuc6Kysf4fNw3yO9E8&#10;hohq4QgAUFgt+PPbJ9lPEh8yROkbPIJTVHcs4W4AtchcKm1imiYcHh5Kr2NBRH6yxPdZiNJveAL4&#10;PC3CtF29WO1H5t1qtYT9MYrLKGpcqdaP6jhoNptKRLPG5GBciR9EksAn44KLXv63AZr4OYMmfiYE&#10;aYZzX1hYiMVCjzr08TCgoqcjgiicMUKmydLtdgML5tXV1dDGlF5Uk64vm5ub3HaoVqu+a1i73fYX&#10;qq7rwtr6GtzO3T6z9Mlfh3tL9wJiygjaogbzxn9VFquyBTLCNE2mGwgAWxdob28vIGqLrnBx2pRF&#10;YsmupyNcbW1t+b/HEYKmwes729vboe+azaaUXBNpK3meB/ef3IdMPgPXstf8PEprJfh/L/4ftFot&#10;qRVTXFeNra0t5n0sYhogWhQqWpxXxZUpSkRB2bW1Wg3u5O5ApVJRSlO0WeSZiaPFT7VaHRr5Q9ab&#10;6iZflAb9nYo1D68/iDBfmPeJn/ez7yu5+ojcTlX6nagNyIiNLPD603p5XZi36pgorZfOVX9FtQ0t&#10;y4J2uw1r62vKaadN/DSbzZG4BgNEnztVdc9U5jL6mlEexA1zvnpbMe7Ez0WHdhm9GNDEzxk08TMh&#10;SIP4YW0CedE/0oDnealshscNaFWzsZlOpByMzMKCjNRQEbdGoIvVzs4ObG1tQbvdDuTLK4coopgo&#10;khkpqMwS5iRRq9V8tyMWMHIRvdBnRdPh1Ue5fObiwosE5DhOKDoYC6SY9NOnTwPPxXMdqtVq4DgO&#10;VKtVpRcT7xlIiyfTNJmi5VEsHPb39+HJ8pOAIDG6eo0SaW3eZFGeRgVZ/ZECzqRIO1pdWZYFzWZT&#10;mD7WWbvdZhKDqlozLNfLNCATqcaNvuj+ONjd3YW7ubtwM3cTssWs0vstyYl0p9PxrVijWHzEiZbH&#10;A/1ujzoPkKB1x8YZWtw5OVQjJY57XmkK9F80aOJHQ0MTPwhN/EwIkhI/qCHRbDYDC84oJ+kAZ6b3&#10;vPDH7XYbTNOERqPBPbVrtVpg2zacnp6CbdvShT99WlytVqHZbAY2vLyoW/V6XXhii4sQnpAs70QO&#10;r8eTTNmpsOqJJ+ukjvx7a2sroCVhWVZgwc8i2VDol7U4HgwG/vcqUbfoCD5030HxcNGGDTfmtm3H&#10;IhfIhb7rutBsNgNkEYsMQaA1FFkWGtjeoqhvpGAviknjBpu0ACLbk/6XhmVZUKvV/HRVCD1ScB3b&#10;nh4zjuNAq9Xi1svOzg5zk6fSH0gRdyTu8sU811VQdGJWKBSk+cUFkm4q8xxrzCchr1XGPjkWsP26&#10;3a4y8UNjdW01shtYGqflUSwYSGu7Wq0Gg8HAt2jAcTO3MhebjEGyepwtVGu1WqhvmaYJhVX2WMB2&#10;JYHvvmazqdyGWNcs9Ho9+CT7CZTWS0ppjQrku4qEiPgZdjTDpP0L56WLYEkQldTUGC008aOhoYkf&#10;hCZ+JgRpET/0yabnecrirbJoIaSQW7/fZ7rw4IJfVfSN3kig2xIN1gKPDAnOu98wDLBtm3kyLdMb&#10;wQ+KlPIiwEQVCKWBGyKWWLJt2/73PJKKRSbRmje8e2l3M7oP8ERkeXBdN5KVEm0BRC/06eeTtRkt&#10;fB0HInLOdd0AMUWDt8jPF/NwPX8dCqWCsGyslxqtmUX/H//mWTlFsZoiwcpTtNGybZvbP8j70t6s&#10;yUg3sk+L9K2i5NftdsEwDKYFG90HWP3J8zzhvCUifkRh66OC119Z36vW0+HhITxffg5fLH0BpVKJ&#10;OccDJBf3Rqi6a40avLmZ90yWZQn1v9IAWmmJSMdxwnla/KiMMdGaSTYvaWioQhM/4wuVQzSNdKCJ&#10;nzNo4mdCkIarF5IcNOkSJWpPlGtlgqZR7xFdJ4qwQ0dJIu+1LItLUvHyohfZvV5PqhcT92SQLi+9&#10;iFTRyWBtCjAd2f2sRSvdB3hkHC9iD+lKxNr0kfVI34vh3EnQ9Y59nN48855LhYSko9KJIOqLrLp2&#10;HAfWy+vwYe5DWF9f55bZcRzmZpEkmuJsAHnR21T6LK+OaYKNJEhZIOuMtGQiIXo2Vj9VdXVBooYH&#10;3pyH5aXzXltfgzu5O7BSXGHWYZSNaq/X88comZaI+EFSlzVv0HUoKwuvDkV1K2onz/Pg6cpTX4Pn&#10;Qe5BoK1Z1onYr+kxeHJyEiA9sQ0xvb29PSiUCv64UYXnecIQvLy0RIcoUedYn16ySgAAIABJREFU&#10;EdIgec7LHVLV9ZAGb26LQ/ywxjr9Ha+crHLI5kpenxiWOy0rCEBcpBHRUWP40MTP+GIcXM/fFmji&#10;5wya+JkQpCXuXC6XfZNddHNibSRx8Sw6JZdBRMSITpLxPlHoahFRQ1/PE0UkI1XxfiPzws0rvSnF&#10;UOssmKYJBwcHSqw/qxy05g65eTZNU0nYmLeJQVctmVi1rKw88gjrneUCYhgGU/RUZBUCcLbAIUM0&#10;s0Rnm82mv2E2TZMbGYm0UsG6YNUlLezHspBJguPjY/A8zxcO57WHbDOKbpZpQRYxi3ed67r+y5ds&#10;4ygbNNbLm/VsJFnE6mMy9Ho9qZ4JKx3Lsvx+RUeeoq23ouZHX8/KXyWcO3kf9nd6PAzDWkLWT7/I&#10;fwGZfAZmsjNw9+XdwOby5OQEdnZ2Avc4jhNa0NVqNXg+9zxQl/i8OIeUy2V4tPwoMrFi2zasl8Oi&#10;9/ibqP1Y4eNlwqCsiIM8yISiVcF6J47C8kRE/gKc9XfW/MeLABeH+OG5ddPlZNUHRtWkEWccDcvF&#10;K03iJ0rf1Dg/aOJHQ0MTPwhN/EwI0iB+UIiXPK01DEMowMnbDMt0L5IKRHa73ZDwcJSFEoZKFQE3&#10;8KxnpIkaOhKXKg4PD+FO7o7SwjBpxLFRIW6EnzRAa/yMowvHpEM1YtsoMI7i8ai9lYRUQY0a3vPJ&#10;iJ+4GNYmb2dnB/LFPJycnMD29jbcy92DT7KfwMbGRqSQ1lEgsvi76JDVFykCr5qe7H15nuA9rxZ3&#10;1tDQxI+GBoAmfhCa+JkQpEH8OI4DW1tbI43iwAK5YU9jwYmRcFgQ6cm4rgtPlp8obw6iikXatg2b&#10;m5tgmmboFFsGbCOZeDMPrutCvV6H09NTX+iVrifTNEMuG61WixvFK04UGppUJCNiAbzR32CVhQXV&#10;hf7e3p4f1Yg0qeeJhAKckX1pnJRi9C7alB/1M1j57u7uBsqFYpoYOQ6jotVqtZBGlcxlgBTlbjQa&#10;gftpU/4kpv1024qAfSlJVEHHcWBvbw8ajQaz72CUOp7VjAhJI/Z5ngdzc3Pc31n9QDa+6/U67FfO&#10;LEqQ+FGN3EWD7Aee58Hm5ia0220oraUv6ut5HjzMP4RMPgOl9RLU63Xo9/vMviuay2mI5iM6iiAr&#10;YqFpmty5oNlsRnpHYqRHFZDPqDJ+PS8YHdPzPHi58jJwn23bgTEQV+dJJs7vOI6StS1AtDqRpfN4&#10;+TGzXOT7AKM2ihCl/KMAvqfHCWQ9iiJ6aowPNPGjoaGJH4QmfiYEabl6sbQeyOg8AGFrF9d14dWr&#10;V/4CgBV9ioSIzMHfyPtl0b1UwHPnkkG26ZQ9Kw+4AcZ7RYSDKqKUAwkVwzDgw9yHyqQRnUdSiwqV&#10;Mkc5laeJH14YZpYbH93PeSCvw4hLtLsa9mM60hn5uwzYt3h9kEWisKwj6Ogy9BiT6YuQ1nH9fl+5&#10;n42TtQ1LwDetiDlxNmb9fl/Y11h1LKt30oIFiZ+0LGVkmlhJsbm5CYvFxUBdjrMLySgthWjSRgUs&#10;nRnR3xcdvDlMW/xoaGji523GsCxmLyI08XMGTfxMCNIifkiQm2PUr8G/6YUW6dcuEktmXUOCFPYl&#10;IRN0lAnXDmuhjhpIUXVw6PKQz0yKtaoKPJL1zAojS2sguK4LvV4Pms0mlDfKysTa4eFhIFKYbFGt&#10;suh2XRf6/X5ARBn7Grk5xpDjmDftlojX4zWijS9GU7Esy9c8IK9lbbTwHlL7B//P0/7BfkkTLyLN&#10;J/I6Ehi1B9NitRnqtJBh4+l0Op2Ob+FFlounk8Eie3jX0mOS9VyqUI3I1O/3A/2Hd9+w5gBevryI&#10;PWT/HhZevXqV+oa33W5DpVIJzHVRCQm8B+eQNMOpYx+IMheTws5YHtd1A2nEWSgOBoOAzhMN1Oxq&#10;tVrcQxCsW968hO2LETnpoAR0fqhrxgPZJ1HriZ63eP12XK0+ZMTPYDAQurIj8JAkKcg0sI3o/qZx&#10;fhDpbcWZ68YFmvh5ezEM0ueikuma+DmDJn4mBGkTP47j+AMEF3/kJhxNtFFYk7UgxEV0lA0XunmJ&#10;NtRk+mT0qagL/jSvoxcFoihWLJCba3wuOvw7loUXJQm/Z1m50CLduNg8PT2VPVogz3q97pMLAOFQ&#10;4TToSZZXB91ul7lxoUWWcSHPIz8wqpfjOP6GCgkjGigUSpIGCJ5oJTkGVFxoyuUyU0yTLA+LIMHv&#10;yHGF5BRZ9yzIotDh/WQ/YUVGQrAEV3mRychxSKbHq0/6uzhkER2NMM4GLQ0CglVeHnGL10ZZlKnO&#10;o+i2FHdxxiOlDcOAw8PDxIQeKaouev5ut6tESCMZin2AJitE7wVy3iTLQ0f1i7p4RlJa1GadTgfa&#10;7TY3NDqrbsn5FsuFgu+yduEJ2QO8EX8n82FFO+PNeVEjUI3KYkpG/Ni2reRuZhhGKpsdcp2A7SeL&#10;+qUxWvDaIs48MC7QxI9GmtDEz8WGJn4mBGkRPyzRZdHCCDUIWAvCNHzlRe4iZHSgqFB1/eK56sRJ&#10;X1XfBCBcd+RJVFouNPSJNFqisOolbj2QkEWvYV3PA6/9WAt9kdg0Ta6pQhR5DmGaJtMNiCRKWaQp&#10;GUGMFQWIRJKFKDmu42ptyPQ+ZBHYWBHwVDdBPCJJ1C79fh9KpRIcHBz43yWZR5KCZZ3HAs89lkWc&#10;maaZSNyZFpEfljWHrO9GiXBmmiaXlBjFIvWibggRosiTaSMtF0sVaFev4eGi9/m3CZr40dDQxA9C&#10;Ez8TgjSIH9d1YW9vLxFhkQZoscrzRBzhVxY8z4NsLutvTGk9GFZIc4CzTZdlWcxyJBWiJIVDG40G&#10;LBYX4X7+PsytzMGLFy+491WrVajX62DbNpPYQOFhVfAEtkVC0gjXdaHb7UKr1YLNzU2oVquwt7cH&#10;JycnvgArT5SZtwHhCWqapulbD6yvr4c2pSgm6zgOkyizLAsKhQI4jsMlWizLClhVHB0dMesGXbmi&#10;RNDa29uDvb29ENnHGmuq4sW8cZpElFmGWq0GlmX5G/219TWlceB5HhSLRfj+/e/Dx48/PhfR1Cii&#10;0Kx+2O12/fHF67+macLq6qrSAgfnepxfaJFjtHQgx3O1Wg29I6KILpPp0CCfOYpwrGEY8Pmzz1Pb&#10;5KuIKgOE+yJANBHzUQEjdiJI4es4Isuq9UODdEGNC3wnyoDEuSZ+hoNxWaNpyKGJHw0NTfwgNPEz&#10;IUjT4oc0r5dt4lWjLUVBGtYlMmCo9lGg2+1CvV4HwzDAMAx4P/t+QFeA9Z0MqhG0WJYC9MJ5MBjA&#10;s5VnkMlnYHppGjL5DDzIPfA1bFSjqtHR4ER9h1f/5AaSjjBFlv/g4ABK6yV4ufISfjv3W7j18hbc&#10;zN6Ey59fhszLDMxmZ+Fm9ibczt2G+/n78HLlJZTWzyw9khJ5GL1NdRND1oMs8lucDbTqva7rSseW&#10;ZVmBF+Px8fHYuSFgGPOoGzoUqS6Xy0r3yogHHBv0WKQtZrDMvI2yamjtzc1NqWslQmbxY1kWLJeW&#10;Ya4wl+oGLk5kv7SQdD5PMvYuGtIIJnARoC1+0sF5jmuN5NDEj4aGJn4QmviZEKRF/NBuW+12O7CZ&#10;p0PesqLlqMJ1XabGDOo1YP6jjKAyDJTWS5BZysAvP/gluK4L1Wo1dEJMf8cCLeCpau3DOs0ltVhM&#10;04T3s+/Dj5//GH7w6AeQyWfgRvaGf/IuEkim9SmSbL5EEdIGgwHUajUorBbgfv4+zGZnIZPPBD5T&#10;L6ZgemEarixcCf2Gn9nsLNzP3oe5xTk4ODjw9TF45AbtApGkv8vguq7UtYV2MUOXN1UyS+Vk37Zt&#10;35JoFELEUbFUXIJMLgPFtWLke9MmezE9sl8Mm1BGV0C6z5L9APVxeGRTrVaDTO5sTCwUFlIrG+06&#10;meamO80w22mEEU8Lcd1Nk4Al1h7VgidKHaq6Vtu27b8HMWIiIsqBENapjPgZptUfXT+sdlZxGdbQ&#10;SApN/GhoaOIHoYmfCUFaxE+r1YJGo+EvvgaDQUhglhaBZYm/qhI2oggKrHSTgCWyi0hi1SALAb6+&#10;vg53lu7ASnEldh4AYXFBug1o4CKTrEdSVBa/sywLPsx9CJl8xidNfpH7hdJGi1zIiuqXdQ/9PIPB&#10;ALa2tkLPeHh4CIvFRbiVvRUicn76x5/Ctew1yOQzcC17DaYWp+Dyy8v+d6zPzNIMXF24Cr9c+iUs&#10;Fhdhc3MzUr+gXaVIq6YoIa9ZpAqPZOFFy8KyqPZflbLRYqMqItYsDCsKynp5HT7KfQSlUmko6ceF&#10;St2mRaLx5kZst263K1zgNBoN+CD3AdzI3ggRaFFICLoPszSH6O8Mw4BKpSIkUFmRjkTkbFSIxgst&#10;dDxs8CJWpl0Get4g6zcOWRnl3RxHt0sk/K6ajoz4GeahEp02r44v+sGWxvhDEz8aGpr4QWjiZ0KQ&#10;JvGDFje4kWeJz5ILOfoaPHmOEsadBdGCTSVCECtv3gKUpbGjkh7Am4hFvOtt2/YjvERd5PGig9FR&#10;z1gEGm6s6FDvNBzHgdW1VbixdAOms9OQyWVgYWVBSryx+gVuJkR1h+3a7/cD6aMlA6LZbMJyaRlu&#10;5W4xiZzp+Wm49PmlszKj1c//ED8zSzM+yYOkEEn84PeZfAZ+tfgryBfzAeslWduTkXUODw8D0Vl4&#10;UYTIusf7ReQIWQayDaOQlLznaDabsFJc4Ubji5suiU6nA71ejxvqPi48z4NyuQzr6+tcInSUkOVL&#10;jleVzbzjOFBaLym7YLHai3T14s1NJycnUK/XQ8ReVMIuiqUIupVefXkVPs99LiQVeX2Hhqi89Pyi&#10;iqh9qd1uQ6FUCJFZSfpk2v2ZJKjT0q4TYRwIjXFw9YpTD7I5WDXNcWgDjfOHJn40NDTxg9DEz4Qg&#10;LeLH87yA1ky5XFZaIGI0HlnEjjRM7EmRXfK7NF1Sut2uND3aNUkmtMsLey8Ci0AjBXpxc8jTFVER&#10;6q5Wq9DtdqFYLMJSbgk2Njbg5OREGu2oWAy72uBJtWzhSrrGsFxWyuUy3M/e90mbK8/C7ls//eNP&#10;4b3fvwdT81MB4od09br85DJk8hm49OgS1wIIPw9yD2B3d1fal1Db5fj42O+Hsn7veR4sl5b99mC5&#10;6pCgI66RELnEkej3+9yNdaVSgTsv7zA3zbVaLRCSnc4rSrSlw8PD0JgXRVlTRa6Yg2crzwJlU62X&#10;uGBZc8lc//B31ehdAGdzz73cPSUhaF7+JPGDIcOj1E2n0xGGQY+Lfr8Pn2Q/gUw+Ax/kPuCSNq1W&#10;C+r1eiTdMxo0kdxqtRL3D9M0mURCo9GAT7KfwN7eXuD7KK5Eo4ySNAph83Fwpztv4od074rSviLX&#10;uCjuxmm3wThF8hqnsow7NPGjEReTNM408XMGTfxMCNIifmioRCfRwn/RhEHpKCq8zQTAcCddOm3U&#10;BYkLwzCgUCow82H1I4xM9DD/0N9Q9/t9WFtfg+uPr0uJGiR0Lj285FvwkMTP5ReXYWphinnf5Tn2&#10;b7eyt2BtfY0p2ku3McvSAb+TRb1JS1C3vFGOdZ/neUouXGvrayFtjahR20igyHnSzRjtgpo2VldX&#10;A0SNZVmwVFyCz3OfQ6lUCrXtyckJ9Pv90Ia6VqsFyCIkVGXo9/uBSExR51jLsmB7e5v7Oy89VaFp&#10;8rkMw+CSRCwB9M3NTXi68hTKG2Xm/NZsNuHT3KcwszQDHz75UFlc/ryRVAR9EvTsxg3nTfwg0j6Y&#10;EmFYa4Zerxfb7TdtsA7/NPiYFOJnWAcSGnykcWAyLtDEzxk08TMhSJP4Ic3/zyNkp8x6ot/vxwol&#10;Gxe801HUtyA1fgaDARiGAe12WxrBiYbruoENWb/fh48//9jPxzRNbth327ZDUbBE9bi1tQVfzn/J&#10;LQu6MNF1vbW15bv2sdqg1WoFBMK73a5fBl59eJ4HpmnC3t4eFEoFuJG9AZlsBt778j0p8TO9NO0T&#10;OFMvpmBq/oz4mcnOwP/9w/8NWftcenwJMtkMTH3JJoQy+Qz84Hc/gIXcgtTlhewX+GJsNBq+CDev&#10;rbB+ZX2j3+9z9aPocYl6N6y+Sl+Lf6vq/fAiw6UZ7YsUOT1PwVOe1VCtVoPrueuQyWbgwdwD5YWQ&#10;53khAfu4CylZJCZyvOO4i1uPorkjjhsU/byi5z84OAiMx8PDw0j5kSiUCoE6cxxHSbtsa2tL+TnJ&#10;MReFvFldW02NlIhKxE4ywYSu1QDpEj+jsJJKA+vldaalD2suUgX9DqEjg150XBTStV6vc8spOhyQ&#10;ET+iw0cNjUmBJn7OoImfCUEaxA9uMrvdbkhDZtQg86UXGKNmn+k6qNfrsFRcgof5h7C4ssgkx1gu&#10;MjRYVhf0Zpr+nU4T60akMcSKWuW6rnRRTIsvk/mz8kIrDF45RJvQXq8H+WIerufZlj7XstcCujz+&#10;Jxv8P2nxM5Nl6/tcfXk1cN/lx5dDeV3PX4fl0nKAeEFCx3VdKJVKgbrb2dkJPZPnebC7uxtb40Z0&#10;De1WSJIm5N+sdNBlaXV1VRpJjE43SvmjwvM8f1MuSr/RaAh/5/Wzk5MT6Qa5Wq36bU4SBK1WCz7L&#10;fQazuVmmVRsPrDGuMqfKXDR4emVYL+jqleb83e/3obBagAe5B/D0+VOpqD1Z1iio1WrwfvZ9uLJw&#10;BW7lbknr4vj4mEtCWpY1dOFiOuqfKkzTTG0cRU1nd3d3ZO9Rx3HObbGdJvGDroOyejvvKF2itUfc&#10;No97n2o0t/PGRShjEkyKxY+GRhJo4ucMmviZEKRB/PT7fWFUolG9HFlRYMYBeFp8P38/QBR8mv2U&#10;eRqoKkzKMp+mhaBZUW4AzkxfVUKA8yLH4EmXyHyW9xx0ujLxat7mrN/vQ2mtBDeyN2BmacYXayZF&#10;mzP5DFyduxoQbGZ9aI0fkvDx/z8fvH96fjqUVyafgetL16G0VvKfCYkwz/OY1lWsOk7TKkYEsmyO&#10;4/jWWHSELhI43kVlZG3uyXaOK0LK0nVSjQonczfAZ0eSjsxTpJ0EcEbqkrpNJNrtNhwfH/vWbqrP&#10;ziJvC6UCkyyk76WBGylZhEJS44dEEjP5Wq12Zo2Xz8DV+ash/R3HcWB1dTUwH0URtN/Z2YHl0jLY&#10;tg07OzuQW8nBzs6O9L2Tdvh4VUJr2FB1q5GNYVY6SNCz5i1Vl6Qo5WO9z+j7ZX1T9pwsvH79mtkn&#10;SLH8KGWQ9eVerxdKY1z603ngIljRvA3QxI+GhiZ+EJr4mRCoEj88AgDgjESwLCtAYpCb+7jkRhQ4&#10;jhPaVI8CKvkdHx/D2vpawM0I/0+HRGYtAOm80N2HjJ5lGAasl9fhUf4RPMo9gvJGGUzThH6/HyLA&#10;TNMEy7J8XZ6oxJxpmr6INRnRioRt29yNgKrOiqxus9ks3MzdhMziGUGDxM1Pnv0kSOq8mIJMNgNX&#10;X17lhmufWpyCqbmwGxeKPLM+V19eDeWFlkA3czd9nZKkxKfq/VGJV/p7eqND/p0GeUu2u8xthnfi&#10;y7LikLkORCEAAPibOxVXHxkMw5BaovBEzh3HgSfLT2LpM62X1/2ITDw9rpOTEy7xE4dEx3qvVCpC&#10;FyzTNOHLL78MzHt0G4jasFwuw+Plx4m0UKIs6uJYJqYB1TGIxKwKRGNHlA5aMdLfqbwPVa8DCPeD&#10;wWAQ6r8qbcfq06Iy8NwdeYRk0rYfDAbMIAsaGucJTfxoaGjiB6GJnwmBCvHDE8RDQqder8Pq6mrg&#10;JK7VagkjqyTxe3ddN+R60Ww2YwvWxgVLw4SHQqnwhvh5+Yb4yRVzyvnx6syyLJgrzIUIiGwxq7QZ&#10;EmnKiCCKMCXbeMiiU8nqtl6v+1F+0vhML0zDT5/8NLX0MvkMfJL9BGq1WiLh6yiRrHgEK2sDEUVw&#10;UxTlKwqijJc0IdIV8jwP8sX8hTlhRkJ9WK4XPOInTj6oC2JZFiwUFuBO7g7MFeaY6ZumCQcHB4Hv&#10;BoMBrK6tQm45J+1/o2o/ejwmaYso99ORxnhpqeYZB5Pg1kL2E5H71biIO2tonCc08aOhoYkfhCZ+&#10;JgRpuHq1223Y398fmoq7apqkOOOwgKfmUbG9ve27O/guQfnrQmE9OrKNYRgBPSU8lSyXy3AjewP+&#10;/Yt/h8sP31iozOZmoV6vQ7PZjEW02bYNu7u7yqGRXdeFer0OjUYD8sW8Uj0NBgNYXln2/65Wq9L2&#10;7vf78HL5ZcAa59+/+Hfm/0Wf7/3xe1xXr/f+v/fg8uPLTPewqbkpmJ4Lu3ixPvOF+cCmldfenU5H&#10;yRpEVWQWIRJ15AHFwFntblkWGIYROVpUlOh1iPJGOZAP5o0Wa6qg+5RpmkovcTqylgqwvJubm2AY&#10;RihMN4qbOo4TinrGKwO6vOAYNgwD8sW88L5qtepbJ0QZ+yrEj+M4vqunLG2sD3QjcxwnMK85jgPH&#10;x8fM/tRut2E2Owu3sreGsgnnWYjic6kcJFQqFWEgA1KknoVqtao0v2I98dBut2F1bTXwHS9CoOrc&#10;nOQ+2byzscmfD+K+Y2Xo9/vwbOUZ9/3iOI7fnzXxM7nA9wgLlUqF2z/ivMPSwnlFwNXEj4aGJn4Q&#10;mviZEKRB/HieFzJVxsUza/HnOE7oBWsYBlSr1ZB1Q7VaFW6GMYJRYbUgXahFjZbFA21tJNusA7wR&#10;Ib6Zu+mTMkvFpdjlIU+Ai2tFn2i4Mn8FpubfuCxtf7UdKw/W4kdkOUG3s+qGmZUmhu4urZeY92xv&#10;b8NsdjayBc7M0gxcfXHVd9MiSR2exg/zk83Apedn4eCvzF/xxaBZn9nsrDA8dhRglLZxgKx9ZeRd&#10;lGhCoihlpmkqWRGJ0hgWWNZWaUX4iWvh4nleoEyu6wbmB1WLn1FYf9i2DYVSAYprRWWNFiT/R7VI&#10;Y1nsDAYDZWIyqcUQnZYK4vadi2IVJ4JqHb3NxI9MuF/j7YEmfjQ0NPGD0MTPhCDNcO60777MlYf+&#10;G90YDg4OIputoy7GKERx6bKp5ok6RJVKxQ/fzUqb/p63icBybGxuhK1S/idU+eHhYSBCEC5mRYva&#10;er3OtCrB/FinZevr6/7/6bR5OkC86DQoHEpGhkKSyzRNeJh/GIv0mVma8aNy4d9I/iDxw40Clj9z&#10;0bs8dxlmsjMwvTQdEJTm5js/A/de3AvVWdwT7bhhdaNAZeEvEhgGOCN2yHFBh8YWpU8SyXS0N1JQ&#10;XDX6lCgKkmgc1Go1qYuRbHOI5UPLC1b0tCSQhdpV+Z6sw263C41Gg1u+qIsfkYsSS9eEBDkXyixr&#10;yHtQAw0gHKUO+06r1eLWD2u+jUICqG6cd3Z2lNKlrXbi9B2eZg0JFUtCnhg9L08VqJBknU5H2v77&#10;lX2wbVuYL6ttXNcNWV2JiJ84hBCr/svlcioutMPAuJYL4KwPysS0WX2AtbYa1ZrxokITPxoamvhB&#10;aOJnQpAW8eO6Luzu7kKn0/FfpKpRf+joHUhWIFQXIeSGUrY4Tetln/YpqOd50Ov1QtZQNGzb9hfq&#10;Jycn8FnusyBJkZ2G3+d+79+LmwcU2CUXryxRSdFinGU5gW2E6ZPWDqKNHwtYHiwjLthc1w24zJEi&#10;2crET/5NuHYkb65lr/nEz8zSDEwvsNOdmZ+BqYUpmM5Ow0w2SByJ8v3Bgx+EzMRlmx1ev5LdR/fr&#10;KNGREKIIfQiWCwmZN/k7kjXYp7FMeP1gMAiVG5+TFdkKr1W1qhBtVkVp1Ot16TyhSsTRZcAxlNTa&#10;Q7QJ5Y0vUX10u11ot9vce6NsejEkOk9LhY6exisPwNkcxyOQaZBzD91+mF6/3+c+I0024ndRoGJd&#10;VqlUlK6j24s19mQYDAbS+1Qj46nOJ2mMT0S32w20P2tNgG6Rsueg7yVdvBAi4kcU9pyHXq8Xqo96&#10;vT42ukmiwABRrDNHAZU25vU9erzFeT++TdDEjwYPb9O40cTPGTTxMyFIy9Vrbm4u8J3rusKFOkYM&#10;Qb0L/NCuCADqUUBIQVGZYHEaEXoA0nPdAHhjtSQLHQ1wtsgtl99oUOzt7cHD/EO4mb0J72ffh8fL&#10;j0PRcxDks9OuHipgWWuh9gq6vXW7Xa6rlihdz/OY5bEsCyzLgocLD2EmOwNXF69KrW3QuidAiM1N&#10;w+UXl0OWP6Sr14+//DE3nSsLYtcu1ufy48vwfPm5v+FQ0XYhCVSVzUGj0QDP80L9mj7R5EXLUs0H&#10;r6PH12AwYLYbHd2NvAfrwTAM5ku11WrBy5WXUForJS6zDKrpsCIZRS0DXk8KBcdNI014nid09ZLN&#10;wfR9WDdkBKgoLoKkpSLvGhYw4qDK9VFcf6LeExcq6afdX1TTOzo64lqqihCVLJFdG2VNEAck8SMi&#10;ReKmH+e9q4qoZXJdV8mabphlGHY6GvGgiR823oZ+KXvGtOeMcYYmfs6giZ8JQVoWP0+ePAn8nSYh&#10;EhWe58He3h6cnJxwT5pVdHnOC5ZlhUJp00LPqJ9kGAbYtg2tVss3czcMA/b394XuLZg+nS4NWoSW&#10;FQ1KRVNje1usNWSaplQLp1qtwq3sLSHJMr00DZcfnxE7l15cCv1+6eEltmDz/xA/00vT8N3ffdf/&#10;/ief/wSm598QTFdfnIWEvzp3FS49uhT4LZTm3BTMLJ4RSz9//HP/RakiEomn1wDgC+mS7YbwPA+q&#10;1SqYpulvtFkvZBQ4FhGKmA9LSJJ07dra2grpeZFWXa7rcscXa16g+yDpEpnJZ+Be7h5389Vut6Hd&#10;bkcWdSfrUiViEsAZuZXG6TfqWmE7oViyKnq93lA0OGq1mpD4qdfr3L7reR7MF+a5ZDOZBg/03NLp&#10;dGC5tBy4RhSljvW9KCJdlIh52WIWut2ucl9RAU8zTbagNgwDms2m8omr58mj6eHYR/DqZmNjI1Sf&#10;rusK08f8ZZEcETiXJUWSaIQk8cNqD8dx/HftOJ1806SnCtJeq6UVBTKtfqARH5r4CaPT6UhdDS86&#10;orwb3wZo4ucMmviZEKRF/NTrddjf3w98J4rcwdrERgErbXQrADgzo48NyPUtAAAgAElEQVQaDYa8&#10;nwcZURIVssVwtVqFucIcLJeWY0csY0Wv4UW02djYYJq+i5C0LRGyTdXa+lqAWLmWvQaXHoXJHdbn&#10;0sNLTAsgmviJYskz9WJK6upFftbW1xLVj0r/jIsXL14on2KVSuqWXKRVWlSYpgml9ZJUT+iiIpfL&#10;BcYgknYqpDTPwopG1D4TNZz7MCIwqUZdI6ESgSsJ3oYTXhVUKpWhzUHjhLdZ3FlDA6GJHw0NTfwg&#10;NPEzIUDiJ0okEhq4+CcJDJmmwLBCv+NGqtfrKfnQ00KBaZ/e8fQtELLyLRQW4EdPfwSXX1wOWBu0&#10;223o9/vCTVen0xnKaaTsmUSwbRu63S53Q8pLdzAYwPPl52p6PtkZP7LZzNIMXH15ZqXDCsGOv8mI&#10;n6kXU+HvKSJpZmkGrs5dhSvzb9IhQ86ju1fck5R6vS7cdJFix6TLpG3boRNY0iWs3W4nOvWlT71t&#10;2041gpYqycGD53lQXCtGiupH9nFVSwUa6LYpKhdpwdJoNODnuZ/DR9mPmHNnu932XVyiuKax+gyS&#10;rFgfOC5ViB/W2EWXPhVSIE1rS1a/TTI/sSArL88KKUp/63a7UFwrxiofQoXk8zyPa1mp4n5UKpXe&#10;CjHc8yR+0JpIQ+O8oYkfDQ1N/CA08fP/s/etzW0cZ7p/zh9i7/nisre2arMbe/Mlu0nOSU7tVnZP&#10;Jdk4a8er2I4kioS0LGXD0tpRFEdrR5Zk+aLoLvEOgCQIXkBieQEBEARAQMDgMpiZ93xg3mFPT3dP&#10;z2BAgFA/VVMSgZmenu6eQfcz7/s8QwIkfrqZKHc6HVeot0zOfy/gd1Laa3E/UdnVahVyuZwdBg/g&#10;1slYXlmGi9GLcGX6imMBgo44InKNFtGlwXK5QLAmvbQzURDQDk0sgVcyXalUKsFCcgEKhQJ8GvuU&#10;n+I1M3pM3FCEzMXoRZuYcR07F3Fp/LiIpLkxtpD03J/Jo+kLjvOSGkB4ztHZUfg09imUy2Vu+8k4&#10;RIlEn+nvaI0gcqyQY8JLZJesl0hzBUmObhfddH1E5ckuzkTaRizg+f26vpBtTLcLAMDu7i7MLs1C&#10;PBG3NdBwv0qlAvcW7sFkbJLZzkga0tdBOp3REBGptA6OZVnw/PlzZpuSz5FCocAUyEUiS9bpzA90&#10;XWdeI6ussImJoFoyfjVtwoqa9IKIePZquxch2geg/xE/KsJMYRCgiB8FBUX8IBTxMyQII9Wr2WxC&#10;IhHsbWWYExx88zoobyRF19ZqteDuwl2IxCNwP3bfJs7ohV2z2YRsNmtrtJBgTfL9Lgp5xBFPqNey&#10;LIdDE8KrzXn7s0gH7EckgO7E78DGxgb8OvZrZxTO7MiRyPPskTvX+dnzTtKHk9pFEkG0uDNJDuH/&#10;L0xdcJNB82O2fs/5Se8UsbH5Mfh19Ncu22C6zf2I35J/y7wh7nQ6nk5qLIKEFOcViaqSY7cb4tcP&#10;2SITnRIEJPHjh6jgRX4AHE0e7sTv2GNiPjHvOifLwh7g2MmGVxe/EVY8UepyuexJ/HiJz/PEvIOi&#10;Wq3C1/Gv4eniUyFpEca5wnwRgOX0WgMmyBgX1UlUnp8o0l6KLwchoEQC8fR960X8yDyf+kFAKiiE&#10;CUX8KCgo4gehiJ8hQRjEj2makE6nPW3AWSiXy6G/3RoE4WZRuLZpmnBwcADXY9chEo/Ap9FPmQs3&#10;TMfglUMLzcqIKmJbG4YR6I0mCvdWKhXHwkZEPGia5iIceCK5ZLoCkniGYcDm5qaLTPng6Qfwzv13&#10;ji3ZZ0bsyJyx6Bi8//R9t/NXNALnn54/Tt+KHmv8nJs6d0zyRP+s4TPDtmzHYy9GL7LTwDibl4C1&#10;SDyYbmd0gfM6jgQSO7QjTTabBcMwYD42D41GA9rtNuRyObvfZEgpRKPRENYnyNjDupKpbDTQKRCB&#10;7ePX0ciyLEcKEUlmdfOs0jQNrsWu2WPh8eJjR3kiodiwLZV5qX1+NX50XYf19XWYXpqG5ZVlx4I8&#10;LE2qg4MDuBK9Ap/EPhH+vnTbRiiaHEaqGF572Lpc9PgIKsIpSu3kCXRblgVra2vSzwGv9NFGoxFI&#10;JNU0TVheWfbdR7z7yzAMSKwkHOV5ET88jTwEi0zqFmE5kSooyEIRPwoKivhBKOJnSBCWuDMN0zT7&#10;6ux1kggqYLu+vg6Ti5NMFyUStVpNmNIFcCS6iZNN3tt/v+5Bg4S19TVpcgW39568x4z6YYlCn31y&#10;Fs4+kxOKtvV7Hp7zJe4ciUdgbX0Nms2ma1EgWmTk83nX2+PZ2VlXOpRo4UuPsUwm49qfXERms1mY&#10;iE0EHi9B3nbzrgEJUHIRTbsQAQA8m34GsVjMdTxJUrKAUVjYRmRUlmma8OjRI9jZ2YEHCw/g6eJT&#10;WF1ddbma8dqeFIO3LAu+vvs1fBT9CK7HrnuSgP2AF/FDL7bX19dhPDruiGIi9/F6tskAiTjZhS/r&#10;/hpU+BXGZ417HoKSVzxXMdQHCqoFeJogk+r1osxvFF5cKOJHQUERPwhF/AwJwiR+aJth0pKahqwN&#10;ai6Xcy0+afcnnAx3KwILwBeS9bLE9SPkieX5fbPMc70qFotQqVSYi2263qRQrayIJL0fbfEuArnw&#10;410v9rGILFheWYZz98/5IlnOPD7jmfZlR/DMjcD799/33O/fb/27rQXEchQbmRyB0ZlRh+MXSQ4t&#10;rywzry+fz5+4RShNBJLjyzAM2NjYsLVHyLHt5WzHEm4fBJIjn88LoyPa7TaXNL3/5L7dh8nVpKPd&#10;/AjVowZOOp0WHoP3xNbWlv2ZruvCRbfX9wBHpAhqC/G+f/78OZNkMU0TphamHM+TmaUZx71wI3rD&#10;dR/T0REy9uK9QqfT6SspFMQOPogRgmVZMLM0E6rIOoAc8RSUePOysfdCt46bGxsb9pwlbI2f9XW+&#10;wyniRXpZNgxgvWQj9Qn9luX1ci+MY/xCET8KCor4QSjiZ0gQBvGDi412u+1y9qJ/GDHVxE++upeW&#10;jayuiAgyodnduHOx0Ol0uA8T0zSh1WpBq9USCt1ivWXrhgQVnle23kGujyZ6eH0u41K0lFyytXki&#10;8QiMzo/ChekL8N6T9+Dc03MwMst33RqdHj0WYP5zGtiZh2echM79f4d3770rRSh98PQDO3KIjgBi&#10;EU3v3XkPRqeOUs6Wkkv2NfXKdU0W9CKO5c4FwE6dpN3wAI4micmVpD0mva6NlSLIGsv5fD7QIowm&#10;L/zqJ5FIpVLwUewj+Dj2MWxtbTnqE/S5Q18T69q9RK5pJzcR0um0qw3y+Tysrq3C7u4uALgjfuj+&#10;QUc+RHIlCaPRUTg7eUT8PF18KtUe3aZS8Z55Xk5qvYBlWRBLxHoWiRO0rbzSfoPAqy6s3/ywyg6C&#10;oCRfv8WdFRQGAYr4UVBQxA9CET9DgjCIH56gMr1oETlMhQXZyTfrTUlYDjHtdls6eoOOQNB1HdLp&#10;NDxbeAZ/mP0DfBr7FJ4tPnMs2mgtE56bEws8wdGgk27WuXDBgeQVDdZn5GINhWxJLCWXmKQOad2O&#10;/5LfX4xehLG5MRdJMzo/6tD/oV29Lsy5BZ1RxHk0Oupw7rIJJVIYesYpEo3fxRNxZtthm/AWGyiq&#10;7TW+6cVerVaD5EoSYokY/M///A8AgEO3hwTd5tgnrMUTiyglPyPryVqAYoQe+V2r1XLUAc8fVHBX&#10;9t7FZwGv7RuNhn1t9Xrdca+g4HKQ5wTe+5qmeQom08C6kk5bXlov9PemacKDhQcQiUfg09inoGma&#10;TfxgepWMy1M0EYU/zv4Rni08Y6a88USpg76tbrfb3PHAe46xXMhYaLVa9vMnSH/wQJ7fKy1TFrQJ&#10;AOv/LNDEGO32R7etF5GTz+ftuvBINxkySGa8scrHe4cVLdNsNqWi4GgcHh72jPgJOwrLD/B3hIUg&#10;WlGDhiCkr997/UVIdUQo4kdBQRE/CEX8DAnCIH5Yk65Wq+Wwd65Wq44IEBbx0M0bP3TDkZ280OQJ&#10;WQ8SQQQV2+02d7FM70fWV9d1WFpegonohE0YIGExEZ2AtfU1uy1FC2HZOmN9ms1mYEKOdS7SMYjl&#10;HsRyBaPbi55cJVeS3Aic8zNHhAwSNxfmLhyLPM+zxZlpoujC7AUH8UNbu4/Nj8G5p+eOxaBnxILO&#10;pBMYef7oQpTZjnj9ojfUjUbDczFCt/fS8tLR+aMR+MPUHxxpW7x7wKtMhGwKCus8ONmmreLp6LQw&#10;owBEaaei84n6BCObZESkaaCW0P7+vu/nDD0JSaVSjgWsKG0NYZomfB3/GiLxCFyLXXMQP6Zpwtr6&#10;mtRzAUl93vXznOCCRmMEGRf0Mbx0N4xaFaUNy7gpis5vWZbQ3U+mbDr9lnymerUrK9KMLJfuc1F7&#10;W5YFO5kdz3PL9Fkmk/EkeFnlY8oNL8XG7zMT4Oh3rVfED+v37yThx8nztCHIs8Hvi4Wwf5cGGYr4&#10;UVBQxA9CET9DgjCIn0Kh4LD61XUdms0m7OzscI9BoiiXy9laIzw3ERmEkRsf1CFFBs1m07PsbDYL&#10;/3nvP7lkwtXY1a51EBC9vNZeYD21LpWGhdE+mHoi2kaeHenw/PLJL+GDZx+4yB6SxBl5MuKp/8Pb&#10;SC2g9RRf64EmAkWQnXjOJebsc/8m9ptTI3obFF66Yr2KOGQ513mhV3oemUwG7sTvwM3YTdje3vbc&#10;N56I2xpMZKqXTPqr13UH0bSRQbcvCmg3Nd64YY0Zst9KpRIUCoWepFXh+fuVDuq3fYfJvlyleoUH&#10;dAH1i27vcYXuoYgfBQVF/CAU8TMkCEL80NocpFinH+FO3LdYLIYyaWy1WieysA3DqYaFxEoCLkxf&#10;cESL0AQCqRHDEozM5/NgmqaUmCTAEQGEbWYYBlPPJZvNOiK1crkcLC8v230m0x48wmM9tQ6GYXAj&#10;HnBBtrW1BZfilxxtMTY/BmPRPxM3f9bdYW1jM2MwMjsC56bPwej86JHbF00CzY3AB88+gHPTTgHp&#10;9z537muTRY9/Cb+8/Utp4mdsfgwuxS85xHqDolarwUJyQdiuiHQ6DRMPJ+Dco3MwvTjtukeWlpdC&#10;EdtFZzuSBMa60m+YRaKU3Qq0ygIjnxqNhuMHvVAoQK1Wk170oZseC3gvhgXyOSlyEkyuHkfH4TiR&#10;hV87935hd3c3MHFWrVYdIusrqytwLXYNGo0GLC8vM4ks1jMOI6am4lMu7SMW8DlqGAYcHBx41tOy&#10;LHi48NBxP5mmaT+jyWe3jDuYruuQTCY9z4tYWl6CarXqeDbUajXIZDKQzWah0WjYkbyVSgUmlyZD&#10;XagvrywHIg1XVlcCnQ/F7HO5XNfEj9+oLhbIvibRq/mHH/DqxtrvVuyW7+cQwFEk5OraapDqKYQE&#10;RfwoKCjiB6GInyFB0IgfnMCS6Vz4b7VahUwmIyRh1tfXpUR9a7UarK6ucvcrl8tSjlq0ngiAvKsV&#10;S4RWBNkUmL29PYfWw+zSrIMwOPfwnJ2yhNvs0qyrHNZb6VqtBomVhGvfoNoS9XrdQTrJQnZxRteL&#10;jmzK5/MwMTvhEGlmRvpMMSJ95r3JGVrjh0sizY8xhaRHp0c9rd2vRK/4WqzSb/t3d3cd0Rg8IJGD&#10;AriVSgUODg7s8Y9pLJZl2VF2YS3YutUuYYnzyjrI9RNeAuu9AE8cnBXxI0M0AJwe4ifMiB9N06Tb&#10;h8by8jLcfHYTrseuw/LKslTKl5/ooH5GvdCmCbVazdaEisQjMLk4GVjk/CQEwLuBivgJD6VSKfAL&#10;ORXx018o4kdBQRE/CEX8DAm6SfViuUUBHJMsoh9t2QgfltAv/T1PN4iEXzHQoPv52RcFbhHxRNxB&#10;MNCkTyTuFAfmlYN6R7SOBU/EEBfa9XqdKe6J5AFPM4SeIJN/k2XR+1mWZefLkylOrAVtrVaDW7Fb&#10;TMJlNHq0jcwepWONRceOxZejEU9C5sL0BSbxMzrtbP+R6aPyR+dHYXR+1KEfhP9ejF7knu/z2Oe+&#10;ImtItyaWoC2m2aDGDNmG2Kas6AUcn51Oh5taxorIwf7j2aKXSiXPhSopSswaizw9ExZ4iwlaO4hG&#10;q9UK/a05fd2dTkf43EINHrxXWRBdA6u/cWwZhgGlUslxv7KEuFlizzLRTqxxFVakpVe78erWr0V6&#10;NBG17++Poh951qOfRE63yOVyMDp7/Ewcj45LRX3QWFtbg8eLjz3TWv2MqTAn5TiXCTKmTnMqLasN&#10;8bfHC34FkhVOBxTxo6CgiB+EIn6GBGFo/DSbTahUKi6hVtGEwTAMe2Ei4/giM6ng6U34Ee/zQ0h5&#10;ldlqtbgioqzyNjY2YDw6bhMJtBPVeHQc0um061jUVCLRbreh2WzaLjV4bVhncn8Um0RRU9Z10dbs&#10;JGixSiRzeIQQ2R+0mxUeR/eDZVkOvRqbnJn9sztX9FhwmSR+xubHYHTGTaBF4scCzmNzY0zihyZw&#10;SCIIiR+6j7BOrPPNJeYCO4KQTmnYHrqu26LC9HjEz+k0ERKi+8IwDBfZhH1Uq9WYzkDNZlPKwh3r&#10;2u0imJcuZlmWsJ11XQ+0YKXh5Z4nWtiapmmnB9HtgHUXicCyFloYxYXnJu97liAp2UY4Xur1uueC&#10;F0WgSYTlVOQVBcprk34J5pJk/cexj4c6SiSfz8Ol2UvHhgOxCTg4OJCK3CWRTqdhIbng+VvLu795&#10;LoFkHboZj4ZhBI5886vzNUjgCdTLtGUYz3OFwYMifhQUFPGDUMTPkCAM4ocHdEhhoVar2VFBrPQX&#10;+s2ZbCoFaS2L8HobRQt9ygBJEhHK5TKTqOHh8PAQZpdmj8gKJBkIQeHZpVmmlgTPNQfguJ1Zn4vg&#10;5brF248ET9ybfquPRA/+y0r3ATjSYBBF7qC7F27vPXmPn4IVjcD7T9+3/y+b6kWXIbvvxejFrvVr&#10;MDVRxvobnZkAjqPiWFEfPOi6Do1GQ3oyz7JxDwqv+5z+vl/pAHQKGlkPur1F9ygNGdeYVqslJJbo&#10;1FtWeeQ+WNfDw8O+T3CCjqFcLidN6IUVnVAqlWAuMQcPFh4MhPaKDILeL+12Gx7PPoaJ6ARciV6B&#10;eCIOnU7HM0orbMi4EXYbeaNSvRQUFPGjoACgiB+EIn6GBGEQPzs7OzAzO+P4rNVqQbVaPVHnqNnZ&#10;WTBNEyqViq9JeLlc5jq6iMidsESpSVSrVYgn4nA1dhUisSMx4UufX4J4Im4LXYqcXkTXLUs8WJYF&#10;5XLZc7/V1dVQ3GxM0xRq39Trdeh0OlAqleCT2CdCgmVk5pjAef/Z+0JyBsWez02f8038nH90Hs49&#10;Pge/uPcLZ2oZtQ+STv917788o79k7NpJyIoH88aLl/ioSHRbVCcAp2uc3wVxpVIRXhet/+S1/0nA&#10;yyVvb28P8vk87O/vn8gime5blvYS67kXW4jZejdLS0t9iWAI4mRlmibcXbgLsUTM8z5Cgfqwxsxp&#10;cx8K6m5nWRbs7OxAsViEUqk01Kk9JPHT72eLgkK/oIgfBQVF/CAU8TMk6FXET7PZhO3tbe7kkLUA&#10;4rkLbW5uer7Bw8ksj8Thwa9w80nANE0ol8uQzWYhl8tBuVw+0cmnyLGjVwtXL3IAF2uxRMxFsLx3&#10;x+3SxSV77p+zyaCzD87aaQuyxM+5++dc6V2/evgroY7Qe3feg1gi1lVEgKwTkBdYEXEnCdr167Ri&#10;0BeDtVotULrLaRF3ZqHRaIRmqx4mMaRw+oDEj2macDd2V40FhRcSivhRUFDED2LgiJ+JiQl44403&#10;4OWXX4a/+Zu/gU8++cTxfaVSgZ/+9KfwyiuvwOuvvw6/+93vfH0/rAiD+NE0zb4pTNOUWjiUy2Um&#10;4eI3tQRBO5DIAOsadCEchk4IgkwbCfLG2w/CIrtYRAQrpYiFarXqOF7WYS2TycCV6BUpkscWfI4f&#10;a/ZcmGK7giHxMzY3BpE5fplnHxy7ho1MjsC5qXOufS5GL8K5x+fgg7tHFvNXolccERiy1+oXQd/k&#10;9xL5fD6w7baMWx8N1BYTtbFlWRBPxKXve13XHSSKpmm+RLq9wHMty+VyrugmFtCljUa1WmWKpLPa&#10;Bevgl/jZ2dmBheSCdF9ls1m7TkHGK881zrIsF7HKqhM++1Bc2ws4dpEEIM9Pl8Ea56w6iPTS8FrI&#10;8bW8smxbt5P9yXtRgsD0WZnfE13XbQe40wrZPvVqN4CjaN7nz58DADuaT9a5kwQ5doI+E+lyFBR6&#10;CUX89A+9XgcoyEMRP0cYOOJnfHwc4vE4HB4ewvT0NLzyyisQjUbt799++2146623oFwuw+rqKrz2&#10;2mswNTUl/f2wgiR+vCakPGiaBoVCASzLcpAhIm0dejKMk3FeugS5WGEJB/N0BrwmeN08WHnX5uVE&#10;JirLa1IqK6LIE2rM5/MO7RbaEUx0Xqyjpmm2sDC9j67r9iaqG0vAWea6Op0OzC7Oejp1OTR4SGcv&#10;IvWLjPCxiZ/5sSPnruiRxtK5h+dcpI5NLM0e6wexhKHxu7nEHHQ6Hce9wRqvMqQZy42J/E7ksCZa&#10;mPcq6q3T6fgStA4qfo2gdXZ4wDROnoAsXSb9LGNpYMmMX1LEHKNTWM8KUqgZQCwWzbtOPw5p+DlN&#10;/Mi4VPkhz/E87XYbHs0+8q175ccpkrevHzFisv3pMukyWP3POo/MOKFF1XnpZF4EEu98tHvjaUtX&#10;Y8HvSx8RvAjQIPMG8phezDsUFMKGIn76B3WfDw4U8XOEgSN+aPzwhz+E69evA8DR26yXX37ZMckc&#10;Hx+HM2fOSH0/zCCJn6CTkUajAel02kUGIEkhcmHB7zRNExI/9IKQdBjCSSyr/vimtleTWl65sgtY&#10;klBBkELW+B1eA89uncTW1hZ8HvscZuacuksAbituGXcyrAe5aONdHy5m6e9J0eZqtcqdVMtEbmWz&#10;Wfho+iOuiLKL+IkfWbazNH5o4ocmhWi7dprcuRi9CBejF7lpYtdi1+yoDZJkYPU7thOC9/a62WxK&#10;E6q8RTxdttebcpKYFH0fBJVKBZaWl+xxFdRZBmGaptT+2I68BTW9UOP1mWmaXCF7OvWI5azHuv/w&#10;+Vgqlez6sdKYRPeJTBvQZdILXpIUNgwDlpaXYD217lku7i8678P5h0Lih1X/MCbDGPUj+3tHOiOG&#10;CfLZ3kvIED9kfbzg9dzyAmrVBTlPkH1Fv3G8eyQMcWev32kFhUGHIn4UFBTxgxho4qfZbMKrr74K&#10;8/PzAHAUjv7SSy85Fl63b9+G733ve1LfDzPCSPVCMoEWFEVbZVFECS3M6mdyZFkWLC0vSYVN9yoN&#10;hpVO4QeapglDt2u1mm3LzorKYEXOrK6tQiQegYfRh6FcM+0iFeSaq9Wq0OUN4DhUn3SkYsGyLEiu&#10;JNkpW5MjMDY/BiOzI3bUDm+zXb0YxM97T95zlcsr58LUBW4EUnIlaY/pdDrta3yLonD8urKxjpep&#10;S7vdhkwmA+VymeskxYpU8oqkIc+dz+fhRvQG1Go1bvqkH7c9XjqTH/Bc+1iLQRGJQDsQ1et1Fzku&#10;qmt8MS4kWen+sCwLisUi5HI5qeci7TYminSoVqvwbPYZRBNRqbHjNcba7bYwypSVzhtGZFqtVoPV&#10;1VXphX2pVArdpADd1rA+vSIFvKIvyfPKaoixBN9lReAty4LESqLr8UN/7lV3Xl/zHMK6JX7oe1NE&#10;1isoDCoU8aOgoIgfxEATP++99x788z//s/2Dnkql4KWXXnL8wN+9exe+/e1vS30PcKRJM4zbxMQE&#10;XLhwoetydnd3YXd31/HZ8vIyd/9UKgXFYtHxWTKZhO3tbfvvg4MDSKVSfW+jXmyZTMZeUIe97e3t&#10;wfLyMmxtbTk+LxaLsLa25vgsGo1Kf9/Ntry8DHt7e7C3twepVAoODg5c+xSLRbv/vc67u7sLX0x+&#10;AR9MfhDu9uwDeOfeO6GU9cXkF6574iS2g4MD2N7eht3dXdjb22Pug8SAV1mrq6tw+ell2NzcdI1f&#10;/P/W1haUSiXH94+mHkE2m7X7dWVlxe7/UqnkGpus8SBzz+zu7kIul4PV1VVXHcrlMvOzYd7i8Tj8&#10;57P/hA+efQC3n93m9n/QrVQqvXBtOqzb3t4eFAqFvtfD73hC3TDZa5R5tqjtdG8yY0g9t9SmNrWp&#10;zb3JYmCJn4sXL8J3vvMdBzuHET3kG5jbt2/Dd7/7XanvAY5z4Idtu3btGoyPj3dVRqvVgrnoHNTr&#10;dTss3jAMWF5ehmw227dr29vbO9HzbWxshH69pmkyr6PT6cD+/r7jM03T4Pnz5/bfuVxO6hzPnz+3&#10;XWz81G1qaor7HbbD2tqa67v19XVffbO+vs78PJPJwIcPPoSx2Bh3Q8etsdgYjM2MwejU6PH382NH&#10;EUKxMRiZG4FzM+e45UTiETh7/+yR9TshGB2JRuDM4zP232cen4HR+VH4+NnHsLe3BwDHIf+sFJl7&#10;9+55PtOwLVngWa5j5EuhUGBGo5BCuKZpOgSGMQINncTq9brr/JlMBkzThK2tLTtdCFPapqamHOXn&#10;83nH2+5mswmbm5ue182CyHGOhmVZMLM0Y799LxQKkFxNMvfN5/OBIvdwfJPQdd2OeOL1j67rUumg&#10;KOrLAi38bBgGPJh8YI/F8eg4JJNJX5EGQVy9MCpRFkHEzWXbC4HtJiOO7QWMtmy3276ukwVS3Nov&#10;SBMFv8f57VP87fDC5uZmV7pcpmnCx199PHAipmGkeil0B/p3g4darQbxRNxzv0wmw4yuNgyjK7Ht&#10;YYaK+BnetZ/a5DecA/S7Hr3aZDFwxI9hGPDee+/BD3/4Q9eDStd1+MY3vuHQE7h06RK8++67Ut8P&#10;M8Kyc6/VarbGD/5Lh2p7ae1YFjuUn5XOhNB1nWvhOyiTSVH9ewW/jgCWZfme/Hg5JwE408LIFC7T&#10;NB3n87uwQ6Jia2sLrsWuOZ27/qznMxYdgwtzbBcvWgdIxs79/Sfvuz97+r6rvP+a/C/HswRJEhaC&#10;CKoHcXuwLAuWkkuuc7EWxn5cY8jy8P/4L89tij6ul2g2m/YYxaEE2qwAACAASURBVB9wAPm0Fi/I&#10;CvoG2SdIGbOzszAeHYdIPAK3YrcceirNZtPzHpMlfvzerzR4z3rR/kGPDQsnNWb9QKZOpmnCfGKe&#10;ua9lWdKaO37g57k2KL/TJBTxc7ogM4b8LnIUFPGjoACgUr0QA0X8GIYBP/rRj+AnP/kJVCoVaDQa&#10;0Gg0HG/n3nrrLfj5z38Oh4eHkEql4PXXX4cnT55Ifz+sCIv4QS0By7K4Aq085y0SPPFUHgbhh9yy&#10;xC5enU4HTNN0iLmGPdlliSn7gUhXhy4Lr4OnwUAKZpLf01oTtLYTTwuKttKmBb3T6TRcjV21iReM&#10;yEGXLofgM4f8ef/J+/DvD/8dzk6d5e5Hagb98sEvYSw6BmNRp7bP1dhVSKfTwvYjQS9gDw4OHOOE&#10;PtZL/4gGOS5Yi2WWxgVGx4hwcHBg9wHvHuzm3gwaWcEiI0gXO4TfKBgeRPdyo9FwuHix+hLh9QyR&#10;RavVgo2NDUiuJB2kXqVSga9iX8HN6E3HeQ3DcBB9ssRPGM9dP4LdNGTvARyfvJcDrP0HkYggUSgU&#10;oNVqQaFQgKeLT6UIOBEBS2vzyULUVn71zLAuQbWUwiZpKpWKZ5ndOhAOC/y0fTd9rHDyUMSPgoIi&#10;fhADRfzUajV46aWXXNubb75p71Mul+HHP/4xvPzyy/Daa6/Bhx9+6CjD6/thRRjEj2makM1mYWZm&#10;xrVIoiN+ZMvzC9Z5TtJVw8v6FS3vAdg293RdRZEErMV2EMFl0qkJSTsWkODB8nFf3ltdJLpoYsfr&#10;LT0+WOkySVcdkjzUdd12P0qn0/BJ7JMjgmZ+FCLRY+JHaP0ejcDbf3ob/uHzf4A3br0B37/zfXjn&#10;/jtioigegbE5N6H0SewT3wsekQsXa5yIItxYEPUrCbJ//cBLsBvL9vM5QHB7edZxrHbEz2XqJKoL&#10;r2w8juxPljMheb5eRhgUi0W4GbsJ12PXHefRdT0Q8UOin+Q7b8w2m01IrCTgq/hXMLk4Cdvb21Lj&#10;W+blRL+RzWZB13UoFovwbOFZ16lWmJLqF6K2kn3u0Ah6D4RNwtTrdc+JftBrHDb4bQfZPq5WqwN/&#10;Lw47FPGjoKCIH8RAET8KwdEN8YPaI/hme2NjAyzLst80a5pmv91BoqBYLHr+mPtNfyFTjtrtNqyu&#10;rgIAOKIWms1mz940eZXdbrchm83C+jrbBtkwDNfb/0ql4ioDozMODg5CuZZisQiNRsOzLOxHPylA&#10;AMcpQ7LEAzq80Qttnk4HXZ9MJgN3Y3c9SRty+2DyA/jeF9+Db93+Fnzr9rfgzTtvwg+++IFTx4fa&#10;3r77tuuzu7G7gd+ci0CTBwB8JxoeWHod5GemaUK1WvUkW5DgJcuiI4MymYzje5bzFIDz2XBSoIlI&#10;VopLkDS6burTizQbHmS0XnjEz9r6muPvarUKhULB5fhHwrIsX6RCkFQMHuGdSqXgUuySfX/ej993&#10;/Bad9gV7oVAAwzBO/XUMKgYh1Ut2nIYxngcxyk2N7f5DET8KCor4QSjiZ0jQbcQPLtY3Njbshbhf&#10;goAErf3iB7quOyZrnU6HuZgNMqHwqtfy8nLgt45eQpqkUC4AMAkkLCOXy4Um5kkKkdJligQRC4WC&#10;Tb6RpBx9DpZoMa8tDg4OoFKpCNNu1lPrcHh4CPFEHCZiExCJR+Bi9CL86yf/yiVxfnn/l/Dtz77t&#10;IH6++d/fhHPT57jpXmenztqCzhOxCYgn4lAqlRwCySxgWgXdf0gYrayuAAB4kqO4nx+Q/Yepcgha&#10;3Jl3fDQRZQpU+wUSSCeJZrMJU4tTA7uYoO/xIEAyIJfLBX5TLhvxs5BcgJuxm54LxngiDltbW3Z9&#10;WM+mTqcDqVQKHi08gjuP7sDq6mrXC9GF5IIrBRPPm81me0LSDhLw2Y06W0Hbs1wug2VZNvGHY2zY&#10;MQjEj+w4zefznvt5PV+WV5aZcyWeOYDCiwFF/CgoKOIHoYifIUEQ4od8y8oSdzVNE0qlElSrVccC&#10;r1ar2ZML2TDeQqEAa2trnvvJwjAMmF6aFi4A/aRNyTrUIEFGQtd1bgoCjzwjXY0ODg5geXnZ9wQV&#10;+4Tsg0ql4moTnPTzIGonvwv7SqUC5XI5lElmp9OBdDoNDxYewKX4JS7pE4lH4OzkWfj+F993Rvzc&#10;OYr4OfvwrK0RdP6pU/j5UvwSPFh4AOl02qVN5EW80RFddJoiLwqEFQ3F208USeJFfvD6jnQBIKN1&#10;ZO4Br/Ege23dICjpw6s7KeB90gjijCUTYSQifkjCsFarSQlki9ocnzkbGxtwOXbZvrcmYhMunSy/&#10;2NzctMs8O3UWHscf2/dpLyN+eM9MUUogws/vjuglA46NcrkMzxaewbXYNZhemg70YiKMdmL9tgw6&#10;aOLnpKPz/KLb9j1t/aNwMnhRiJ9uXlYPK9rtdlc6fMMERfwcQRE/Q4IgxA9OnMmJLIru0vvghAIX&#10;DaQwMK9sUsPEjxggCkx7gRc1YppmoLz9oC4+9IKfJBBkFnUs0VKeBgwKBZO6IqTtNF67qM50X7CO&#10;oY+lrwOPMQzDcb30WPFDZtFaE2ifrWkapFIpeBB/YC8Cx+bHYHR+FM5OnrUjgn7++c/h+7e/D9/+&#10;/Nvwgzs/gF/c+wWMzFCpXn92/7ocuwwP4g9gcXHRvjbegkokKuslWI6LanLBaFkW94eYbmc8N6sd&#10;ybFGjgHSrpKFxcVFeLTwCHRdh1Kp5EqdEsHre4zW80v80YRRp9OBRqPBFQoHONLvIMcLthXvh51X&#10;91KpdCLRD9iH+IzF+vDqJSJkvPpBRPyE/eYfCYrppWmIzEVgdOZYPH0uMReoPNQXa7VasL6+Ds8W&#10;nsF8Yt5TrDws8NpXRjTab3qz1/7rqXXHMyyMKLsgouunjVSo1Wou4ufg4IB5Hfhb1i3o30MFhUHA&#10;i0L8nLZn1ElAtckxFPFzBEX8DAm6SfUiF7yst5XkhIhesNLCpiS8WGbeJLrdbjuIjCDgLdSxTrIP&#10;Q9FkkCbNANwOTjzRXPLasRw6bYcFLB8Xxs1mkymizDsflkuTHF5Cw/QiEkWERQshXLwB8Bc49DXj&#10;VigUXHXSNA12dnYgnojDZ5OfwW+iv3FYt4/Nj8HZqbPw3pP3bMJnNDpqkz0TsQm4OXMT4ok47Ozs&#10;gKZpjnZHgWlW3bzGMmsskGUYhuFocx7JxFqQoag4WRbWl/wMj/VawKRSKVhILthuXmECx2eQcmkS&#10;x2uRTTrsIVqtlusYr7HtV2uJBXp8sITbSeJHZpEZdCFqWRbU6/WeprhYlgWlUglKpRIAHNV1Kj4F&#10;P/nsJ/Cjmz+C80+O7st4Ih6obOx7kiwNGyed6hT0XtvY2LAjHsej48zUXMuyPNM8SWDqmB8YhmH3&#10;d7fgPS/DRKvVchE/vHOGpbMUVFxfQaGXeFGIHwUFERTxcwRF/AwJwrJzp3VDAMTuDeTi3i94x1ar&#10;VXuCKSsQLTtpw+gJ2Ukn+dadVVfWQ4QmD3iEAPk5mT4ni3q9bi9aRY5LJHHgR4hXtCD2+7mu6660&#10;QtM0mVENxWIR1tbW7Igf1jlqtRpkMhmbxJhanIJ78Xtwe/Y2XH96HT6f/xzuxe/B1OIULCQXIJVK&#10;QSaTcaXqYVm8c4ThcoJleBEMou/IN8koXFwul6XrJkI+n2cuGkX3iNc9L+vEx0o1FX1PEz28PqKF&#10;qYOQUbKLOJbANDne/ZwP0e3isVwuey7su1nobm9vw9XYVfgo+pGdzpVKpeBnn/0Mvnfre3Du4Tn4&#10;JPZJ1xo8vXxb2W1Kop+6scaILDRNg6XlJXiw8ACSK0nmM9w0TVhbX7P14WT09fxev6ZpjtS9IH2D&#10;x/B+i8Lsb4ys7LfGzyCiV+SUii4YTCjiR0FBET8IRfwMCcIifr744osTeWMlcgOq1Wqws7Nj7+c1&#10;cUOnrF6C1nOhgTohXvshDMMITWvAMAym6CM6fZGTMTIHutFoCFP1JhcnmcQMz0HMsixIp9MuwoBs&#10;E03TYGFhASzLci1OyDZEyIpSYnmFQgEODw/tiAvWRBRT0HjjyjAMKBQKUj8QjUbDcz+Z1Ay/2jiF&#10;QsHhthZUSN2yLHi48BBml2ZdnyMJzMqbF10TS0eDtT8uhkWOdHgc9tns0qyjTzVNY6ZWkAQ2jj8/&#10;KTKWZUG5XJbSaymXy1LaArSjFg2yD/04IrL28xJ37vaZubq2akfaLSWXjj9fXYWnU09heWW565Sk&#10;MJ+RYaMfdZN9AfJw4aFnip2MuHO9XhemLQXR0/A6hvXiKShqtZrtVKrghB8dKlnIOIsq9AeK+FFQ&#10;UMQPQhE/Q4KwiB8ahmEItSZo22c/IAWOSeBCttcisWECJ5ky4JEOtL4SDV70kIzTRzqdhmq16msS&#10;HLRfG40G7Ozs2FEW5AJwbe3orTTL0UymXF77GIYBxWLR9YaXJS6bSCQcfx8cHIBhGLC/v+9q33w+&#10;z50gs8TK/bplyRBbrLQdJCbCQLPZ7DlxCsB2evNamInGtsiR7jSi1WoJiVh60WyaJiRXkvB48bFr&#10;nMu6egVFoVCAZwvP4NHCoxN3djutOCnhUZn7GfVvhh0q4kdBQRE/CgoAivhBKOJnSNAr4scrEgHT&#10;ThC6rktNKL1C3+kFot+0G78ioCe1gGRdt4w2w+bmJnwZ+xJuT92WdiESWQDzUnsKhYIt0CsD3vjw&#10;ozdRr9chnU4L+5cULwZwR5BgfzcaDelz67oO1WoVqtUqNJtNKBQKrtQvlmsdRmOwzsOK1MhkMq59&#10;MU1P0zTY2toSkj8o5o11BThqX6/7gTyO3he/Y8FP9BF9/9PA68b+I9/od/vW2bIsJumwtr4mrH8/&#10;nX10XYdGo8E9P8s5iUcY7O3twUR0AiLxCHw2+ZljnLKIH157y6Yh4TOSjDTz80z2oytDP49lIill&#10;nuF+yBeZ3yhenbCf6f0B3FEtOB7JcwW5N2Qd4vC6sO4HBwcughXv125Td4K41slANiJOET8KCor4&#10;UVAAUMQPQhE/Q4KwiB+WVTk5gaUnUagfg/CajNHWquRxGFaObi4Ax85OOFHGCalXOHgQVyH671Kp&#10;xJy0kroVQVw8UOiXFuu1LLfzGabEfRn70naluhe/56gvRgLRjmK0WxdZPp4Ty8cFES1wLDNpJgWc&#10;2+22S+Ba5ngy9YSsJ56fHld4Tlwg4fkwakIUHYTAhStqTWEZpAA21g0AXOLJIjFnEp1Ox9WveA7s&#10;I9EYwmsnhdTJ83i5WLHq5HWfsu4fnrMYXS4ZbUCL85L7+71HWRF1rPPLLJr7pUWB5/WjkcW7Fk3T&#10;4PPY53ApfglmlmYcx7KIH9E1y/QFOWaDwE+b8wgqv8ewfq9IeGk/BR1HfrW8aCHzXo9PUnycFp4n&#10;z5/NZruuSy+uRXYMksTPaYogVlAIE4r4UVBQxA9CET9Dgm6IH5yYlctll3gqPSlkkTx+HDFENutk&#10;pBC+/aSJC9LthRaHphdVftNXyHoh+cBa7JJvQmXsfUngQhhJBVbZiFarBaVSCXRdh69iX9maGg8W&#10;HriEYHEiTy/y6egr+g12o9GAdrvtipAiiSE/10aSGCytHxawHbCuhmHY/6cn6ySRgJEpJGmCqUOa&#10;ptnj1mts0u5YuD9+juXgdzKLPdlrR4jc8cgyyX0w2oZFGnWjD8P6HAkymXJxDPtd/JLgueXJnF+U&#10;cmlZFiRWEp4RZgiybWlicBBSZSqVCuTzeWg0GkzihybiWPDz/BKl5gUlhGT7lbwvZeGVfssjfjRN&#10;E1qeByEzwiLMgpBiQfcn22+Qbcp5LxpI4kc2FTssnFZ3L9G454E19/ALv3MpBXko4kdBQRE/CEX8&#10;DAm6IX4wnQV1Q2RDqP0SK0EEMTF83zRNVxpEtVq1iSEUFiTTOEQkEwsnoVXBc6pioVQqQTKZBIAj&#10;rZp7C/fgfvy+LXxNQ+ZaZa2r/dSTRKvVsvuETs9jtS8dMQZwHMZfq9Uc44VMT8pms/Z3GK2ETle0&#10;fS/rTS8Kl7LSsshxTUeP4DjMZDIua2NaOBsnwvl8nqkHRIOVVgbA79fkShLS6bQrmogW2RQRFKw+&#10;oe9tOqVF9p5ipS0hvKJyaCLSb+omD6ZpwtPFpxBbiEktZHHsWJZlEyk47oJGEPhdpPP6jyYayXuF&#10;jPhhaSsh2u22a/yIFnDFYpGZUuVXnJyEruuei0ZyTJ9E5EY+nxc+A0VjmwYS0X6JE7w/6HOx0p5Z&#10;KWyiSLEgC+xBjpjhpYL3K9Wr3W4PNFEmQtB+7radeRqGCt1DET8KCor4QSjiZ0jQK40fL6DejJfA&#10;MAumafoWvAyqC8IS+T1tEL0RE+lNiBxcUEibhoybmixYgsfkYtRL4NdPXfxO9HE8+XF/abVacCN6&#10;A5LJpNT4jSfi8HX8a0ffod4NgoxQIuEl1Lq/vy8klUzThGcLz0JLtwji3DJo9x6Z5sJDr8Rv/baf&#10;ZR2567HuXxFJT6d6+SEeRBpZpmkOlKB2v1L2woKo/t228yD1U7+gNH7YOO33jYI/KOJHQUERPwhF&#10;/AwJuiV+8I3t6uqqlB05Qtd1x8KOJCByuZyQpFlbE4uw0kBL52EGS5smiAOWLMJ4w6ZpmtTD1Gs8&#10;ALgJEYBjxy4ZBJnoy+gBkUDCUrSQRpHsfD7PFHoF4C/cu3GrarfbrlD9sCb5vRRF7kbo2bKOHK9k&#10;oxW9YJom3IrdctiUB6lTGK5rnU4Hcrmc/UxFEtRLgL0Xrl4y9+9Jot1uw+TS5KldxGazWYdeXL/R&#10;D+tzP8/2IHiRiR8eeV2tVmF5ZbkPNVLoFxTxo6CgiB+EIn6GBGFE/JBpDJhq4+XKQYrykp/J5omf&#10;1kl7L0C3NSsNKiho8oFMp0ItodOETqcDjUbD/hdBTvRlHeYA2FEOLMIG+wTHrSgFia4bjaBjXxSR&#10;4bdMrzqSkCF+vFy+eKDrLXIdky2DB5aYLY18Ph+YuKnVaqDruuu5qeu67/TYvb09uBS/BA8XHro0&#10;yETgET9I8JNRR9VqFdrtttQ46Calqxvw2k401oK0dzfwet7QeksivTASPB0vBW+8yMSPCINE4Cr0&#10;Hor4UVBQxA9CET9DgrCIHyQAUDwX4DjFSFZUMuiCVlYgsFcijTRZRU8Y6Rz0ICKIXmC5i3m5ZImc&#10;aVgCx61WyyWKzUslISGaQHu9tV1cXBR+7xe4aKLTZnCij85vrPYkRXpJIWracY6VksNyThPVkfe5&#10;TLoPb5zTfdWNeGk3orAYzUQirAWFaLGbz+c9xzsN8l6l9VJERIamab6jnHjuV/Q9R7cd63mSz+fh&#10;ZuwmxBNxX33FI37W1tZgIjYB84l5R138iHbjdfSKtGe1eZBzyZKHQVL6WM8W0gmLd38HOZfod9Gy&#10;LMhkMqfiBUo/xHtFxI/sc9gv/KYaq4WIQq+hiB8FBUX8IBTxMyQIg/gxDAO2trZgf3/fMSFCwkNE&#10;PvAsann78nRnZBavOLHiTbxJ+ElloheAtNMS3QZB3nzTzmO870l0Q/y0Wi1XmbKi17RTEMvRDeEV&#10;MeQnnF92EYPaPABHJJVpmvZEv9PpONy6yGNI23iy3cixh8QDjzgiy2WNQzqFgyZPm82mZxqkn34C&#10;cPcrKfjbjcMWD5lMxtf9FYZ9uxd4iy5S1JwmfkTEThDihwXWtdMkAM81rd1uS7ddtVqFtbU1WFpa&#10;YupPrafW4Ur0CsQTcTuiTTYqRtd1KJfLsJ5ah5mlGXi8+BjmEnOQSqUCtRFv7ITZ5vQzjAVZtzr6&#10;GF6fZLNZ6fsiKKFFHi8S7x4k9EO81yvipxcvkfyUWa1WVUSSQs+hiB+FoBim6EBF/BxBET9DgjCI&#10;H13XYXV1FQzDcOhlyOiNYFoYCV4ajK7rsLq22rX4JKkLgmk/rH2CToqDCNl6AVNhWIsyTdNCnRiz&#10;HHvCKpdeLIYpJCor+E32LR4jE9rvxyGKN37I66XHPitFD63uSSJGtLgNy8WKjEJgwSuVM0wMitgs&#10;6ZJEutB1C5aAMi52vSYbKLLeTV0sy4K5xBxE4hEYmRuBJ3NPXGldqMG2trYG9xbuwcexj209Iy9t&#10;t+3tbbgTvwOReMS13V24C7u7u77q2iu9KMRJjm1Z5PN5RzvznPx4qFarPYk0HVR0+3uoUr0UFBTx&#10;oxAcPMfE0whF/BxBET9DgrBSvcrlsqdwKIlCoSAlBm0YhlCbBOHHwUnGSUzTNJukkHUeMwzDXnjX&#10;6/XAE0deCH6tVhO+FWSJOXdTDxIPHjxwfZbP54UTbDq1JpvNerrRkOkuJOmAb6gRLDFnGugKxnIH&#10;o+Fnor+eWgfTNAORLLlczm6zII52AHwR51wu5yjfD0h3MNY4o+uazWYDWzuzFqB+XZ9oYW1WtJQX&#10;WOcUpYPR+8m0c6FQkCqPjL6wLAsexB9IlV+r1eBy7LIn6Yn9xxLiRVFqJH4+mf6EWef11Dpcjl2G&#10;c/fPwcXoRZu8mV6c5j6XMpkMXI9dZ5I+uN2I3uASjEHgZyz1yoUNQPyM8vP8aLfbcCN6A5aWg4uG&#10;v2iIJWJd/e7xfg+8oqRknwsKCqcBivhRUFDED0IRP0OCbomffD4PlmXZiznUR+h0OrZrk2gCRrvy&#10;eP1NA/WF/Lyh9VokmaYJd+J3pN15MpmMcOHCezuLizDyDbNICLfRaEAsEZOqEwvlcjnUBdZJgOds&#10;RYLVn6LrZC0KeRN90zQdBKVoQUkSn/l83kFYkq51ZNQC3iciBIly4IklZ7NZKSJVBvv7+/b92U0k&#10;xklEcfQa3UQI0hEmXgQpCUx/xbSjTCbjSyQfsZBcgPHoOERmIjATm3Gdv1arwc3YTYjEI3AxehFG&#10;no3YxM14dBw2NzddZeq6Dk8Xn0IkHoF3br4DYzNjXPJnZmnm1CyYg7rUBRnnnU7H1pPyKzjdSzc9&#10;FvA5jGOyn8L/3b5pHpSIn06n47ngOOl+VnhxoIgfBQVF/CAU8TMk6Jb4wck6TpL8OOTQWjh4vGVZ&#10;sLyybC8oye8SKwlXWoNhGLbuikzKg0wdc7mc9MSVpaVDhjnKnI98+yvS8ZEhuHj7YNsahuFKLUHn&#10;GFYbkudttVrSCxBWPchz8ybWdCSHDDHC+4x2xGGlFgIcT/RZdab1b0iQPwbkfqSmD31vkHpBInQ6&#10;HZcwrhewPiKdLDJlyeu85HF0nfG+w/93s1DCdmWd+zSg23x2P85bfsqSRbvdhnw+D9vb23B4eOj6&#10;vlgswuXoZZuoGZt3kjisaJRisQgT0QmIxCMwOjMqjPq5GrvqigDtdkyxcHBwEEo5QfvopHUPwg61&#10;l3EbzOfzMBGbgC9jX56oO1q3ILXf/BA/mqb1rF/r9bpU2WGNawUFEor4UVBQxA9CET9DgjBSvQCO&#10;F+v04pe+WWQIItM0mZbIxWIR0um08M2waGLKc/thEVCsOsm8kUbBZHqyxkonsCzL4Q5F14kFnEjT&#10;9SFJMrINkBBjfUbWkxRrRQKIvAZc5DcaDVddedeG7UqLimK5nU7HcSy2hax4LQushQZJJGBd6HGC&#10;E32/op2k+C8PdPuTx3kJn4vGHetzkozhwWsc844XLeLCWmDKljMo5BCdgnjawXP1KpVKMBGb4BI3&#10;iZWE65hMJmN/fzF6Ec7dP8c9/lL8ErMdw15Qn5aookGFzLO4VCrBzdhNmFqcOhE7+SCuX6xnGXld&#10;XsQP+ezu5ZiSLVuNa4VeQBE/CgqK+EEo4mdIEBbxA+AWNcaFPc/hiQdysYvkyNbWFnwU/QgmYhNc&#10;bRSvUHpeJEylUvGcOMm6k/GcsngEAa89RA8ZFiGATlS8c/Cib+iILSyfjMyhBYlp0BE69OeiPifb&#10;hdc/fia1uq4LLYx5dcaJPkZFscDqV5k3rWTUEt0WIstgPCd9PWR78erqdyHAG5+iyCEv8lYEXpSW&#10;bJQc69ppgtELrHP5idJjnYsVwei3DC/I9G1QwoRH/GiaBvfj95mkzUR0ginQTBI/ji3KJn54aZR0&#10;27TbbU9dnmERlTytCFP83AtBXL+8nA9lIn56mQo2TI44pwGqvdlQxI+CgiJ+EIr4GRKERfwYhgG5&#10;XM6X/bYMNE2DZrMJK6sr9iJhIbnA3bcfDkA8ZzAEqe/SLURlheVGQ6dDkf8XRTegyDf+X0Z3QNM0&#10;zwWC3z5l1bFSqTCjeVBjqdVqwfPnz6FSqXDrHVTHBfV2TNOEmSW3foroGBa8UrUAjhbdfiaza+tr&#10;zHuXd821Wk0opixqK55rHLZ9s9n0HBOsew77neWShcew9ifbGrWhWNpiLLKLHL+maTruv3q97rh3&#10;ePXinY+FWq3GTMWiEVTHiUX84HVtb2/Dp7FPYWRmBEZnj1K3Lscuw/LKMnPhXSgU4HLssovkOTt5&#10;1kX+XIle4abW0mPJa+zLPFN6AVH/Goah0nFOEfqt8SPzjFcIB8OgMdcrKOJHQUERPwhF/AwJwoz4&#10;IeE10fXrClQqlWBmaQYmFyeFRAAvGqhQKDAXJ71I1ZB18pFxpgLgu3yR5/N648mL+kEEdWkCOGpz&#10;LycdXtleTmV4rIwDjqgv6TJYqXhkVA456acdpFhlZ7PZnrkDieC332TfjLPK3N/f9zwXy1kOIDz3&#10;JPqe8RobpKOb11t+EbLZLDxdfAqzS7O+ydW1tbVA5+wHeBE/iGw2C7FEDB7HH8Ps0iyk02kuyVIu&#10;l+GL2S+E2j64PV182heyphvIPLsQXm5QIvhxrFQIB/0mfhQUBgGK+FFQUMQPQhE/Q4IwiJ9KpQKF&#10;QgHK5bKng1c3b7Fk0kvwjauMWxIeE0aUTFjw+6YPI1a8kMvlQnmrJYpEEe27t7fneX5885bP54Vk&#10;3NbWlkvfCPsQHdRoNy4SjUYDSqUSlEole4zgRF8UKUETW+SbQsuyYG9vj3lct2Nsb2+PWa98Pi+8&#10;p7B+ZFuK0sPI+rJ+5DRNg6XkUiiRZWG+zRYRjnR6n+zYpaOZYomYTVLI2MaHFeVnmmZPFqC8CCOS&#10;+PGK7mOBdhhKp9NwJXrFRfScnzkPv5r8FYxFx+Bq7Crsw1APQgAAIABJREFU7Owwy5ON9mONSfIZ&#10;IDNmRQ6CPFF4r3rg34ZhQLVahVar5ctZ8bS5MJ4m7O/vc5/ZJPFTLBal7nm/UOlFCoMORfycHAzD&#10;8K0xqXAyUMTPERTxMyQIg/hBYWDagalWqznSR8iJM7pVeIm06rruEmLUdd1OKcLzGYYB7XbboQ3E&#10;Kos1kSZ1PURvnXn6Pazy/L69xmP8TAZJdygvnQOsO8udqdPpMNNadnd3XT9EfvSaSDcwmvTB7+h6&#10;Y0oUnodF4OH+dOQHWT90WhGJeJLXjBN91Eli9R+rb8jPRH3Hal9ZxxvDMBzpROT/sdy19TVot9uu&#10;dC3aGY8ul6fnQu5D3lOkOLsfQoLsK13XA1k9o44VDVG7b2xs2P8XRV2Q9x9LwHZtbQ1+E/sNXI1d&#10;5ZKD1WoVMpmMHYHE0vsJEtXSC+FWXjuQxE/QhSkt8L+eWodrsWtunZ9oBD6JfQIbGxu+dLVkJ8e0&#10;aL8X2UjvS/ZVUM0n/NuPfpWorKCo1WoqnYWCyF2RJH564S5nWRZks1mVzqUw0FDEz8lBPQsGF4r4&#10;OYIifoYEYbp60RPLVqvl6UhEiz/ToCf+uBDFc5ELUZpAoMFbGJMTfBERJRJups8bhLnnpcKIBHbx&#10;mmWdTVqtlus8LFFoy7Ign88LXVxEDlL4ObYna+LMc0BjlcMCradB66mQ58eyyGOwj0zTdIX2y6Yl&#10;yfxYs65dhvTkgbVYKRaLrntABB4hhPcXSY7xIiX8jFfSlr4bAsSyLF/3lsy+2G6oPcRzSysUCnBw&#10;cMBNGZ1anIJIPALXY9e5C8UgzwVsT5GGDKu+siDrVK/XpRe5ssQlLnLjiTh8Hf8absZuwr2Fe7CU&#10;XAqkycZ77tDjv9vFutfxXs+IIG5TZF/Q94jo/vYaV6JU336kqA46TiLVKwihK+pnEclP//axvueZ&#10;CCi8uFDEj4KCIn4QivgZEoRB/JRKJWg0Gq6Jh8zEAVNzRMDJs5+0B9m0Dk3Tup74kpE6Mqk0fsAT&#10;wg16jpNIa5NNP5MFPaZE6Rg8dDodmE/Mw59m/mSThuVy2Y5ckdXRIPuaZW3PqjumsdBpR377MMxx&#10;xesjWper1WoJBZ5Zn4vSz7Cdg9o8t9ttaDQaoS9KcEx5iSLzIussy4IHCw9soWLRWPRbdyRHUFMm&#10;aKoeD1hX0zQd6Y9e8BuhiOfwIkSCRhqRToTdliUDL82oIG5TdGQcWX/W9bGO84tBSnUeFAyqxo+o&#10;r7zuR69nAv3iI+gzWmF4oIgfBQVF/CAU8TMkCFvcmXTWkXmrn8/n4fDwkDth8aOP0mq1XohJbKvV&#10;kn7bLlser9146TUnBfpaUWfGLzRNg49jH8Pl6GWmGLDsRD+bzUpFKTSbTSgWi/Y9UKvVoFwud7UQ&#10;7ZfeBxlhd1oh8zzqVpdnd3cXookorKfWhY5m5HjO5/OwkFxg2qHzQGvv8M5Vq9V8L95Y4s61Wi1w&#10;dFoQdKsF16uyaAQhMHnmAwqDhUElfhQUThKK+FFQUMQPQhE/Q4KgxE8+n3csYpPJpOP7arUKCwts&#10;23USuVwO9vb2TpXzjRfa7Xbo4fM81yzW5+gy5bcs/K5QKNh6KKLwcQTpplUoFKDT6TDFMHnnZbnj&#10;oJOZH9c1TMfhIZ1Ow70H95iLNd5En3bN2traCrQgME0TJqcmHZ9hCgyO/f39fSbJlsvlhOQb9hUr&#10;TQcd5ugFJ7pdkZ+vrbvvQfozWifHy3FOQYyl5BJE4hGYXJwM1I6NRgOml6Y995MlHFjET6PRCGUR&#10;jOl0gzBe0AnxwYMH9mekA5xsBCBvP7y36X1rtVroLpLdgnTco3/Xg8AwDGbknGgM8p59/YIifhQU&#10;/BE/5POThHIlVDjtUMTPERTxMyQII+LHsizfb4RR2NfLqYt1rkKhEIpjDkBvXL16sbDx40hEYz21&#10;PtA/vKQ7FoD7LT25UKL3pfvPD0lUqVQcWlPYRiJSrFarSTv88BBE44bWoqLhZwyHNd5lXJJ47ST6&#10;7rQiyLMkk8nA9OI0bG5udnXesNBsNnsywSkUCvB48THciN6AxEoilL4XtTcpiH4SGDQyp1uE4dx3&#10;mqGIHwUFFfFzGqDrek912mSiZrudEw86FPFzBEX8DAnCSvXyS/x08xZZ1l1LFoNkq4qRL3TbyNaR&#10;NWFHhyuyXLJ8L80Nr/ZmCUc2Gg3HZ6x9yDGDkUXotEL+iNA/KJ1Ox7GoI7Wf6Ovkga4fOdH30h/x&#10;6guetgdZpyCperxjGo0GNJtNaaewbrQbyGvQdR10XeeWJxL/lokk8wvTNPu+AA/yLAmrHbp1CarV&#10;ahBbiMHD2Ydcpy1N0yCfz0M+n/cUFD48PIRUKgULyQX4450/wtt/ehs+ePoBTEQnArm6sSASsw06&#10;EQ3yuyTb7qZpnpoJ8iD9Lnqhm0k5q09kiR90AVR4MTHs9tuK+Bl89DqCVtbJeJihiJ8jKOJnSBAW&#10;8eP3xkfRWD/wOxEVLTx5+/cbKBgqctMSwetNLZZPEicYfcFrXxmRUnqSjDbslUqF63SG10ieF0kq&#10;r7f1pEsU6/x4LmzDdrvtSAOjhVnD1IdikUPd9ClZBgtkub126KHbrdFohDr57eYe1HXdk/gZ5glK&#10;0LQ7PGZldQVG5kbg/Ox5uBq76iJnisUiPIg/gPHoOIxHx+Hx4mMmgWNZFmxubsKt2C3bvv3dW+/C&#10;m3fehP9z5//A+bvnXe6KXnU7SfQy0uM0ET+nCd30WTfETzcEo8LpR7e/6YMORfwoKCjiB6GInyFB&#10;GMSPruuQTqd9HUPav5dKJchms56EhRcZQNchk8lIh/tbluW58B/WH/h8Ps91D+sW1WrVk7BjpbHJ&#10;uF5h2hdvv1arZV/T3t6e8PparRZsb28LzxcUskLnXmW8CG+WRYQAK0rIb3qVzHg8jQgqwE2mTi4k&#10;F2ziZzw67tLLQj0ickusJFxlptNpmHg2ARejF+39zj86Dz+/+XP45xv/DOdvn4f1dbYeBA0Z10eA&#10;7qOdeg3DMKBUKsH+/n7PhdJ545tOk1XgQ6V6KSgo4kdBAUARPwhF/AwJwiB+MMqkVqtBJpOxJ+oy&#10;E/FMJgPXY9chEovA1/GvoVqtMkVqeSDPgUK2PJDikiyhSZEIXSqVEgomhyFg143jCy26S4MWKUag&#10;kDMNlqgyWT8UahaJKZP7AYBjsWcYBles2qtM3A8XMX4EoHlotVqwuLjo+IwWaOWJlgIci8UiisWi&#10;J8EQtsPPxsZGKPtYlsUU5/YLuk14n3lB0zRIrCTg7sJdeLz42EHwGoYh3fde90i/0Ww2XXpVolQm&#10;GXLUD7LZLHw2+xn8evrXMLs060gbtCwLJhcnXcTPzNKMo4xGowF3F+669ovEIxCJRmBsfgwi8Qjc&#10;it2CcrkcWt3DhEj8Pgg0TYNYIgZXoldgPDoOn8Y+hVQq5VvfTgbNZhOml6a55Q5ydAqSLf26Rw3D&#10;gIODA0ddFBReZCjiR0FBET8IRfwMCcJO9cJFuGEYMLU45fkmenll+XhhEItIWVbrug6apkG9XoeF&#10;pLdzGA0y/cgL5GKsVqu53nCL3lx7LZ4Nw5BOeTg4OLAXuYO8eA0CXdehXC47Fr2VSiX06xSlwclM&#10;9EmyCcCf4DYtficTeRJk8cmLgCItuelyZYgTvFZd1+3ULvpc9DWGpbfjeEbEI3Atdi0UYuo0o1Ao&#10;wIXPL4RKUAAc3Xf4rEFgnydXky4yh3Z929/fh/HoOJv4IbdYxCFo3Y14fS+QyWTs1Lluo2RWVldc&#10;138tdg0ODg5cbm6WZQU2LsD02l7+PvRK9Hl7exs+j30O12LXILGS6PtvnCJ+FBQU8aOgAKCIH4Qi&#10;foYEYUb80G/fUW9ENInb3NyEX8d+DZF4BK7HrvsS/bQsC/b29hz1kHmjSdeHleZFT/xwAcASz93Z&#10;2bHPTZ6fd91hT5xLpRI3kkOUIocpXjyQotAAThFlEZKrSUff8663UCi4zoFATRxe/arVKmia5vsN&#10;tigtDNOpRG2CdfVKDcQIOHJ/uh5epB/dLp1Ox1PDB48R3UeYMoUL2iDifawFKisNi0SQxb1pmvBl&#10;7EvXwjm5mvRVzrBB13XIZDK+RcK97mGWnTv2a7VahWgiCldjV+Fa7BrEEjHXvnt7e96kD6MP+73Q&#10;p0FG43RDSFmWBU8XnzKvf29vj3k/Bz3fSbVh2OexLAumF6ftdrkau9p30uVFIn5kXz4pvHhQxI+C&#10;giJ+EIr4GRKERfyUSiUol8uQy+Wk9HjIYzc3NyGxkoDd3V2wLEuotUJOxhqNhi2ki+LEpmkKxWYL&#10;hQLze3Kyres63I/fh+ux6/akqNlsMifkjUbDvlY8v5cWS1hv6fE6RIs5nsgwwNGPuiiVhFxUtttt&#10;6Qk/nYLCI2doUU263WjRZ9GxNPwKDuNE38+iS3R+Gee5sEgrBLmIlCm72wiLIGLrfvvFsiy4H7/v&#10;jjRZW/M+WIEJ0dhgET8k8FnDiyzJZDLSxM/K6koo1zPIoEkNcpOJbn1REEvE7Ha5Eb3Rd7ekF4n4&#10;GeT0P4X+QhE/CgqK+EEo4mdIEFaqFwnRwoBEu92G5ErSEbXT6XSY2ie4yMSbzzAM22GIJAG8xF4x&#10;ysSrXl/Fv4Krsas28UO7GZHXSsNr0oqElR/Inlu0P3l+gKO25kWkYPn4ua7rrjqTf/t9O85LR+Lt&#10;61fzibc/r11wwcuLdhAdS8IwDNjd3Q1EcHQLeoyKyvQ6H923YS2CSF0mGjxtsI2NDbgSvWIvDO8u&#10;3HVFNAUhsXiRZnR9ePXtFn7K7CYKxM+xXsQPD2SkGdlXvO1y9DLs7Oz4Lr9b9COyKJ1Ow0R0wnH9&#10;X8W/cj3vehFJE7Tck26nUqkE84l5eLbwzLdRRC8QlPg5qXTFQUqL7BVehGscdCjiR0FBET8IRfwM&#10;CcIifh4+fOj42ysNp1KpQKVSgTvxO7CeEju80Gk1PN2FRqPhK1VMBE3TmBPzfiwc/DoXAfjTyGm3&#10;28yUETwvbwKGQsek9o3sW2x6P1o/B0FGVHlB0zRPwoWnO7O1tQXPnz+HWCLmaDfcn3QIo7VsSNRq&#10;NbgWu+b7bX7YmkbNZpPbbl66W/T91Ww2YSm51HWdyHJZbk04nug+siwLdnZ2YD42D8lkknmPi9zd&#10;eGAdg9pLdBuI+jwI/Dq9Bbm+ZrMJ7Xbbl0ZNUOIHoxg7nQ5ML7EjXMjt8eJjX+cJK0qyH65upmlC&#10;KpWC+/H7cDN6E6aXpl1jnPf86wY4Zv22Xa90fGQwKCl/QYmfsHTNvBC2ttcgYtB0v15EKOJHQUER&#10;PwhF/AwJwhR3rlQq0Gq17EmjjIOPnxQigKPFIRndgxMg8rwkeGSAl0gyy8Epn8/DTkb8llrG3Qut&#10;68l6kULPSITRuj0nLew8l5jzPfn1Il+8UnT8uqM1Gg273w3DCNw+oom+jMsV6SzWaDQGZgFDgxbj&#10;pdFsNpmpiqJ7mefERt6r9vk5/S9yOEORXYQMwSeCpmmwu7urUhwYCEr8kMjn8/BV7Csu6XMrduuF&#10;FOfGyNRBfTYoHONFSvVSUOBBET8KCor4QSjiZ0gQZqpX0JBy2taXFS3RrR5CN24pdDleERMngTAj&#10;EHRdtx2fEDz7d9M0IZfLQaVScZyffmMtE33FinIhXaO8wHvrKdPX6AyHCDLRZ0WtAPDfmHc6Hd9v&#10;0sl2DRL5RUN0j6KQ8vLKMvN7mfo3m02IJ+KOMul7RSZ6Rdd1rpA1r3+9nhHtdttTHJv3lplFYrFA&#10;j+leR5i0Wi3I5XKhnCOTycD29rb0fSBKySkUCrYQ9KX4JbgUvwQfxT6C6aXpwM9y0XGka50MGo1G&#10;aAt7P8+s04xarQaZTObEolr6Cd7vQdDIzLDmH/2MxlJ48aCIHzmYphnK/a0wmFDEzxEU8TMk+P3v&#10;fw/j4+NdlcHTkeBpOJDiv81mk+kYxDoHCVknCtM07Rs2zDetpmn6dtRhQWYSp+u6a9FJXkun0+Eu&#10;Sr2cznhaTPhZrVZjCiuLjrEsSygczboG0Wd0fbFeosWu33PTE32ZRaHoHN1MzkXucHjNsuXT+4kW&#10;LpZlQSqVcjnleYmV0+cT6SSx/ubVxe/3XuRHGOf1e7yseHqY5wwKXFSGRYgYhgGVSgVyuRzk83ko&#10;l8tdkdUnGSnjdX+R94WK4Bk+8Iifbvo6rHGixpvCSUERP/JQ9+XwQhE/R1DEz5CgG+IHF1qGYUC7&#10;3XYRAjzdGHLyzxNNJkPiyfMgvISNMaKDp19D70/+y7pG1ndk9EBQIV2ZRZaXSxq6iYm+47UBtjMd&#10;vYNoNBrQ6XRcosE88oc8joZXtAVdD9a1YLn02316XNHtwYsGwGNoVy86JcNPNIFhGI79Re2E+9F1&#10;50VbYT9iW5LObqLyESwSkQbWF+9pL0KF3IfudzItS6YcP7Asy1e/0PBDaPUC2IcyKbF+CRNRW4qu&#10;WzbV6yS1N+j7h3yWeT1TWMfLwGts0C876OcjLxKQrgtdRlhRnGFEIJFumUGO5WGQFki8dsIF70mm&#10;gwZpl35q4IRx7kEaCwpuKOJHQUERPwhF/AwJuiF+yDSGfD4PtVrNDsfnEQOYnkNPqOi/0XGKTBUh&#10;dUR4ej7pdBqiiSh8FfsKrk1egxvRG3A/fh+Wkkuwt7fnmqygaC8p3otIpVJwK3YLFhcXPRcCvNSr&#10;VqvFTfeQTd0xDAPK5XJXE62trS3h92QEDSuUv1AoOHQ5ZuZm4N7CPaa2i6ZpzPYi9ZxYE250amPB&#10;siw4PDxkfof6TuSCkLwGUTtj9BkSP7z0MR5ByQIZjcYjHrEsLFdmHFSrVcjn845xhsfJiv+2Wi0h&#10;EUqmEpCubyKIIs4KhYI9RrxSRPykkGCfitrNq+6DouGxtrbmSU77jSATib+KrluW+BH1lSjKyS9Y&#10;9y55L8rcl2ELc9PnQ3KcBKsNWaQr/ZwKi4yU/V0RIZfLST8DaPCeRzIvYk4SvLGOvwcnlcLHmn/I&#10;oJ8iz92eO4zUZYXeQhE/CgqK+EEo4mdIEEaqFwl0EcEQf4CjSSj9ZjabzTomnn4mEaSgLyKTycDT&#10;xacwHh2HSDwCZx+chYvRixCJR+DC9AW4MHUBPop+BPFEnJuLm8/nHZPcheQCROIRmF2cZRIcLNCC&#10;zAAA09PTsLW15WiDIG4rKIAbZAHVrabFzNwM3Jm9Y7+1/u8//TdEohHY3d117dtsNoUTOsuyYD4x&#10;73sBwGuvldUVB9lSKBQc/SijKUKG9rP6EHFwcMBcMNFjRwQ6HzwM0e6ZmRnpfUlRdESxWHRdl1ck&#10;Ck/UmYTXWPBC0OPD0tQ4bWCJ0ouQSqVsjS+c5Ms+J1j3Cc+FzzRNLnHbLbLZ7IlGDnTrwHfS9QVg&#10;P//9jJOTAOu5dJIgn+1emm+maTJfJLH2k507dAPW81tBoVso4kdBQRE/CEX8DAm6JX5okVyeLa1p&#10;mvYC3LIs2NjYsN+m8SYtIqcfEtvb2/Bp9FNPC2HSShiFh0UTJhSzPGkhZ1GdCoUCrK6tBioX3cKC&#10;gBaA3tvbg/XUui/yhkXY9Qt05Axros9bBBuGEWgy32g0oFqtdr0QEDmfra8H72Oyf3Rdh2QyGbis&#10;kwLppoboZpz3EqRzXzeQfS6KgE51sUQM7sTvwMexj+HT6Kdwb/4eLC4uwsHBAdTrdahWq5DNZiGX&#10;y9mETtDUn6/jXyt75lOEsAmqldWV0MrqNWTE/nm/fX5eAigoDDIU8aOgoIgfhCJ+hgTdEj+kPg4S&#10;JDKTRUx/8nJ+EqFSqcDW1hZcn7oOo/Oj0sRPJB6B6cVpRxi3l1jwoMCyrECTcRlHozDR6XQ8dZg2&#10;Nzdd9t6849rtNsQT8Z69KQ/i6lWv14VjJpvNBia6vNpvWGAYxqlxROp1NIJsuh4LLBc0fKZVq1VY&#10;X1+H5GoS1tbWYHd3F5LJJHwY+9D1XByZG4HzM+fh0cIjSCaT8GXsS4jEI3A5ehkWkgtgWRYUCgXP&#10;tBTDMFwTpUF4vvbrOR92utkwYRBTfpSdu4KCIn4UFAAU8YNQxM+QIKxULxkRWBK4wMHUIdrSndyP&#10;njCbpgnz8/PwLPYMRm+Owj/c+Qf4xy/+Ed76+i04O3VWivi5FL8E6+vrdr1PMvS+HxPKMK6vXq/b&#10;ZIfXNcicj7Xop49D1zE6sozcX1YXQ1TnIBN9mTD/oO0+6KKXXgs1UVvSfX5aFsS9Jgy6KZ/nkHd4&#10;eAiTC5N2CmwkGoFLty/BL77+BUSi7ufiyNwInJ89D5F4BD668xGcf3ze/u5a7JqdyhWGg1o/0K96&#10;DWp7DAoGpX2y2Sy0Wq2BJn4GtV4KwwdF/CgoKOIHoYifIUFYdu70QtAvEcTS48Dj6Rtua2sLrk5f&#10;hV/96VfwnT9+B9688+bR9vmb8OMvf2wvXLy2u7G7oGlaTxaeIoFTsq1ELi8iIKng5WZFAl2agoJ0&#10;vTqpySe2lci9STZiJGziZxghey94tTnLwQhBu8QpyEH23sU+tCwL4om445l39v5Z+N+3/zf8/Z2/&#10;hzMPzwiJn3+7+2/w7q13bYLo49jH9vOyFyQYb+wNMjE4CFFMCuEB07QG+ffgtERIKpx+KOJHQUER&#10;P4iBJH46nQ6cPXsWLly44Pru8uXL8NJLLzm2f/mXf7G/r1Qq8NOf/hReeeUVeP311+F3v/vdSVa9&#10;bwhb3BkA7IgQkijwCyRIMAwcF4qapsFXsa8gEo/ALz//Jbzx8RvHxM+ft7f/9LYU8fOb2G/g4OAg&#10;zEsHALbLC4J0riqVSo72abfb0s4e9XrdtnlHckR0vGVZsL297WhLFjqdTuCJZS8W8yhAahiGYyLe&#10;zdgCcKcXeE30XwSiQtZdTOHk4efZgPd4o9GA67Hrjmfeu7fetZ+TP/v6Z0Li5/1n78P7t96HyNMI&#10;XIlegeRKsqf3Ae/ZdBLiuEHhle6pIIeTTEOWwSATPwoKJwVF/CgoKOIHMXDEz9OnT+Gv//qv4S/+&#10;4i+4xM+ZM2dsC+BareaIInj77bfhrbfegnK5DKurq/Daa6/B1NTUSV5CXxAG8YNuHLToqJ9FAk8w&#10;1zAM2NnZsW178/m8nbbwr5/8K7xx+4j4+atP/gre/PxN+ObNb8KPvvwRRKIRKQIonU7bNvTdLmr8&#10;HG9ZFjyZecJdzMm667Ac04KgVqtBo9Gw33jSDissEV1WGb16O4/1Q6Bzl4zQbb1eh1Kp5GjPZrPp&#10;EO0uFotQKpVcDluapkG9Xn8hHaIGBZjq96JC5t5jQdM0uBK9Yj/rLkYvwk8++4lN/Pzky58IiZ9I&#10;PAJjs2OQTCZdJLWCQlgwTROeLT4bKHIdF7xB7jsFhWGBIn4UFBTxgxg44gfxH//xH1zi54MPPmAe&#10;o+s6vPzyyw572vHxcThz5kzP6jkoCIv4oSMFarUaPHj8gDmZq1arkFw5dgzK5XKei4pqtQqJlQTs&#10;ZHbsRcnPPvsZ/M0f/wa+eeObdqrXG5+9AT+48wM4O3UWRmZGPIkftCMXOSUhyPFB20y3222YXpzm&#10;am1gapaXtbiXhTbP8Yt0TWOBZYsddEEpAu3+5Qc8q3QvyNork45X9DGD/Ia33W4HbtOg0DQNlpJL&#10;vo/jufqFUZ+TgGEYPYkC7AdarRbcjN08JnHmx+BHN39kEz9vff2WJ/ETiUc8n1kKCt1ikEgfgMH+&#10;PSChbNwVeglF/CgoKOIHcSqJn//1v/4X/NVf/RV85zvfgd///vf2dzs7O/DSSy85Fle3b9+G733v&#10;eydS534iTHFnEpZlce1OyTf4tMsKyw0GI0kKhQLkcjl7QfKPv/tH+Ntbfwvfuv0tePPOm/C3t/4W&#10;3rj1Bvzg1g9gNOp0+RqLjh2nNkQjcH7maHGzt7dnn0ek99NsNiG5Kra35l1vPBGHycVJ5uS21Wo5&#10;SDAv7OzsuJywAAASKwlot9vcdB06mopOnyMtsFkpF6J0C7Ld8PyyE3nS3lrXdSl7eLp80bl4Lj70&#10;MbIT/VqtduKOWye1KCIJXMuyAkeSDdoirh/wk4ooI5YeFMnVJFyKX7Ijfv7fzf8Hb955E37w+Q/g&#10;/afvexI/l+KXunYzGxYiTeHFwWkhfhQUeglF/CgoKOIHceqIn0wmA9vb25DP5+Hp06fwl3/5l/DH&#10;P/4RAABSqRS89NJLjgXL3bt34dvf/rb9Nzo9DNv229/+Fi5evOj7OIwgoT8vl8u+ymk0Go5jtra2&#10;IJ/Pu/Z5/vw5aJoGhUIB/jD7BxiZG4F//fgo1euN22/At25/C75181vwxu034Kdf/hRG5kZc25lH&#10;Z47/nh2BsWdjsLu76ziP6HqLxWKgNl5dXYWlpSXY3d11tQ+WS3/eaDRA0zRXWbVaDUqlkj0xxX2K&#10;xSI0m037c7pP6GtrNBp2H2KqG37HOq+obejv6vW61Fio1+uOMSQ6B7mx6ifaF6+T16atVgsKhQI8&#10;f/7cszwcA3RdverUaDTsdunFxrsf/bafqA/83tsv8iY7lrHvelWPw8NDiMaicHX2KozOjsK7N96F&#10;//v5/4W3//Q28xl5buYcnJ0+a//90exHsL+/31Ud/NyvJ7UVi0WoVCp9r8dp2LzG8iD2b7dbvV6X&#10;+j1Qm9qGeavValCtVvteD7WprZ9bvV4f6vtAFqeO+KHx29/+Fv7pn/4JAI4jfkgdidu3b8N3v/td&#10;+2+0sh627cMPP4SxsbFAxxaLRddnlUoFarWar3L29/ft/29ubkI+n3ftUy6X7XLj8ThEpiPwzq13&#10;4O9u/R387a2/PYr8ufUt+OHNH8KZR2fg3Mw51/b+s/cdf//hyR+gUCiE0o4y15xOp7nnoz9//vw5&#10;VKtV5nmwfZ4/fw7Pnz/3PO/BwQH3u7CunxwTWO/Dw0Nm+VjnarXKbDf6mryukfU9/dnBwQFUq1Vm&#10;mz5//hxyuRxUKhXP6zs8PGTWOZ/PM/sDyTk8Fj8jvyP3YX2uaRpUq1XHfvRxmqZBsVi0P6vVasxy&#10;NE2DXC7HPE+lUuEeo2kaHBwcSH3Ouwb6e1EdyU0xNjUtAAAgAElEQVR2P5lzvmhbvX6kU5LL5SCd&#10;TsPU1BSMPRmD87PnmdvZ6bNwdvqs/feTuSc26X5SW7f9jfdnv9u+X1sY9ws5fvb394Xnwmd8v687&#10;zA1/f/tdj5Pehq0fX7QtzLkczo1k5kVqe/E21lx6WLdhvw9kceqJn1//+tfwb//2bwBwlGLyjW98&#10;w6HhcunSJXj33Xd7Vs9BQS9cvXqNTqcD6+vrcGP6Bvzss5/B333xd/D3d/4efvTJj+AXd38h5egV&#10;iUcgsZIIpT6app2Y+Kyu67C8snwq0mlarRbEE3HX5yJdIcuyHBoxLP0o0f4y56BBRgN1A15dGo2G&#10;rX2k6zrzmtrtNrTbbaZAdqfTsa/HMAzHsZqmuRzkePXwqns6nfZ1DNYnnojb45GuH41Wq8VN8+Sh&#10;W1cnVhu9qNB1HWKJGPeZSKZ6fRr9tC/6Pn5SRVkolUpSKaPDCK/7r1fQNH6a9GlEq/XipXr1Sp9N&#10;4fQCox0UFGhsbGycinVIGFCpXkc4dcTPyMgIxGIxKJfLMDMzA6+++io8efLE/v6tt96Cn//853B4&#10;eAipVApef/11x/fDirCJH9oVyQ8ajYYd0SKaROJCWNM0iMVi8B+P/wN+Nfkrl67PO/fe4S5wvo5/&#10;DeVyOehl9gToqOUFdKRDZyse8C0Qy/lKRmjaMAwolUrc858EDMPoSmOEdidjfZ/L5YQTfVIUmlcG&#10;i5yQ6U96H69z4T1Cw6udSA2nXsGyLMhkMj0/j0J3qFarMJeYs7V/WMTPjegN2Nra6ndVFRT6gheR&#10;+FFQoKGIHwUFRfwgBo74uXfvHrz66qvwyiuvwMsvvwyvvvoqPHz40P4+EonAN7/5TXj55ZfhjTfe&#10;gM8++8xxfLlchh//+Mfw8ssvw2uvvQYffvjhSV9CXxAG8YPRDJqmhbZY8FpA4qTMsixYW1uDieiE&#10;YwFzduosjM6PMkmfm9GbPV2gmqbpaf/tRbpYltUVMeV1fe1222GP7qdc3ltljEqpVqsOMoO8VsMw&#10;7LeKpLMWz5kLy1lbW3M9ePE8uq5LTdI7nY5dfxKVSsUev1jHYrHoilbCiEAyJYoHMuII0yEQ+Xze&#10;vlZd1+1+II/Z3Ny0/6/rOqTTaWlCtVAoSI8dr8ioxcVF+/+kqDVNOiaTScff9Pe5XA4Mw4ByuQz1&#10;ep1LWlarVdB13fP+CYpqtRo4MqHdbjPzof1Elw2KPbSmabC+vg73Fu7BlegVGI+Ow+XYZfh45mOY&#10;mp/ikogyzzYS3QpD9wrKDUlBBEX8KCgo4kdBAUARP4iBI34UgqEb4gcXQaZp2os4dHXySs/Y2toS&#10;LmTxu06n4yIocLFP/p1KpeBG9MYxwRNlRPrEIvBw4WFXpI/IrQxRqVQcaYO8cmTO1el0uAsUTIlg&#10;TVDJ8tPptCtyJ5VKwf34fcdCllUOywJeVF/WPuTf9XoddF0HwzAcnxuGwWxXsh15dWHViUVM8eqO&#10;Dlbk9VuWxYyuOTw8lO47/BfTu7wWmpZlucZ2UIjahOxzr2tpt9vcetPt5bVQIp3CRH0hU6+g4JWL&#10;7e7lRujnc9Z+foT0RPCbzsPrm3a7DaVSCQqFAuzv70M2m5XqR1nIOpv5wUksyMO6DwcF2L9hYpiJ&#10;EUX8KCgo4kdBAUARPwhF/AwJuiF+cKFkmia0Wi17QUASQTzg4kpmMSw6nkShUIDllWX4KvYVfBT9&#10;CC5HL8Pl2GW4FrsGjxYewfr6eij6B16LN1xMBQGSPQjTNG0Sgga2MU2i0CiVSq7UrJ2dHYgn4tBq&#10;tRzl0Aj7rbhhGPY1kcBFMV1Psq1l6oLHy2oV4DhqNpv2MZZl2eei+7pQKHAjpXjpb+12G0zThE6n&#10;I7WYZO1Dt5efBTXej3hNeN/6OZb3XS6Xs+8pmR9G1r2ztr4mVZdeA8eC6P7uVjuGdbxlWY5IIMuy&#10;PPvHL4Ek0zeWZUG9XmcueGWe6b0kSmjdrzCIQa9rCvt6+kkkhKFhRqOXE2E/qcS9SDtWxI+CgiJ+&#10;FOTQixc8gwRF/BxBET9DgjBSvdrtNuzu7toLQFy4iBbq+KCoVqvMSXw3b/6bzSaUy2UoFou2m5PX&#10;gk0UpXLSYD1gKpUKrKyuOMgJWTQaDeb+hmGApmnchzaeMwxhXNEPQ6PRsL/vlpjD42XJDdyv1WrB&#10;wcGBo04s1Ov1/8/evX+3UR74H//nTMAhbOoTF84GzgmlpbSwFPZ0obQUNixns4HQUEJDkg0ta3yV&#10;49hxQnDiXMn95lt8iW8YnBjHlm9SfJEta/T5/pDvTCV5NBrdLHv8fp2jA5E0M48ea2ae+eiZ50la&#10;Rjdlz+RiYmFhIW5fWlxcXPE3carfSCSSt9ta7o/c31ADgi4vL+e8kbO8vKwHDx5obGxMXfe6dOPu&#10;Dd28e1O9fb0ZB8iZir3lMZab75Cb77ZTjyun71EgEMhLva9mg5WGo3vphNPpvNctgh+A4AfueG1w&#10;/0QEP48R/HhErgZ39vv9ikQi1qw98/PzjmPImIGPXYPenCUr8YI3U6lmOjFnXYqVbMyZQpmfn1dd&#10;W501eHY64/+0d7Xb/io6MTGhvr7kvS1GRkZU11aXkwbwWqvPROu9oZ8sQMX6MDQ0pIa2hhW3pza1&#10;N+VkPDK72eLsJAt+csFpdrVcziiUbFB6wK31fj4AcoHgByD4MRH8eESugp/YWxXM2z9oOOVWsp47&#10;qdjNkmYGdU6S3WImyTEwWo/We0M/1QxvqXhlRq57vfcKXQRXRkdHrb/X2NiYbehjPprbm3M22HWy&#10;WeFMdsFPJBKR3+/XxMSE7o/ct3pP2s0WuFal+txr1VqrY/O74HXr/XwA5ALBD0DwYyL48YhcBT+x&#10;gYRTODE5OSlp5cxPuRIOh7MehyOfCtHzJV917SWZNPQDgYAmJydd1e3o6OiKXmXRaDStXg7mrXmm&#10;5eXldXUyir2VDv/Uda8raehjPnIZADjNtJWsx080GtXFjova375fDx48yFlZsHG4Oe/Nzs4W/Fxl&#10;zj5I8IONjuAHIPgxEfx4RK6Cn8TeI8l+XTXfl6/wo9CNxlQKcTtOOgP5OvUC8nJDOJPgZ3l5Oa1x&#10;KOyk+31Y699vJ16+BzxT0WhUN+7eSBn8dPR05GybTt8hp1u9eu716HzHeT18+NBTM14h/wzD0M27&#10;N1P2yFsrt6vS4wcg+AEkgh8TwY9H5Cr4iQ16DMOI20nyfbHq5oIynYvO2HBqdHQ043KZcjWFc76l&#10;Cn6cxmxa79w29GMvTDL5XqezTOLfItV3OHbdbgZWd7teu2XclG+tXMStZdFoVDfv3kwZ/HT2dKa9&#10;3kyYwY/TTG75PJ579TuTTZ25XTbXfxe7v0Wm24hGo2rval/Rcy3bv3c+vi/mLKW5CH6c6mutftdT&#10;lWutlttJrsq8nn94ycRGCX7W43c63/ih7p8Ifh4j+PGIXAU/scypq6XHPR1ifx02DCPtW7GcDsrh&#10;cFizs7OO74lGo2mN72DejmaOe5LtScFp1pG1csJJNQC219k19BP/NqFQKO67nMltCeZtNm7+7om3&#10;5DjdopP494sdcyvR+Ph43L+d3muyu10wsTyx61laWlrTt1yuJb19vY6hz4H2A/r+++/TWmemt8yY&#10;wc/4+HhBjk1uB6GOtVaOocmke0tnIjd1ksvBsaXks7Rk8vdxks2tXXaTMuTC7OysFhYWchL8JDtm&#10;J55L1gpzco5knAZoX6tyOeNQ4rnT6zZC8BMKhQg5bJjXQSD4MRH8eES2wc/i4uKK3j5Ogz9OTEyo&#10;t6/X1eDCJruZv2ZnZ9Xb16vGi41qam/Src5bSceeWFpasmYKywc3Fx7J3pOLHkXpiEQito2X+fn5&#10;Dd213S74sRuPKRffo3yGIuasb24NDg7mpRxwb2pqSk3tTUmDn0sdl/IWyvb1xw/SHnur13oZ7DvX&#10;YQT+aXx8fEPWLbd6ARsj+AFSIfh5jODHI/LR40fKbDYSpzDo+vXrVvgzPz+v2523rQujPVf36OMr&#10;H6umrUY//vhj3HKTk5O60H5BZa1lunr3al4ac719vY6/BI2Pj6u3rzfr7fT19SkajbrqobFWRCKR&#10;Nf/Lgd/vz0nwtV5nDkLhjYyMqLm9eUVPn0sdlxx7eqUrk1m9gI2G4Acg+AEkgh8TwY9H5DL4iUaj&#10;cb0hgsGglpeXbcOcTLu/G4ah7u5uHWw7qP3t+/XZrc/0b6f+Ta+cekV7ru7RuZZzcWXo6++Lu5hK&#10;1cPGMIy0L96j0WhcL4vE7uuxr4fDYU1OTioYDGZ0i0K2U+nmq6uyOePU2NjYis+fywvXdMXe5ucU&#10;mNHQT080GuVWrhwLBAIaGBhQR0+HOns69f333696kJhN8FPI/Xyjib2dGrnH+QAg+AEkgh8TwY9H&#10;5LrHT+xAxoZh2E6v3tvXq/au9oy7kLd1tVlBzt7v9urtxrf17yf/XXuv71VZa5nVYJuentbQ0JAO&#10;tR7S/vb9+kfbP1ZcnESj0RUNaKdAZmxszFp/7GeNbSQ6XayZ9ZHOZ48N1JKFaPdH7ictd+ygzeZ/&#10;Uw3knC5z25FIZEU5Cj0gorl98/PaDVKdTkPf7juzEXl5sO90hUKhQhdBy8vL1tgkmd6SmE3wsxFv&#10;CSqUaDRakOPqRvkbE/wABD+ARPBjIvjxiFwFP25CB5MZ/Ljt8ZL4vvaudiv4+fTSp/r4wsf6vOVz&#10;7W/fr7KWx8FPNBrV3bt3NTg4qN6+Xl2/e139A/22DdfEBp5T43ZyctJ6f+x03rHrcLrgikQiGTXY&#10;U80MNjY2FldPibNP5Sr4yfRiIxdBUzqzWjmxm4bd6YLXbr1uLgpSlWdqakq9fb3qH+gv2C1i6QaQ&#10;XpOrC1mnAdzzaXl5WSMjI+ro6dCZ9jOqbatVRVuFatpqdLrttNq62jQ8POx6ZkFu9YKTtX7bbq4Q&#10;/AAEP4BE8GMi+PGIXAQ/kUgkpzOKxLKbrSS2F8/fWv+m/zzzn49v+7r9mc60nlE4HFYkEtGZ9jPq&#10;utclKb2L1mxmGlkLks0Yku3sMtksPzs7m/WtIE7LZ1M2c4Byu4Z+Jrf+uSlPJBLRtbvXrACzvas9&#10;7W3kgtu/SS5nRlkr0p3tb62ZnJxUS1eLylrLHGcFO9x2WDfv3nQ1kDzBD0DwA0gEP4BE8GMi+PGI&#10;fA3unE+Jgzubj6qbVerp6VF/f7+kxzur2wBnbGwsL2HP/Py8FhYWrDIlGhoaclw+Go1qcHAw5W01&#10;qz0709jYWN6CgGg0mtFsZ6n+hk51PTIyEhcCTE5Opvx8mQxgLj0OfUZGRlTXVmd9d892nM1rj5F8&#10;Dzz98OHDdR2Wrjd2g0GnejS2Nmp4eNhxvQQ/cJKv8+RaQ/ADEPwAEsGPieDHI3IR/OSiN0cm2+zt&#10;69XFjos63XZatztv68cff3RsrE1MTLgKKwzDSPl5IpGIpqam0iqv29st8sUwjKwHh85WuoFOsnAl&#10;EomsCDKCwWDSi5JQKOQYfMQ29JMNAj06OhoXzoTDYVfj3NjNGGYYhlq6WrTv6j79753/VU9vT9zr&#10;6U7Lnkvz8/O2J7nY3nepgp65ubmk+2IkEslqkHG7XoDpbiccDq/bCzu/36/mtvRCH/PR0NbgOE37&#10;Rgl+3AS72LgIfgCCH0Ai+DER/HhENsGPYRjWw7yoDgaDikQirneSu113VzSw7AaENiUGF+Ygl3Zj&#10;7awlkUikYAPAzs3NrZmLnFyGGYnrymbdsQ19t+vJ9kSwuLiosbExjY+PZz1Y9OzsrOtyZzMos5tt&#10;TE5O5nzw8EzK4UVLS0u2vR3TeVxsv5g0BN0owQ8ys1G+GwQ/AMEPIBH8mAh+PCIXwY/0eCpiKX7w&#10;4GTLxAoEAisuEJ16EqR6bS021oLBoEZHRzMqWy56Ca1W1/x8X+ybnyNZgJZqenGzbHbvC4VCVi8S&#10;p1Ahti5nZ2fTmjnJzd/BDGUWFxdX1GXiv2MDnMTPtLy8nPRvEQ6HrXGw7CwuLsaVNXFA8tj/t/tO&#10;RyIRRSKRFXWTLHByUy/z8/MZfY+TbbPQve+cOB0nhoeHdbjtcFpBz99a/xb/XNv+pLeeEvxkz8uh&#10;pDmI+Vr5ISFfCH4Agh9AIvgxEfx4RK7G+OnpeXyrSqqLs2AwGNcwTjZorNMsYckkDsq8FhrgoVBI&#10;zW3NOtB2QLc6b6VdpqWlJVfLuA0rMuVmHYZhJO254rS8289nBjPJZlAKh8OO2zF7iy0vL68IMhYX&#10;FzU5OanFxcWkn8EsQ+zU9U63lyV+trm5uZQ9e8yeGOFw2CqvuY7E3m7me+1u4ZudnV0RBiUGNn6/&#10;P2k9xu5LZr2awV5sz6hkF0exAyeb20g8cUaj0RV1mszc3FxGPdeS9Wwp1CxcbtjV6cLCgkKhkFq7&#10;WtPr4dO6X5/e/HTF8991fGcbWhL8ZGdhYSHnocha+Z7GlmO9T4CQCsEPQPADSAQ/JoIfj8hF8BON&#10;Rq0eP04Nwvn5+RUXG933uvXjjz/GPZdsVirJ/SxEkvOYL6tldnbWmnWnqb0pL7+U2o13E8subEun&#10;p0q2s4E5hSlLS0spe+pIqT+jG8nG7nn48KHrhn4oFHJVXunxRWBiPScrg12ZTLOzs47fm4cPH6Z8&#10;j9223dRp7Ix9icu72abdcnbbNm8RxUqDg4Oqa6tT050m+a75sg599rfvV1VblXXMjkXws/a4PWYk&#10;ymVgtLi46Pq45wUEPwDBDyAR/JgIfjwim+DHHLQ2Go1qeno67eUjkYgmJycz2nY6otFoxo1nN+wG&#10;7zUZhqGz58/qYvvFvM285ff783LR7GampnxtO5XEAbjHxsasC52+/r6012fX0M/nzGVuZDq7GdaX&#10;SCTiOOi6OabPvhv79Pl3n2c1vo/5ONh20PaYSPDjDdFoVDfv3lx3Yc1amIBAym3wk+nsj+mIRqM5&#10;m2DDqT0jPa4bpx8M3H7eVBMurKa1MPnGWkTwAxD8mAh+PCJXPX5ix11ZCz1t1pp8dteP7ZWRa5n2&#10;xFheXs6oUbe8vKxgMLjqDcJ8/MLrNHsS4NbQ0JAaWxv17fVv9fn13AQ/+9v3E/x43HoLfdYSr/X4&#10;cTsTIhCL4Acg+DER/HhErsb4MRuZs7OzCoVCKwbgjUajG6YhGolE8n7RnzieTr6CpUKNL7Ha281H&#10;Qz/2M2Qyo5uXLjyQnaWlJc3MzOgfbf/ITfDTtt+2NxnBD+C94EdaO2NFYf0g+AEIfkwEPx6Rq+DH&#10;ZM7mYzebjpuutF4Y52N5eVnj4+N53UamM2h5PXzLdKryfDf0MxlMmBMNYi0sLKi2rTYnwc9XbV/Z&#10;3mZL8AN4M/gB0kXwAxD8mAh+PCLXwY/kPJV0Kmvlnu90rZdf08wZmtZLedMRO5NUumjoY60zDEOX&#10;Oi5lHfp83vK5vm3/1vb7TvADcD4AJIIfQCL4MRH8eEQug5+HDx/mvceOYRjq7etV973uNdN7ZT3e&#10;P5+PWZTcTFeeT9kM4E1DH+tB/0B/VqHPJ1c/0Z5re9TZ02m7foIfgPMBIBH8ABLBj4ngxyPy0eMn&#10;VrKZrDKdaWt+fl4VbRU61Hooq9k/VmOmjVx5+PDhqvTQybROEmfYWqucZvuiob925XtWvvUkEAio&#10;ua05q/Dn0OlDSfdXrwQ/TC6AbHA+AAh+AIngx0Tw4xG5DH4mJiZcvzfTmb8Mw1DPvR519HRkNGBu&#10;Lk1NTWlqaqqgZUBu0NDHejE0NKSy1rLMQp/WQ+rrSx6AeiH4iUaj664HJtYWzgcAwQ8gEfyYCH48&#10;IpfBz9zcnNUzJVWjqRBjzEQikaS3NxmGoQcPHrhe19zcnOra6lTfVp9VA5HGZe4lznjmhtuG/nod&#10;gyoVr34uLzIMQ339ffqq7au0Q5/O7k7HW2S9EPyEQiG+z8gKwQ9A8ANIBD8mgh+PyNetXpFIxHW4&#10;s1ozeRmGkbSXUTq3kxiGofn5eTW1N6m5rTnjmaTMdRVqoGUv3w6R7vhPbhv6he5lli9e/VxeZRiG&#10;BgYG1Nja6Cr0qW2r1b3eeyn3C7fBz1o/dnhx8Hq31vrfZj0g+AEIfgCJ4MdE8OMR+R7jJ5V8dstP&#10;t/Hv9v3z8/OKRqNaXFy0pqiPRqNrZrBpt2ZnZ9fERcJaqDca+liP/H6/Ons6daLthA61HlrRw6e+&#10;rV5tXW2uxwlzG/zMzc2tiWOHnVAopHA4XOhiFEQ2MxvinzgfAAQ/gETwYyL48YhcBD/ZdK2fnZ3N&#10;useP3QVNNBpVIBBY8dzo6KjtOgzDWPH+dMzNzamjpyPj5TeqaDSqG3dvpPUdyMetHDT0sV6Z4fmD&#10;Bw80MDCgvv4+9ff3a3h4WDMzM2kF4F641QvIFucDgOAHkAh+TAQ/HpGL4KeQPUcikYhu3L2RVdf+&#10;SCSiyclJV++dmJhYtVvTNoq1cFtGKBTS0NBQoYsBFNRGCX4mJyc5jmdgdnY2q1ub1wuCH4DgB5AI&#10;fkwEPx6Ri+AnHA5n3IgOBoNZX/ibt1sVmt0UyYZh2PZOSeySn+x9qUQiES0sLDjWY/9Av9WITSek&#10;m5+fzyrQy0UgGIlEcnrAHR8ft33eTUM/F9/VSCTi6oLC7/eveG55eTnpRVc4HF4xTk+yz+okk2Wc&#10;MMPS+pJO8ONmf7D7HiP/ctGTVkq+/9odb3IhV+WW0junJh73chH85PpYCqw2gh9IuWn7rmcEP48R&#10;/HhEtsHP0tKSDMPIeEyFXP6qVugBap1mDHPzvNPA08nWbR6MnQKWqakp6/V0gphsD/S56AWW65NN&#10;snp009Bfzc8TW06zXE7L2pU9kwuoxGUMw0i5nkgk4lg39Kx4bGFhQX6/X5OTk2nPOrda0gl+3OwP&#10;a3UcIK/LZb3Hrsvc1/N1EZDr74vb9SUeo3IR/HDcw3pH8AOJ8zjBz2MEPx6Ri+Bnfn4+4wuZcDic&#10;s0Zk4q97XjpYZdO9Ppd17FWr3bXfzd/DfI/593NaJp1ed+l8F5yCH3M9yYIfp+1stO/j6Oiomtub&#10;daj1kL5q/UotXS1r8lYSL9zq5cXvVqafKR/BuZfOq8ms91u9vLgPYPUR/AAEPyaCH48o9Kxe+WR3&#10;6xVgZzUb+nYDj9t5+PBh3L+DwaBjrzK3g5MnG+A8XdPT044XGE7bcfosXhONRnXz7s24GbcOtB9Y&#10;k2NKeSH4CQQCnrvwzWSfjUajmp6ezkNpvG89Bz+RSISZ3ZATBD8AwY+J4McjCh38DA4OFmzbG8X4&#10;+PiGucjO1Hpu6GNti0Qiampvigt+9rfvV9e9rkIXbQUvBD8St9kgO9PT05qYmCh0MYCCIvgBCH5M&#10;BD8ekY/gx4u/uG4EAwMDhS5CUtkOEpzY+ytxcFK3Y/zE/pKazgCnsdt3M2C13UDOTj3YEgfSnpub&#10;S3pLhpuB+rId2DvRRu59F41Gdbvzdlzoc6j1ED1+8ogeD/kTDoc9P7MXPwQABD+ARPBjIvjxiFwF&#10;P7GNJLuLSjeDxGazTXiTYRjW+FHZfH8SB0tO/I6aDf1oNOo4UHnsBWU64WbicqkGQ49Goyu+304X&#10;s4lj/ITD4aTBTeJ67PYjpzGDko3zkbie2H+n+tt5fV/2+/261HFJX7V+pZq2GnV2d2ppaanQxVrB&#10;K8EP8mcj/KhD8AMQ/AASwY+J4McjchX8pNop8hH85HN2EawN+fje2A12HdvQd/o1O9Nfup1CEbfL&#10;OG07sZ6c6s1NWZyWdxv8pFNXG+EiKxwOa3Z21jZ4XCsIfgCCH0Ai+AEkgh8TwY9HFHqMH2yMX1DX&#10;Ohr6AMEPIHE+ACSCH0Ai+DER/HgEwU9huZ3hCflFQx8g+AEkzgeARPADSAQ/JoIfj8hn8NPX35f0&#10;tVAoFDfWyNjYWE4Hk5Wk/v7+nK7Pjt/vz3m5sfpo6AMEP4DE+QCQCH4AieDHRPDjEfT4AWjoAxLB&#10;DyBxPgAkgh9AIvgxEfx4RC6Dn76+5D18nEQiEVez/gwODiZ93c1MSdjYnGbFoqEPEPwAEucDQCL4&#10;ASSCHxPBj0eshR4/hmGkvF1qaWlJExMTKd8DJBMKhZK+RkMfIPgBJM4HgETwA0gEPyaCH48odPCT&#10;7YxWzIiFXKChDxD8ABLnA0Ai+AEkgh8TwY9HZBr8zM/P56RhNDo6mtXys7OzKW8TA1IpVEN/fn5+&#10;VW9RjEQi8vv9q7Y9FJ7f73d9jCT4AQh+AIngB/kxMDBQ6CKkheDnMYIfj8hFj59oNKpgMJijEqUW&#10;iUQ0Pj6+atuD99HQBwh+4Gx2dlYLCwuFLkbecT4ACH4AieDHRPDjEbm61YspzbGe0dAHCH4AifMB&#10;IBH8YGNJdswn+HlsTQY/y8vL2rt3r/bt27fitUAgoPfee0+bN29WaWmpqqur03rdqwo9xg/gRrYH&#10;3diZ4+x6qLlp6MeWYWFhwfXtM4ZhaHl52fr31NRUWuVdbYZhuJplL1ZiL4BU/+aiam0i+IETN8cG&#10;LyD4AQh+sLFEIhHbcWMJfh5bc8HP1atXtX37dj399NO2wc+HH36onTt3anp6Wr29vdq2bZtu3Ljh&#10;+nWvIvjBepBtIzxx5rhAIBD3upuGfuzr4XDY9dg80WjUulgyDEPBYDDloORuZrrLFzeh0/Lyctxn&#10;SPx34gk08d9cVK1NBD9wQvADbBwEPwDBj2nNBT+mgwcPrgh+wuGwiouLNTg4aD136NAh7d6929Xr&#10;XkbwA6xeQ//hw4d53waQKYIfgOAHkAh+AIngx7Sugp/79++rqKhIoVDIeu7kyZN67bXXXL3uZQQ/&#10;QGYNfb/fn9deOf39/Xlb92pwKv/Y2NiG6Dmw3hD8AAQ/gETwA0gEP6Z1FfwMDAyoqKgo7laDs2fP&#10;6qWXXnL1uiQFg0FPPsrKyvT5558XvBxee7S3txe8DDzcPwKBgGZmZgpeDh48CvmYmZlhP+Cx4R+c&#10;D3jwYD/gwSMY9P5+4Na6Cn7MHj2xY3KcPHlSr776qqvXpX+Oe+G1R3V1tQ4ePFjwcvDgUchHKBTS&#10;3NxcwcvBg0chHwsLC+wHPDb8g/MBDx6P93E+cC4AACAASURBVIPZ2dmCl4MHj0I+vL4fuLWugp9w&#10;OKynnnoqbgyfAwcOaNeuXa5e9zJu9QLo2g9I3OoFSJwPAIlbvQCJW71M6yr4kaSdO3fqgw8+0MzM&#10;jAYGBlRaWqorV664ft2rCH4AGvqARPADSJwPAIngB5AIfkxrLvg5f/68SkpKtHnzZhUXF6ukpETf&#10;ffed9fr09LTeffddFRcXa9u2bSovL49bPtXrXkXwA9DQBySCH0DifABIBD+ARPBjWnPBDzJD8APQ&#10;0Ackgh9A4nwASAQ/gETwYyL48QiCH4CGPiAR/AAS5wNAIvgBJIIfE8GPRxD8ADT0AYngB5A4HwAS&#10;wQ8gEfyYCH48guAHoKEPSAQ/gMT5AJAIfgCJ4MdE8OMRBD8ADX1AIvgBJM4HgETwA0gEPyaCH48g&#10;+AFo6AMSwQ8gcT4AJIIfQCL4MRH8eATBD0BDH5AIfgCJ8wEgEfwAEsGPieDHIwh+ABr6gETwA0ic&#10;DwCJ4AeQCH5MBD8eUVtbq4MHDxa6GEBB0dAHCH4AifMBIBH8ABLBj4ngxyMIfgAa+oBE8ANInA8A&#10;ieAHkAh+TAQ/HkHwA9DQBySCH0DifABIBD+ARPBjIvjxCIIfgIY+IBH8ABLnA0Ai+AEkgh8TwY9H&#10;EPwANPQBieAHkDgfABLBDyAR/JgIfjyC4AegoQ9IBD+AxPkAkAh+AIngx0Tw4xEEPwANfUAi+AEk&#10;zgeARPADSAQ/JoIfjyD4AWjoAxLBDyBxPgAkgh9AIvgxEfx4BMEPQEMfkAh+AInzASAR/AASwY+J&#10;4McjCH4AGvqARPADSJwPAIngB5AIfkwEPx5B8APQ0Ackgh9A4nwASAQ/gETwYyL48QiCH4CGPiAR&#10;/AAS5wNAIvgBJIIfE8GPRxD8ADT0AYngB5A4HwASwQ8gEfyYCH48guAHoKEPSAQ/gMT5AJAIfgCJ&#10;4MdE8OMRBD8ADX1AIvgBJM4HgETwA0gEPyaCH48g+AFo6AMSwQ8gcT4AJIIfQCL4MRH8eATBD0BD&#10;H5AIfgCJ8wEgEfwAEsGPieDHIwh+ABr6gETwA0icDwCJ4AeQCH5MBD8AAAAAAAAeRfADAAAAAADg&#10;UQQ/AAAAAAAAHkXwAwAAAAAA4FEEP+tcIBDQe++9p82bN6u0tFTV1dWFLhKw6g4fPqyioqK4xzvv&#10;vFPoYgF5t7y8rL1792rfvn0rXuP8gI3CaT/g/ICN4KuvvtKOHTtUXFysF154QfX19XGvcz7ARpBq&#10;P9jo5wOCn3Xuww8/1M6dOzU9Pa3e3l5t27ZNN27cKHSxgFV1+PBh7d69W7Ozs9YjFAoVulhAXl29&#10;elXbt2/X008/bXvBy/kBG0Gq/YDzAzaCQ4cOqb29XTMzM7p586Y2b96s1tZW63XOB9gIUu0HG/18&#10;QPCzjoXDYRUXF2twcNB67tChQ9q9e3cBSwWsvsOHD+uTTz4pdDGAgjh48OCKC17OD9ho7PYDifMD&#10;NqY333xTdXV1kjgfYOOK3Q8kzgcEP+vY/fv3VVRUFJdUnjx5Uq+99loBSwWsvsOHD2vLli167rnn&#10;9Morr8jn8xW6SMCqsbvg5fyAjcYp+OH8gI0kFAqppKRELS0tkjgfYGNK3A8kzgcEP+vYwMCAioqK&#10;FI1GrefOnj2rl156qYClAlbfyMiIhoeHNTY2pqtXr+rnP/+5jh07VuhiAavC7oKX8wM2mmTBD+cH&#10;bDQff/yx/vCHP1jHf84H2IgS9wOJ8wHBzzpmJvjhcNh67uTJk3r11VcLWCqg8CorK/Uf//EfhS4G&#10;sCqcevxwfsBGkSz4ScT5AV72xRdf6JVXXtHc3Jz1HOcDbDR2+4GdjXY+IPhZx8LhsJ566qm4e3YP&#10;HDigXbt2FbBUQOF9+eWX+q//+q9CFwNYFcnG+OH8gI3EbfDD+QFeFIlE9PHHH+vNN99ccbHL+QAb&#10;hdN+YGejnQ8Ifta5nTt36oMPPtDMzIwGBgZUWlqqK1euFLpYwKr67LPP1NbWpunpad26dUslJSXs&#10;B9gwkl3wcn7ARpJsP+D8AK+LRCJ6++239ec//1mBQEALCwtaWFiIG9OH8wG8zs1+sNHPBwQ/69z0&#10;9LTeffddFRcXa9u2bSovLy90kYBVt3//fj3//PMqLi7Wjh07dPz48UIXCci78+fPq6SkRJs3b1Zx&#10;cbFKSkr03XffWa9zfsBGkGo/4PwAr5udnVVRUdGKx4svvmi9h/MBvM7NfrDRzwcEPwAAAAAAAB5F&#10;8AMAAAAAAOBRBD8AAAAAAAAeRfADAAAAAADgUQQ/AAAAAAAAHkXwAwAAAAAA4FEEPwAAAAAAAB5F&#10;8AMAAAAAAOBRBD8AAAAAAAAeRfADAAAAAADgUQQ/AAAAAAAAHkXwAwAAAAAA4FEEPwAAAAAAAB5F&#10;8AMAAAAAAOBRBD8AAAAAAAAeRfADAAAAAADgUQQ/AAAAAAAAHkXwAwAAAAAA4FEEPwAAAAAAAB5F&#10;8AMAAAAAAOBRBD8AAAAAAAAeRfADAAAAAADgUQQ/AAAAAAAAHkXwAwAAAAAA4FEEPwAAAAAAAB5F&#10;8AMAAAAAAOBRBD8AAAAAAAAeRfADAAAAAADgUQQ/AAAAG9C+ffu0fft2TU1Nrfq29+/fr+eff15z&#10;c3Orvm0AADYagh8AAODKRx99pKKiIhUVFWnTpk169tln9dlnn2lhYSGt9bz77rvat29fXsqYbN2/&#10;/e1vtWvXrrxsM5ZZP8keH3300aqWJ5nW1lZt2rRJAwMDWa8rk89iGIbeeOMN7dmzJ+vtAwAAZwQ/&#10;AADAlY8++khvvPGGhoaG1N/fr+bmZpWUlOhPf/pTWuspRPBz8+ZNdXV15WWbsXp6eqzH119/rU2b&#10;NsU999NPP61qeZJ5/fXXc/Y3yPSzDA4OatOmTXrw4EFOygEAAOwR/AAAAFc++ugjvfPOO3HP+Xw+&#10;FRUVKRKJWM8ZhqGKigpt375dxcXFevnll3X58mVJj28vSuwF09nZmXI5SXrrrbf017/+VV9++aVK&#10;S0tVUlKiffv2yTCMlOt+5513tH//fmtd4XBYBw4cUGlpqYqLi/X666+rp6cn7rOl2l4qZ86c0aZN&#10;m2xfSyyPua2DBw+qpKREP/vZz1ReXq6pqSnt3r1bzzzzjJ599lnV1dXFrSdVndkZGBhQUVGRRkZG&#10;bD9vumVI9lnc1Nsbb7yhgwcPOpYXAABkh+AHAAC4Yhf8VFRUaOvWrXHPHThwQC+//LI6Ojo0Pj6u&#10;5uZmFRcXq6+vT/Pz83rrrbe0Z88eTU1NaWpqSsvLyymXkx4HCk888YT27NmjGzdu6OjRo3ryySd1&#10;+vRpSXJcd2I4sX//fm3fvl3Xrl3T4OCg9u3bpy1btmhyctJ6T6rtpZJu8PPEE09o7969unXrlioq&#10;KlRUVKRt27Zp//79unnzpg4ePKiioqK4HjKp6sxOdXW1fvvb3654PtMyJPssburt6NGj+uUvf+lc&#10;kQAAICsEPwAAwJXY4CccDqutrU2lpaX6+9//br1ndnZWTz75pAYHB+OW/c///E8dPnxYkv3tWG6W&#10;e+utt/T555/Hvf773/9ee/futf6d7Fav2HBibm5OTz75ZFzPmGg0qpdffllffvml9Zyb7TlJN/hJ&#10;3NZzzz2nr7/+2vq3YRjasmWLzp07J8ldndnZtWuX/vKXv6x4PpMyuP0syeqtt7dXTzzxhOteVAAA&#10;IH0EPwAAwBVzcOdNmzZZt1JVVFQoGo1a77l7927SgY3NAYDtwhk3y7311lsrbgv67//+b3344YfW&#10;v90EP/fu3VNRUVFc7x5J+stf/qL33nvP+reb7TlJN/hJ3NbLL7+sioqKuOe2b9+u48ePS3JXZ3b+&#10;8Ic/xIU52ZTB7WdJVm8TExMqKirSzMxM0vICAIDsEPwAAABXYgd3bm9vV0lJiTVLlamjo0NFRUWa&#10;mJhIuh67cMbNcnaBwq5du3IW/HzyyScpg5/E7TnJNvj59a9/7Ri6uKkzO2+//faK9WZaBrefJVm9&#10;/fTTTyoqKlIgEEjrMwAAAPcIfgAAgCuJY/x0dXWpuLhY//u//2s9FwgEtGnTJn3zzTcrljdv5/ng&#10;gw9W3GrkZjk3gYLduqX4cGJ2dlabNm1ydavXWg5+3NSZnV27dtnedlWI4Ke9vZ1bvQAAyDOCHwAA&#10;4Ird4M6XL1/WE088oaNHj1rPff7559qyZYuOHj2q/v5+tbe3a//+/aqurpYklZWV6dlnn1VnZ6c6&#10;Ozs1PT3tajk3gUKydSeGE3/7299cDe68loMfKXWd2amurtbvfve7Fc8XIvg5evSofvWrXyUtKwAA&#10;yB7BDwAAcMUu+JGkxsZGFRUVWQP+Goahmpoavfjii3ryySf185//XO+99541XfqjR4/0xz/+UU8/&#10;/bS2bdtmDU6cajk3gUKyddtN5/7FF1+otLRUTz31lF5//XVr6nfTegh+UtWZncHBQRUVFWl8fDzu&#10;+UIEP//2b/+mQ4cOJS0rAADIHsEPAADABvO73/0u7ha9Quju7tamTZs0MjJS0HIAAOB1BD8AAAAb&#10;TFtbm4qLiwsWukQiEb366qv65JNPCrJ9AAA2EoIfAACADehvf/ubXnrpJT169GjVt71nzx49//zz&#10;mpubW/VtAwCw0RD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AAB4&#10;FMEPAAAAAACARxH8AAAAAAAAeBTBDwAAAAAAgEcR/AAAAAAAAHgUwQ8AAAAAAIBHEfwAAAAAwDpR&#10;W1urzs7OQhcDwDpC8AMAAAAA60BPT49KS0v16NGjQhcFwDpC8LMGtbW1qaGhQeXl5Tp69Kh6enri&#10;Xn/06JHOnj2rqqoq1dfXa2BgIO71UCikc+fOqaKiQj6fb8UvAi0tLSorK4t7nDlzJu49hmHo2rVr&#10;unHjhm0Z/X6/mpubVVVVpfLycs3Pzyf9PI2NjdZ2amtrdfv2bRmGkU6VWCoqKjQ6OprWMqnqQ3L+&#10;vG6WT1UfuazPfPL5fJqcnJSUWV3HOnLkiLWuXElVj1gfUu1TqY6BqZbv7u5WY2OjKioqVF1drcuX&#10;LyscDse9J9l3aWFhYcXxsaysTHV1dY6faXh4WN9++621zaamJg0ODqZbNWteTU2Npqamcra+fBwn&#10;0sExD/lQW1urX/3qV9q8ebNKSkr00UcfrTivLy8va+/evdq3b9+K5QOBgN577z1t3rxZpaWlqq6u&#10;XvEep+VTvT46Oqo//vGPeuaZZ7Rjxw41NTUl/SwffPCBvvjiixXPX7t2TS+88IIkqbi4WC0tLZKk&#10;0tJS9fX1rfh/JPfcc8+lVU+7d+/WuXPnMt7eV199pR07dqi4uFgvvPCC6uvrM15XtmK/I7Hfo0yk&#10;W49upNrPnKylegYkgp816c6dO3r48KFCoZBGRkbiGqOGYai+vl4dHR2KRCIaHx9XdXW1Hjx4YC1/&#10;8eJFXbhwQaFQSJOTk/L5fHGvt7S06PLly1paWrIey8vL1uv3799XXV2dKioqbBubfr9fPp9P/f39&#10;mpub09zcnGOQ09jYqKGhIS0vL2tyclL19fVqbW3NqG6mp6dXXMClkqo+Un3eVMunqo9c12c+xV4E&#10;ZVLXsXJ9EZSqHrF+pNqnnI6BbpYfGBjQxMSEFhcXNTMzo4aGBnV1dVmvp/ouxR4bl5aW1Nvb63hh&#10;1N/fr6qqKg0MDGhhYUELCwsaHBzUN998k21VrTleDn445iFXTp06pXv37ikYDOrHH3/UL37xC/l8&#10;Puv1q1evavv27Xr66adtLyg//PBD7dy5U9PT0+rt7dW2bdvivgOplnd6PRwOa8eOHSovL9fi4qI6&#10;OztVUlKia9eu2X6Wy5cv67nnnlvRLtm1a5f+8Y9/SJK+//57LSwsSCL4yUQ+Agsnhw4dUnt7u2Zm&#10;ZnTz5k1t3rw543Z5tmK/I7Hfo0zkuh5T7WeprKV6BiSCn6xEIhFFIpG8b6epqcn6xdsMeqLRqPV6&#10;S0uLLly4IOlxMFRRURHXML99+7YuX74c9/6rV6+m3O7t27dtG5tNTU0rehk5aWxs1I8//mj9u6+v&#10;T42NjZIeNyhqampUUVGhY8eOaXh42HpfTU2Nenp6dPLkSZWXlysQCMQ10u/du6ejR4+qsrJSx48f&#10;18jIyIptu6kPp8/rZnm39ZGr+kxkV0/z8/M6f/68fD6f6urq1N/fH/f+trY2HT9+3OoNYX6PY+s3&#10;9v/n5uZ07tw5VVVV6ciRI7p165ak5H+/q1evqqysTBUVFaqsrLR6ZDiVy61k9Yjcy8cxLp190hR7&#10;DExn+Wg0qunpaTU0NOjhw4crXnfzXTIMQ0ePHrU9vkiP66i6utp2HzbrLhgM6vTp06qqqlJjY6Pu&#10;379vvaempkZ3797V8ePHVVFRoVu3bmliYsLqPXT69GktLi7GvT/Z/pvqeNrZ2akTJ06osrJSFy5c&#10;iLuQc3M8NdfT0dFhbf/KlSvWeuyORRUVFQoGg9by169ftxq+yY4TqXDMQ66Y4W6+GIahoaEhvfji&#10;i2pra1vx+sGDB22DmeLi4rgeg4cOHdLu3btdLZ/q9c7OTm3dujVu///yyy+1c+dO23WEw2Ft3bpV&#10;7e3t1nOhUEhbtmyx2nbJwp7Y/5+cnNT777+vbdu26fnnn9fJkyet9RUXF8cdcz799FMrVJKkkpIS&#10;VVdX6ze/+Y22bNminTt3xoW0ma7b5/Pp7bffjvu8f/3rX60eTk7rTeT0Xqfyf/LJJyoqKtLmzZu1&#10;ZcsW1dTUWMvU19fr9ddf11NPPaXh4WHHbaRT1kRvvvlmyl6tsdItW0lJif7v//5Pv/71r7V161bt&#10;3r3b2u+SfV/Gxsb03nvvaevWrXruueesv8nu3btVUlKi4uJivfTSS9a5P1k9ZlMvplT7mVvp1jOQ&#10;awQ/GYpEIuocnlDn8ERew5/l5WXV1NRYv3bfv39/RZffwcFBHT9+XNLjC4yysrK4Hjz9/f1xvzy3&#10;tLSosrJStbW1OnHiRNwv4bHsGpvhcFhlZWX67rvv5PP5rAsIp19JE4Of3t5e68Dr9/s1Pz+vSCQi&#10;v9+vysrKuIuIb7/9Vj/99JMCgYCWl5ethvnU1JR8Pp+CwaAikYgePnwYdzFlclMfTp831fLp1Eeu&#10;6jNRYj2Fw2GdOHFCnZ2dMgxDwWBQPp/PulCuqanRhQsXNDk5aV0Um98Bu4sgwzDU2NiolpYWLS0t&#10;KRAI6Pbt25Kc/36Jv35Ho1HHcrnFRdDqiEQiCt1v18L99pwe49LZJ6WVx8B0li8rK1N5eXnSYNXN&#10;dylVb5/x8XGVlZUl7aVnGIa1jy0vL2tsbEzV1dUKBAKSHu+PZ8+e1cTEhCYnJ1VdXa3jx4/rwYMH&#10;CgaD+uabb+ICEaf9N9Xx9MyZM/L7/ZqenlZdXZ1VL26Pp4nbn5mZ0bFjx9Td3W29lnjMdgp+pMx6&#10;yXDMQy4sLS2ptq1WvjZf3sKfoqIiPfXUU/r2229tX7e7oLx//76KiooUCoWs506ePKnXXnvN1fKp&#10;Xr969apKSkrinmtubtYrr7ySdD179uzR3r17rX9fuHBBv/71r61/pwp+DMPQb37zG1VXVysSiejB&#10;gwcqLS21wi03wc8777yj7u5uDQ0N6fnnn7eOy9mse2pqSk899ZS134bDYZWUlGhoaCjlemOleq9T&#10;+SX7niolJSX63e9+p9u3b2t4eFjz8/NJt5FOWROFQiGVlJSkdYtVOmUz3//BBx+ot7dX33//vX7x&#10;i1+otrZWkv33JRKJ6Je//KW+/PJLzc7Oanh4WAcPHpT0eHyjyclJLS0tqbu7W1u2bLHazIn1mE29&#10;xMpF8JNJPQO5RvCTIcMw1D8yqf6fJvN6W86VK1fU3Nxs/TsUCqmqqkpdXV2KRCJaWFjQ9evXreBn&#10;ampKZWVlcesYGhrSsWPHrH8Hg0EFAgHNzc3p/v378vl86u3tXbFtu8bmzMyMysrKNDIyonA4rPn5&#10;eZ06dUoXL15M+hlig59gMKj6+vq4C5XLly+rvr5etbW1Kisri7sgSmwgmw3z8fFxlZeXa3R01LH+&#10;3dSH0+dNtXw69ZGr+kyUWE8TExM6evRo3Htu3LhhXTwmvr+3t9f6jtldBI2Pj8vn88X1MjM5/f0S&#10;L4JSlcstLoJWh2EYmh/t1fxPvTk9xqWzT0orj4HpLG/2+Kmrq4vr/WJK9V0yw+axsbGk77l//77V&#10;gLUzPj6+4vWrV69a4Ufi/tjc3BzXK6StrS2uh6bT/pvO8fTatWu6c+eOVUY3x9Nk2z99+rTta5Ly&#10;FvxwzEO2IpGITnWf0unu03n7Ac/s8fP888/r0qVLK163u6AcGBhQUVFR3Pfv7Nmzeumll1wtn+r1&#10;mZkZbd26VbW1tVpaWtLk5KQ+/fRTx+CntbVVJSUlVj29//77cbeupQp+enp6rPGATJ999pnVK8NN&#10;8BN7sb53714dOnRIkrJe95/+9CfrGH3lyhX99re/dbXeWKne61R+KXnwE7uM0zbSKWuijz/+WH/4&#10;wx9sj3fJpFM2u/cfO3ZMb731liT778vdu3dVWlpqez7q7u7WRx99pB07dujZZ59VUVGRdX5PrMds&#10;6iVWLoKfTOoZyDWCnywYhpHX0OfWrVs6ceLEit4fY2Nj1sClDQ0NOnXqlM6fPy/pn7+Gx5bL6dd0&#10;Sbp7967VcI9l19icnp5WWVlZ3IHrp59+UlVVVdL1NzY2qqqqyhq4+M6dOzIMQ48ePVJlZaXu3btn&#10;3cpQU1Oj6elp6/+TBT/S4+7KR48eVXl5uU6fPm07u0E69eHU4yfZ8unUR67qM1FiPf3www8qLy9X&#10;XV2d9fD5fNavDInvHx4e1okTJyTZXwQNDQ3Z1leqv1/iRVCqcrnFRdDqyccxLp190u4YmMkxrqWl&#10;xXUYGyvZsTGWGZokq6cffvhhRdk6OjqsMCdxfzx//nxcEN/Z2Rl3wZhs/033eHr79m3r9iVzO6mO&#10;p07bt3tNWp3gh2MeMrVat+wfPnxYH3744YrnnXr8xB73Tp48qVdffdXV8m5e7+jo0Msvv6zi4mK9&#10;+OKL+v3vf6/3338/6XoMw9Bzzz2nmzdvanZ2VsXFxRofH7deTxX8XLx4UcXFxdq+fbv1KC0t1d//&#10;/ndJ6Qc/Bw8e1P79+yUp63VfvHhRL7/8siRp586d1o8IqdYbK9V7ncovuQt+nLaRTlljffHFF3rl&#10;lVc0Nzfn+L5E6ZTN7v2XLl2ygka778u5c+dsv++jo6PasmWLGhoarHOU2UNLWlmPmdZLomyDn0zr&#10;Gcg1gp81yDAMXblyRU1NTa5u+WlubrYOdIZhqLy83GqISo8vnux+aTKlc1EUDof19ddfa2Zmxnpu&#10;ZGTE8Z7VxsZG9fX1aWFhIa6BZde4Tif4MS0sLFiDvSZKpz6SjfHjtHw69ZGr+kyUWE/j4+OOMwck&#10;vr+rq8uqO7uLoLGxMdtfv1P9/erq6jQxMeG6XG5xEbS+udknnY6BmRzjbty4oStXrqx43um7tLS0&#10;pKqqqrjvsJ3l5WVrYOdE5gD86fT4STf4MfffdI+nicGPyel4aree7u5u6712x+yqqqq441ti8JN4&#10;nHCDYx7Wm88++0wfffTRiueTjfHzW+BkmAAAEBdJREFU1FNPxV0oHzhwQLt27XK1fDqvm95++20r&#10;DE3miy++0O7du9XU1KR///d/j3stVfDT2dmpHTt2JF33M888Y128S+kFP9mu27y9q6OjQ1u3brUC&#10;hVTrjZXqvamCn+3bt+vevXuOyzhtI52ySo/PTR9//LHefPPNjMKIdMpm936fz2eNKWX3feno6LDt&#10;8XP27NkVtzzGBj+J9ZhuvSSTafCTbT0DuUbws8YYhqHm5madO3dOoVBI4XBY4XA4bjyLhYUFLS4u&#10;KhAI6Pr162psbIw7OF64cMGa8cYcuyH2Nofr16/HzZhTXV2d1m0Qly5d0qlTpxQKhbSwsKCmpibH&#10;UeoTx/gx+f1+VVdXa3JyUnNzc7p165bKyspcBT+jo6Pq6+tTKBRSJBLRjRs3kg5Ynao+Un3eVMu7&#10;rY9c1WeixHoyx6dobW1VKBTS4uKiRkZGrDFSampq1N/fr6WlJfn9fh05csT6NSzZeBcNDQ1qbW1V&#10;OBzW3NycWltbU/79mpqa1NHRoXA4rFAolLJcbnERtP457VNujoFOy0ejUZ0/f946xg0PD6uystJ2&#10;sGKn79KdO3dcT5d77949VVZWqre3V3Nzc5qfn9fg4KBOnjxp7T+dnZ3WGD9VVVVJb8FyE/zY7b/p&#10;Hk9jg590jqex25+YmFBdXZ1Vt3bH7G+++Ua3bt1SMBhUf3+/fD5f3PEt8TjhBsc8rGWGYej9999X&#10;W1ubpqendenSJW3ZskU3b95c8d5kF5Q7d+7UBx98oJmZGQ0MDKi0tNQ2vM40+JmamlIwGNTw8LA+&#10;/fRTvfzyyyl/aOzr69O//Mu/6M0331wREqUKfpaXl/XLX/5SX331lQKBgILBoG7evGkdC1577TXt&#10;379fIyMjOnnypLZt2+Y6+Ml23dLjYG779u1xvbJSrTdWqvemCn7eeOMNVVRUaH5+3grKE5dx2kY6&#10;ZY1EInr77bf15z//WYFAwJqJ0u3xN92yme8/efKkZmdn1d3dbfUek+y/L+bMc//4xz80NzensbEx&#10;ffXVV+ru7tbWrVvV19ensbExHThwQEVFRVbwk1iP6dSLk0yCn1zUM5BrBD9rzNLSksrKylY8Ghoa&#10;rPf09PTo66+/Vm1tra5fvx4344v0eBygc+fOqby8XD6fTx0dHXGv37p1S3V1dSovL1dDQ8OK8X2G&#10;hoasWUvKy8tVU1MTF9yEw2FduXJF1dXVqq2tVUtLS8rp3O2CH+lxbyNz1pSOjg5VVVW5Cn5mZmZ0&#10;6tQpVVVVqbq62roItJOqPlJ93lTLp6qPXNdnIrt6mpub04ULF+Tz+VRVVaWmpib5/X7r/U1NTaqq&#10;qlJdXV3c3z/ZDDfBYFBnz561ymheMDr9/UZHR62piM2TulO5UklVj1g/nPYpN8fAVPvklStXrNuW&#10;jh07pu+//z7u9VTfpYWFBVVWVsb1KkrF7A1SXl6uyspKnTp1ymqMmrN6VVZW6tixYytm9Uo3+Em2&#10;/6ZzPI0NftI5ntbU1Oibb75RZWWljhw5Evfrqt2xyO/3q76+XtXV1bp06ZIuXLgQ1+i2O06kwjEP&#10;a1k0GtWePXv0wgsvWDMPxY5TJj3ez0tKSrR582YVFxerpKRE3333nfX69PS03n33XRUXF2vbtm0q&#10;Ly9Pa/lUr9fV1WnTpk169tln9dlnnyW9tTPRiy++qCeffHLF+93M6jU2NqYPPvhApaWleuaZZ/Tm&#10;m29aszX29PRox44d+tnPfqb/+Z//0c6dO10HP9muW3ocahUVFa3oBem03kRO701V/tbWVm3fvl3F&#10;xcXWmJ2Jy6Tahtuyzs7OqqioaMXjxRdftP1cdtItW0lJid58800988wz+td//de4MfmSfV8ePHig&#10;P/7xj9q6daueffZZa1avw4cP65lnntFzzz2nr7/+Wlu3brXOtXb1mM7fMFGq/chJLuoZyDWCH2CD&#10;sbtoArA+sP+mjzoDgMKxC4oArD6CH2CNMm95Sfa4e/duRutdaxdB+fqcgBettf03lzjmccwDUDjL&#10;y8t66623kj4qKioyWu9aC36y/Zz5qicg3wh+gA1mrV0EAXCP/Td91BkAFM5aC36AjYrgBwAAAAAA&#10;wKMIfgAAAAAAADyK4AcAAAAAAMCjCH4AAAAAAAA8iuAHAAAAAADAowh+gFXW3d2t8fHxQhcDAAAA&#10;ALABEPwAq2hiYkI+n0+Li4uFLgoAAAAAYAMg+FmjDMPQtWvXdOPGjRWvBYNBNTc3q7a2VkeOHNGN&#10;GzdkGIb1eigU0rlz51RRUSGfz6fOzs645bu7u9XY2KiKigpVV1fr8uXLCofD1uttbW1qaGhQeXm5&#10;jh49qp6enrjlHz16pLNnz6qqqkr19fUaGBhw/CyNjY0qKytTWVmZKisrde7cOc3Pz2dSLWvOkSNH&#10;NDk56fr9ly9f1tDQUMbbGx0dVX19vcrLy3Xr1q2M15MJn89nfdaKigqNjo5mvK50680Np30mlVT7&#10;BAAAAACsVwQ/a9D9+/dVV1eniooK24vYxsZGdXd3S5LC4bCamprU3t5uvX7x4kVduHBBoVBIk5OT&#10;8vl8evDggfX6wMCAJiYmtLi4qJmZGTU0NKirq8t6/c6dO3r48KFCoZBGRkbiLvINw1B9fb06OjoU&#10;iUQ0Pj6u6urquPXblXdoaEiRSERzc3M6d+6cTp8+nXU9rQX5CDCcfPPNNxocHJRhGIpEIqu2XSk+&#10;+Jmens4qGMl1vaXaZ1JJtU8AAAAAwHpF8JOFSCSS14vv27dvr7iIjUaj+vrrr/Xw4cO49125ckXS&#10;42CmoqJCU1NTca9fvnx5xfqj0aimp6fV0NAQt75ETU1NVq8fM+iJRqPW6y0tLbpw4ULS5RsbG/Xj&#10;jz9a/x4YGFBDQ4P172AwqNOnT6uqqkqNjY26f/++9dq9e/d09OhRVVZW6vjx4xoZGZEk1dTUqLOz&#10;UydOnFBlZaUuXLhg9Xrq6upaESxdv349aQ+Z+fl5nT9/Xj6fT3V1derv77dec9rO1atXVVZWpoqK&#10;ClVWVlo9q2pqatTT06OTJ0+qvLxcgUDAcRtOr8W6deuWysrKVF5ersrKyri/cTLplqWmpkZtbW06&#10;fvy41fPF/I7HBj+x/2+GeVVVVTpy5IhVz5cvX1ZNTY0qKip07NgxDQ8PO9ab23pwYrfPpMPtPgEA&#10;AAAA6wXBT4YikYgCXV0KdHXlLfxJdhF7584d+Xw+9fb2anp6WseOHbNCgGAwqLKyMi0vL1vv7+/v&#10;1zfffLNiPWaI4HSr1vLysmpqaqweP/fv31d1dXXcewYHB3X8+PGk6zCDn2g0qkePHqmpqUmtra2S&#10;HgdVZu+K5eVljY2Nqbq6WoFAQFNTU/L5fAoGg4pEInr48KEVCtXU1OjMmTPy+/2anp5WXV2d9TkW&#10;FhZUXl6uubk5SY//VlVVVZqenl5Rtmg0qhMnTqizs1OGYSgYDMrn81n16bQdyb7nSk1Njb799lv9&#10;9NNPCgQCCofDSbeRavuJ6uvr0wok0imL+f4LFy5ocnLSCkDMni92wY9hGGpsbFRLS4uWlpYUCAR0&#10;+/ZtSZLf79f8/LwikYj8fr8qKyut0Cyx3tKth2SyDX7c7BMAAAAAsJ4Q/GTIMAwFBgYUGBiIG18n&#10;l5JdxI6Pj+vEiRO6fPmy1QvFvO1mampKZWVlce8fGhrSsWPHVqzH7N1QV1dn9cZIdOXKFTU3N1v/&#10;DoVCqqqqUtf/D7wWFhZ0/fr1lMGPOcZPWVmZWlpa4j5LbW1t3PuvXr2q1tZWjY+Pq7y8XKOjoyvq&#10;uKamJi4UuHbtmu7cuWP9+9y5c1ZPkqGhIdvgS3o82PLRo0fjnrtx40Zc7x2n7SQLfmKXcdpGqu0n&#10;yiT4cVsWu/f39vZaf3+74Gd8fFw+ny+uB5jJ7/fr8uXLqq+vV21trcrKyhQIBCStrLd06yGZXPX4&#10;cdonAAAAAGA9IfjJgmEYeQt9JPuL2MXFRVVVVenRo0fWv5ubm61brcweP7HlStbjx9TS0qKLFy+u&#10;eP7WrVs6ceLEirFcxsbGrIFwGxoadOrUKZ0/fz7p+mNv9bp48aJOnz5tBQU//PDDirJ1dHTo6tWr&#10;kqTOzk4dPXpU5eXlOn36tPW5EwOK27dvx93K9eOPP1q3k505c0a9vb22Zfvhhx9UXl6uuro66+Hz&#10;+axwKtV23AQ/TttItf1E2QY/6X7e4eFhnThxQpJ98JMsVHv06JEqKyt17949awazmpoaq9dVYr2l&#10;Ww/JZBv8mJLtEwAAAACw3hD8rGF2F7Hj4+OqrKyMe25oaMjqLWEYhsrLy+Nua7p165YuXbqUdDs3&#10;btywxggy13HlyhU1NTW5GsC3ublZfX19SV+PDX6WlpZUV1entrY26/Mk6/ETa2FhwRq0WkodyEQi&#10;EVVXV2t4eFiVlZVJP8f4+Ljq6+uTlj3Vdurq6jQxMeG4jNM2Um0/UbbBT7qft6ury6pzu+BnbGzM&#10;tsePXSAUG/wk1lu69ZBMroKfxH0CAAAAANYrgp81zO4iNhwOq7q6Om5Wr7Nnz8a978KFC9asXuY4&#10;OeZtK9FoVOfPn7dm7TKDEXPQZMMw1NzcrHPnzikUCikcDiscDseNGbSwsKDFxUUFAgFdv35djY2N&#10;jj2fEgd39vv9cbdwNTQ0qLOz0xrjp6qqSoFAQKOjo+rr61MoFFIkEtGNGzesnkCpAhnp8cV7dXW1&#10;Y+hljlHT2tqqUCikxcVFjYyMWGMapdpOU1OTOjo6FA6HFQqFbJdx2kaq7SfKNvhx83n7+/u1tLQk&#10;v9+vI0eOWN+NZGP8NDQ0qLW1VeFwWHNzc2ptbZXf71d1dbUmJyc1NzdnDUxtBj+J9ZZuPSSTSfCT&#10;ap8AAAAAgPWM4GcNGhoasmZDKi8vV01NTVxwMjExoaamJmv2o1u3bsUNMB0KhXTu3DmVl5fL5/Op&#10;o6Mjbv1Xrlyxbp86duyYvv/+e+u1paWluPF4zEfsLFw9PT36+uuvVVtbq+vXr1u38iSTGPxI0t27&#10;d+Xz+bSwsGDN6lVZWaljx45ZAzjPzMzo1KlTqqqqUnV1tRVmSe6Cn8nJSZWVlaUMD+bm5nThwgX5&#10;fD5VVVWpqalJfr/f1XZGR0etacTNXk+Jy6TahtNribINftx83qamJlVVVamuri7uFrlks3oFg0Gd&#10;PXtW1dXVqq2tteqnpaXFmumro6MjboBtu3pLpx4SpdpnUnHaJwAAAABgPSP4gWc9fPhQdXV1hS7G&#10;umIXFOH/tW/HJgCDUBRF99/DRdxAnMXCzlQp0ySExMc5YCtfywsfAABgX8IPsWqtq7X29RivOFfy&#10;rk7v/da9fws/T9/51j8BAADsQvgh0pxzlVLWGOPrUbbyt/ADAADAM8IPAAAAQCjhBwAAACCU8AMA&#10;AAAQSvgBAAAACCX8AAAAAIQSfgAAAABCCT8AAAAAoYQfAAAAgFDCDwAAAEAo4QcAAAAglPADAAAA&#10;EEr4AQAAAAgl/AAAAACEEn4AAAAAQgk/AAAAAKGEHwAAAIBQwg8AAABAqAMXuwo76tvnlQAAAABJ&#10;RU5ErkJgglBLAwQKAAAAAAAAACEA3tejtmwHAABsBwAAFAAAAGRycy9tZWRpYS9pbWFnZTIucG5n&#10;iVBORw0KGgoAAAANSUhEUgAAAE8AAAGdCAMAAABka94kAAAAAXNSR0IArs4c6QAAAARnQU1BAACx&#10;jwv8YQUAAAGwUExURf///8HBwdfX16ioqMfHx62trcrKytra2pSUlJKSkpqamunp6b29vcPDw87O&#10;zrOzs/z8/Le3t4yMjOHh4d7e3vj4+ImJiczMzIaGhtvb2+jo6IODg8LCwnh4eJ+fn7W1tba2tsjI&#10;yJiYmMnJyZeXl/7+/vT09ODg4IKCgubm5sDAwLCwsKGhoc/Pz/f39/b29sTExPr6+oqKirGxsamp&#10;qb6+vtHR0Y+Pj5ycnP39/aurq7+/v5WVleLi4oiIiOvr6/Pz85mZmYWFhdTU1O7u7uTk5O/v793d&#10;3cvLy/X19aCgoI2NjZCQkKSkpOfn5/n5+aqqqtPT04SEhOPj49DQ0IeHh66urqamps3NzaOjo5OT&#10;k46OjvDw8Lq6up6ensbGxvv7+3p6emNjY9jY2Ly8vLi4uN/f3+3t7bS0tNzc3PHx8ezs7JGRkaWl&#10;pa+vr7Kysnl5ebu7u52dnaysrLm5uXx8fNnZ2Xt7e/Ly8tbW1qenp9LS0qKiomlpaYGBgX9/f2Ji&#10;YpaWluXl5YuLi35+fnJycurq6pubm3V1ddXV1cXFxWZmZmdnZ3R0dICAgAAAANnkIEoAAACQdFJO&#10;U///////////////////////////////////////////////////////////////////////////&#10;////////////////////////////////////////////////////////////////////////////&#10;////////////////////////////////////////AANl54cAAAAJcEhZcwAAFxEAABcRAcom8z8A&#10;AASpSURBVHhe7ZxRrtsgEEXZBV9sBQlpJH7Zyuyg/9l072DnJbYSTDJUaqt74rjvpc4x4Bdlxowd&#10;CCGEeNG6/7CIFvcfFkGfD/p80OeDvidqyUWCZmwTS9tfHDP0aZYaYo65SopF91eHjH2pxABPa7Gg&#10;hfurQ8bjV2MS+LQpfDkEuXw09EL2d78i19bQxJoDlBNcjF8pQXLJIqXkqW/CoU9iRNtF+2rui3U8&#10;fp9Dnw/6fNDngz4f9Pmgzwd9Pug7YJGk1Ip/7DnB2IdYN9SUkYCUvCLebd2HliG4R1w+wdDXNLYg&#10;liRt+QISgqsF+cLbgZFU0i/rZdF7PmPjOVyQAA0QzQFHI8eaZUF/MW4aas4wtZyx92sufB9Dnw/6&#10;fNDngz4f9Pmgzwd9Pug7gIg4iKUKfTXB2IcIGjmDTVosyRcQ5bbQyqrz91Iigvrj/AKWN6uNoS/n&#10;dKvIKO7zH3ifvfX1ykAGNMg/ANqlWXJFvjA34XNxfGtPFbBSHJkZLnwfQ58P+nzQ54M+H/T5oM8H&#10;fT7o8zH01VYiQuKCdZ0rR7rwqSapKUaRpNlf34QIv4WamhVNLalvEi0iUVPd5ytGbHmDDdD+5pdY&#10;bdjTfMUlw/a1VjKORMsVHU/DntwZ+pDtoA9qpU0yHpgfJjebhj4f9Pmgzwd9PujzQZ+PP+yzc8yT&#10;Z65fc/LdskwWprzh6LOKEjtB/D0nH8LQ9GudL6Cr0kPIbzn4LNxzcvDFksthFgEhsa1/Vtec+iua&#10;M8L5nWilNL1+KLT0bT1Nbel+QBDbp4AQv5+//7Lex6L+nwYi9zjNV+x5wbvlXN+kt5TS0xBKtusr&#10;mmrb5yvMOVh62I6f7tyQWj1+xScvWemV1TfZPM0Ep/4eJ4k07ccD+/3ueOgt56fEZWvrY3XN0Sep&#10;xXjcw4ec+zvZjLecfCmVcvyIfMjJF1vTx+fjC04+N/T5oM8HfT7o80GfD/p8/Nu+Hv/1k+l7KHjJ&#10;0KcZof52PURLSBomGPrQMJuvgKim7+LnM/D0+ivLF+CzAP/9wxj76pYbbvML19djYxnWN0XTIbtB&#10;voD+fpcfPVNuJUtFf7Hdkushnv5SpmyXx+Nj6PNBnw/6fNDngz4f9Pmgzwd9T4jahEi1E6pL6l+0&#10;WH1OaknsJkRTwqvdJpunaIrgHinDBBe+frHG43qIMRZpj+ubrE19vmLPP64ZTra1W4zwaL//1YLx&#10;w/EoFR3FNkvq176APh/0+aDPB30+6PNBnw/6fND3jOB/RQsShjq54+FmkpOEmFRX1fNXxOA1IanR&#10;NddD1IIkILZUrR7J5hd6UvDuaZnCuJhOtjYVy2f29ll28eZpQrTPfnuN6C3iSFi+gKRhKsAfj19D&#10;loCEC/kg84XX0OeDPh/0+aDPB30+6PNBn49/2mdlQ1Z637DdkvqmgvzD7mdk9z9dcT8ji+/7fMBc&#10;fROWsc/yD/i0z1f0+8dePYb1TfBhj8vuV4Xu3tpWz2X301pwPPqdgbcLppbc7+tz6PNBnw/6fPz1&#10;vrnTKtPo4vb95cyelprEbsOycgDttN5UGcAk+K62U5rLeJx2XIPktnT8pstQCCGEEELI/0MIvwE3&#10;F7wJfbDhKAAAAABJRU5ErkJgglBLAwQKAAAAAAAAACEAKBP9eBGWAQARlgEAFAAAAGRycy9tZWRp&#10;YS9pbWFnZTEucG5niVBORw0KGgoAAAANSUhEUgAAArwAAAHCCAYAAAANehpvAAAgAElEQVR4nOy9&#10;+3sb13nvu/+IdrfdZ9tOk+wktkh5O3HTc07SNLFliaTtpGmS3fZ079192vO0TXpLmptjW5Z4l0RS&#10;lGJZN4qSL0l8iXyRbFkXipRky5Il2ZRFkRRJkBRBggAI4kpggBlgZr7nB/BdXBjOYIYEKGq01+d5&#10;8IgCBjODmTVrfde73st/gEAgEAgEAoFAcAfzH1b7BAQCgUAgEAgEgpVECF6BQCAQCAQCwR2NELwC&#10;gUAgEAgEgjsaIXgFAoFAIBAIBHc0QvAKBAKBQCAQCO5ohOAVCAQCgUAgENzRCMErEAgEAoFAILij&#10;EYJXIBAIBAKBQHBHIwSvQCAQCAQCgeCORghegUAgEAgEAsEdjRC8AoFAIBAIBII7GiF4BQKBQCAQ&#10;CAR3NELwCgQCgUAgEAjuaITgFQgEAoFAIBDc0QjBKxAIBAKBQCC4oxGCVyAQCAQCgUBwRyMEr0Ag&#10;EAgEAoHgjkYIXoFAIBAIBALBHY0QvAKBQCAQCASCOxoheAUCgUAgEAgEdzRC8AoEAoFAIBAI7miE&#10;4BUIBAKBQCAQ3NEIwSsQCAQCgUAguKMRglcgEAgEAoFAcEcjBO8q8NRTT+HixYurfRqCZaJpGuLx&#10;+GqfhqAE0uk0MpnMap+GoASi0ehqn4KgBBRFQSqVWu3TEJTA3Nwccrncap+GY4TgXQWE4HU3QvC6&#10;HyF43Y8QvO5GCF73IwSvwBYheN2NELzuRwhe9yMEr7sRgtf9CMErsEUIXncjBK/7EYLX/QjB626E&#10;4HU/QvAKbBGC190Iwet+hOB1P0LwuhsheN2PELwCW4TgdTdC8LofIXjdjxC87kYIXvcjBK/AFiF4&#10;3Y0QvO5HCF73IwSvuxGC1/0IwSuwRQhedyMEr/sRgtf9CMHrboTgdT9C8ApsEYLX3QjB636E4HU/&#10;QvC6GyF43Y8QvAJbhOB1N0Lwuh8heN2PELzuRghe9yMEr8AWIXjdjRC87kcIXvcjBK+7EYLX/QjB&#10;K7BFCF53IwSv+xGC1/0IwetuhOB1P0LwCmwRgtfdCMHrfoTgdT9C8LobIXjdjxC8AluE4HU3QvC6&#10;HyF43Y8QvO5GCF73IwSvwBYheN2NELzuRwhe9yMEr7sRgtf9CMErsEUIXncjBK/7EYLX/QjB626E&#10;4HU/QvAKbBGC190Iwet+hOB1P0LwuhsheN2PELwCW4TgdTdC8LofIXjdjxC87kYIXvcjBK/AFiF4&#10;3Y0QvO5HCF73IwSvuxGC1/0IwSuwRQhed3M7CV5d16GqKntpmgZN06Dr+mqf2m2NELzuRwhedyME&#10;r/sRgldgixC87ma1BG82m0UkEsH4+DiGBgcxcu0Sxj/qgu/DtxC48BqCF1+D/+Lr8F45jtHe9zHU&#10;/wlGRkbg9/shSdItP9/bGSF43Y8QvO5GCF73IwSvwBYheN3NrRS8uq4jEonA4xnBaO/7iL7/PPSe&#10;LUBPk+NX5uxOTH54FMMD1+Dz+SDL8i0599sZIXjdjxC87kYIXvcjBK/AFiF43c2tELy6riMYDGK4&#10;/xpCH/xmSQLXTvyO9p7F2NjY/9ZWXyF43Y8QvO5GCF73IwSvwBYheN3NSgveaDSK4YF+hD94vmxC&#10;1/hSz2zDaO9ZTE5OQtO0FfsttytC8LofIXjdjRC87kcIXoEtQvC6m5USvJqmYXx8HJOX3lkxoWt8&#10;Jc/txvDANSQSibL/ntsZIXjdjxC87kYIXvcjBK/AFiF43c1KCF5JkjA0OIjkuedumdjlX2Mf9SAQ&#10;CJT1N93OCMHrfoTgdTdC8LofIXgFtgjB627KLXgTiQSGr30EfRWELv8KXHgNXq+3bL/rdkYIXvcj&#10;BK+7EYLX/QjBK7BFCF53U07Bm0gkMPLJxVUVuvwrfP4ljI+Pl+W33c4Iwet+hOB1N0Lwuh8heAW2&#10;CMHrbsoleCVJwnDfpVUXucbX7PmXMDk5WYYrdfsiBK/7EYLX3QjB636E4BXYIgSvuymH4M3lchge&#10;6Ft1cWv18l16C8FgsExX7PZDCF73IwSvuxGC1/0IwSuwRQhed1MOwTs6OorM2fZVF7bFXp6r5+/Y&#10;XL1C8LofIXjdjRC87kcIXoEtQvC6m1IFbygUQuDCa6suaJ28hocGoOt6Ga/e7YEQvO5HCF53IwSv&#10;+xGCV2CLELzuphTBm8vlMNz38aoLWaev8AfP35HpyoTgdT9C8LobIXjdjxC8AluE4HU3pQjeyclJ&#10;SGd3rbqQXZKVt++Kqzo1JwjB636E4HU3QvC6HyF4BbYIwetulit4s9ksPFcvrLqAXeoree45+Hy+&#10;FbiSq4cQvO5HCF53IwSv+xGCV2CLELzuZrmC1+fzIbVKldRKfY30fQxN01bgaq4OQvC6HyF43Y0Q&#10;vO5HCF6BLULwupvlCF5d1zHcf23VhetyX7PnX0IkElmhK3rrEYLX/QjB626E4HU/QvAKbBGC190s&#10;R/AmEglMf/jmqgvXUl4ej2eFruitRwhe9yMEr7sRgtf9CMFbIh0dHVi3bl3B64knnmCfx+NxbNy4&#10;ETU1Nfjud7+Ll19+ueD7dp/fDgjB626WI3gnJyeRO9O66qK1lNfIJxfvGLcGIXjdjxC87kYIXvcj&#10;BG+JdHR0YMuWLUgmk+zFD0z19fXYvHkzotEohoaG8J3vfAcffvih489vB4TgdTfLEbxDg4OrLlhL&#10;ffkvvoZEIrFCV/XWIgSv+xGC190Iwet+hOAtkY6ODrS2tpp+ls1mUV1djdHRUfbevn37sGXLFkef&#10;3y4Iwetulip4VVWF5+r5VRespb4yZ9vvmGwNQvC6HyF43Y0QvO5HCN4S6ejowGOPPYa/+Iu/wD/8&#10;wz/g1VdfZZ9NTk5i3bp1BQPVsWPH8E//9E+OPr9dEILX3SxV8KbTaUy53H+XXvxk0s0Iwet+hOB1&#10;N0Lwuh8heEvE5/PB6/UiGAzigw8+wPe+9z289dZbAACPx4N169YVlDo9ffo0/vZv/9bR5wCQyWRW&#10;/fWLX/wC586ds91OkiSkUqlVP1/xKnyl02nEYjHH28/MzCB0Zi9yp+qW9cqcqmd/K131mHu3FuEj&#10;zyDw5iZMvbkJ3tefgfe3G+F9/RlMv7EJwTefQfTtzUgdr4WyzGPSSzpRW/D/vk8+WbHrStc0Eoms&#10;+D3k3aVWuq3wf4vnuXyvaDS66uewmi++bbnxlUqlMDc3t+rnIV7LfyUSCUiStOrn4ZTbTvAa+fWv&#10;f42f/OQnABYsuNlsln1+7Ngx/OAHP3D0OZC37Kz264knnsDZs2dtt/N4PDh69GjZjtvXd23Vf3ux&#10;VzgcNv3b5/MhkUgUbDs5OYlwOIxkMgmfz4dgMIi5uTkEAgHLfV/v62P/D4VCBZ9HIhGEw2HcvHkT&#10;kiQVfJZKpQqOPzc3h9HRUUiShN7e3oJt+/v7EYlEkEqlEIlEMDg4iBs3biB4vAWxdzbB9/KPEX17&#10;I+LHajH3bi2yJ/Mv+VQdUsdrEXrrGQQP/xTZk7Xwv7EJmVP1GP31zzHy8pO4cODnGHjh3zF58O8Q&#10;6/xvCO7+Mygd1ZjbvR7R5x6B1rkBamc1Mp3fwuTev8LggX/EjRd/guHfPI3AG88gfTIvntMn69hx&#10;+dfkG89AOVWP+LGF98ZefRqpE7WYOLwRs29txrtvv4lYLObofiYSCUQikUXvh0IhSJK06J7G43FI&#10;koTXXnuN3ZPp6Wmk02ncvHkTqVTKcVuam5tDMpnE3NzcovtM5zYyMrLoHPiXJEm4evVq0XZqPB7/&#10;3vT0NIaGhgq2iUQi8Hg8mJmZKdh2dnbWdL9Wr2QyuejcI5HIonZdrlcymUQ0GmW/g/6ORqOLjkn3&#10;jK5hPB4vuu9UKoWJiQlH50Fth47NP8vhcBhTU1MF50z3n8SV3T7592gf1DeYtT+z75q1DeM1oP4h&#10;nU5jYGCg4Jo5fQWDwUVtzk2vZDJp2zbupJddW1mpZ3clX7FYbEn98kq9nHLbC94DBw6grq4OQN5H&#10;t6qqqmBZdc+ePWhqanL0+e2CU5eG4eFhvP/++2U7bjgcLtu+SoUaKXUCqqpicnKSfZ5IJJilPhKJ&#10;LFq+jEQiUFUVwWAQkiQhmUxCURTLXLHJZBKxWGzR8QlVVREKhZjoolkjtaVIJIKBgQF2zFgshmQy&#10;iYFLZ6BpGjRNgyRJCIVC6OnuRteJdzHefQgfdh3B+Pg4lJ62BbeAVzdC6aoHzuT/HzxSC7mrAXJX&#10;I7KnG+E/Wgvv65vR++JTOP3cj/Hapr/CaHsNPmp+DKFnH0Fs9wak9lYj11mDyK71yB2swXjrw8Ch&#10;asx1PIrEvhronTWI79kAHKrGyM5vIrD/LzH4wk9w+dCTCB2tBXqakD7VCK2nGWOHn0HqZCM7v/Sp&#10;hb99b9VC62lG7Hg9kifqcen9bkt3DlVVC7I4xONx0yA3uvbGe3Djxg1ks1mcP38euVwOkUgEuVyu&#10;YMWG7rVZJ6eqKlRVLfjbeK60v3Q6jYGBfsiybHpuhCzLrG1IkmS6DZB3c0kkEgXWBuO+k8mk6Tkv&#10;ZUlweHgY2WwWuq6z30rMzMwses+YSi4QCLDrqWkaAoGAo+PSd9LpNEZGRoq69AwNDRX8X5ZlBAIB&#10;1jZ0XXd8XCOqqrLfRH0Cf53536/resExrTKMZLPZAiMJv89cLodEIsH2m8vlCo5hvN5mmB2Xb9NO&#10;9pPNZhdto+t6gU+9rutQFKXoftLp9KLfYHZufr+/6H6KUWz//DNg5dLA/1azZ4ZYaXcIet7Lhd09&#10;Nvuc7rGxfQLm/RBg3g+sFMKloUR27tyJq1evIhqN4vLly/j2t7+N8+fPs883b96M2tpaxGIxeDwe&#10;fPe7313S57cDTgXv6OgoTp48eQvO6NYSCoUgyzLr9HO5HLLZLDRNg67r7P88yWQSMzMz7P/ZbBa5&#10;XI6J1Gw2ywSzpmkIhUIFD72iKPB6vcjlcmw5mycSiWBoaIh1thMTE4jH45BlGZlMBteuXQOQ72TJ&#10;MpHJZKDrOhKJBLLZLLxeLxRFga7rGLl0Cp5XnsF7B55Cb28vZt5pQq6nGehpQvJEA9TuRqRO1CF5&#10;vB6pd55G4ng9Rn/7DAZf/Dn69/wvXG//c1ze/HWgvQLhxjXItlUg21aJ+Nb7obdXIL39QXhbH8Ls&#10;rg1I7a1CZNd66IdqoB+qxtSub0LtrIHcUYXw7mpI+6sxs/MRqJ018D73Z/C88M8Y+M3TuPHKRshd&#10;DXij/adInWzEmb0/g9yVF8HZ7rzgDb1dj1xPMyJv10HuasC7b/520aCaTCaZ2OUH93Q6ze6zk+wO&#10;R44cQS6Xw/j4OLLZLLuvfFtIp9Pwer0F3yNxYjx+Mplc1BlT+5qYmCgY0HRdRzKZZGKSf5+O73SA&#10;NRNzPp+PtTk6B/pb07QCsW7HUpbwlkMgEGATOx5avrx48WLB5HS1iEQiy6p4SPCC0Uoo0vNPUB91&#10;q1FVtWCiEgqFoOv6ot9Pz4LVhGJ4eLhgX1Zcvnx52eda7Brx19JK8Kqqimw2i3S6uJ89bxQp5VwH&#10;BwdNP0smk472T32OpmmLnplSoXMwa5+r1RZ5hOAtkeeeew5//dd/jerqavzN3/wNjh49WvB5NBrF&#10;U089herqanznO9/BSy+9tKTPbwecCt6ZmRmcPHnyjsl9Wgyv18t+p5MlCk3TkM1mEQqF2HskYGiw&#10;piVfIC+qqUOi5dlEIsEEKlnxyHJL20uShGvXrmFmZgaTk5PQNA3T09MIh8MIBoOQZZkNIrlcDrlc&#10;DgMDAxgaGoT3dAfeO/ICBgYGkD2zHVpPM3xv1cI//8r1NCF9shbew5sx+tIPEd73Zxhs/xamWh8C&#10;2iugt1cg3LwWcmsF1LZKZOdfWnv+X3X+77kdX8HYtoeQ3vMIcKgaOFQNvbMG0v5HIR14DLmD1ex9&#10;365vQe2sQXxPDT7u+FfceHkj1Hkhjp4mKKcbke1uQupkA+RTDfjkhZ8hdbIRyZMN0HqaMNx3hQlc&#10;ggSh3++37IA1TVtk8TQyNDQETdMKxGAmk2GdPd1ffrKSzWaZdZ++R5Zlfju/38+sw7SUbBQy1CaM&#10;583vh4SplTg1syoTvFA3Wo9I9K4kkiQ5slpZ9Td0juPj45iYmHA80A0PD5vuy04cZDKZoha+aDS6&#10;4n2jpmkFE21CVdVVXzHTdb2g/+Mp9boUu+7lQlEU00kpsNgCbsZSlrKLYXWt+NWEYpRb5BrPwey9&#10;2dlZx/twep2cVtKk2CJACF6BA5wIXk3TMDIygheff75sx7XqHFcSspDRQ0f/p06CLFzBYJAJJ4/H&#10;s+hB52e4siwjl8sVCBZVVZFIJAosu/wypqqqUBQFkiQxkZTNZjE2NobBwUFIksRE9OTkJBPBsiwz&#10;VwWyOPp8PoyPjyOTybDvTU5Oss5R13Xoug5JkvDhhx/mfbPO7kTyRD3krrx1Fz1NiB+rx5WDP8fs&#10;3m8hsu9xXGv5JpS2+6G0VSDQUIlQYwWi9Z9HYNNnEWpYg4vPfAWTDQ9Cbl2LbFsl0F7BRLDaVgF/&#10;61cR31PFxK3Smbf44lA11M4a4FA1pnc/jkxHFZQD1Yjt3oCbu76Lqy89icg7dYgdq89boE/mrbqZ&#10;rgZcPPQk5K4GDL/yDJIn6jHU3wufz1dw7WlwNC6DkpWJhIHRempsJ+fPn4emaew6Gpf7zcRaOp33&#10;Bezv72fClxfAtJROgpvamJX1iBfc9H++LeZyOYyNjRUVjsUGa2pXHs/Ios+MEwlZltm1pb+Xat3l&#10;XQnMWEr1PNrXYN9VW4u93eTGDitBOTKycN2WkqVhtS1hK4ETC7edi4MV5V7ON4MsvCu9YvG/O07u&#10;pd/vX9ZqiRC8AlucWnhnZ2dx5cqVsh33VluKM5kMWz6jwUlVVSYSCT4qP5FIwOfzIR6PF/inUZAT&#10;APZgyrLMtiERm0wmWdowEjm0XD0xMcGswtFolC21y7LMXBQ8Hg8URUE8Hmf/0mzW6/WyQT8Wi7Gl&#10;d0mSmJimh398fBy5XA7vnTuLSCSC2PlOpE81InikDtlTdQgdrcPYr34072P7bXyypQrxrWuRaalE&#10;sLESuaZ7IDfcAzTfhVTDp+DZuAbZut9HcPNncWXTV4D2inkrcN7Sm97yBehta5Bs/zJiuzcw0Zvr&#10;fBR6ZxUCOx6B3lmD6d2P5/1/D1QjvqcKc3uq4P9lNS7t/xH8R/K+vZF36pE62Qi5qxE3D2+C3NWI&#10;1MlGzB2vx5meHiQSCbbszXeSk5OTBYJtenqa3XP618wXjT4/d+4cm2AYfXftoH2Qxd7oK0jnQvCC&#10;1zi5MrNgm1lkCd5dweycjFhZz/jf6/S7VkvXxu+bbUfi20y80uTF7DzISl6M5VoISYBbWYA9Hg/z&#10;MTUKXiuRzE90+GOYwU8QLl++fNusrs3MzCw6F2M7DYfDi+6X8ZlcDsWugVN3JTNux7RkVuLbygfc&#10;zJfeiuVOPkrB6vkuF0LwCmxxKnj9fr+lf5HboIdidna2QEBQUAj9TcuUyWQSoVAIyWSSBbUpilIg&#10;Luh9IN9RRSIRJBIJ5ttkFD7ZbBb9/f3sXKgzoE57dnaW/Z3L5ZiYI7GgKApza6DgNhJxiUSCuVGQ&#10;CA+Hw1AUBR6PB/1dv8n7xB6tw83DmzD6/D8jtXcdBrd/E/6Wr0JqqUR06/3wNTwApfEeqI33ILjp&#10;s9Cb78Jc/aeRrv1PmHnmU1Dr/iM+efpLSGxdi0zrWkS3roXSWoH0li8wESzveBDRXeuR2VeFwfZv&#10;QZ+37uqdNQjveRy5gzWQD9QgvmfB+isfqMbYS/+G4NG8i4Xc1YDI23XwvbEZ2e4mjP52E2aP1mJo&#10;aKigkyeRRteaRAoJFn5yEwwGTVcZyE/t8uXL8Pl8GBwcxNTUFBsg7IQvLbMb36PzoPvE+9pRdK+Z&#10;HyTfbsjqz/+fP2dd11lWDiPk9kJomsYmgWbC3+h/TL6+xcSj1bWh7CVW29GkgoLtzPZLk1MjlH1j&#10;tVnNPLyqqpZt2Z8m6WbQxJ2H2gRlOOAJBAJLKg7jZFu/318gaozfMRN8iqLYWm6Ngrec17QYxQQ8&#10;Hd/sN/HPArnDAc59+ylO5VbDB2uXGyF4BbY4FbyBQACXLl0q20NyKzqTYsemQZcXPdevX2d/JxIJ&#10;xGIxtl08Hi8QDPF4nD1cgUCg4G/yTzTrqCjIgyzI5PZA4pai1XkRFwgEFomcUCjEOi0SSZRBgkS2&#10;pmkFS/7kS9p3oRvJE/XwvvYEPj7wQyidNbj57LcQaP0KMm2VSLeuhdRSibmmzyHXeDfUxruRnbfw&#10;Ruo+jYmNn0Oi9i5kNv8BBp9ei9mmCsS2PQC1rQJySwWkrWsgt1VirvUBpFrvR7r9jxB7bgNynY8i&#10;s68KemcN5P0boM/785KrAw5VQ+6sgdJZg9TeKtx88V/Q+9LTUE43Qu5qQPx4XvgqpxuROduOoaEh&#10;5HI5+Hy+Re0ykUiw60L+0HStKOCJrhOJLBKcwWAQPT09zIUgkUjA7/cv8qE1u7dm951vY+TrSFZ9&#10;slBSm+T3b2ZFowkQHYuHAvMkSWICmIfOKxAIYGJigp0PiQhebNLki1ww+HPhn4NiEwBjlgL+b17Y&#10;89fHaXAOvz1/bnYDnvEeLtW9wMzSa2bh5Y9nBT/ZNttuKRkYyuUmYecCYwVNwI3bL+W8+G3j8Tj7&#10;v6qqbKJvvP70PPF96FLOmz9/Eov8CgT9vZwS7k5wEuwWDAYXCVlyzVMUhblSLff4t0r46rqOvr6+&#10;Fdu/ELwCW5wK3qmpKRw7dqzgvVJ8q25HXyneQpjNZtk5kq8t3zHwHQWJBRrIc7kc0un0os4sl8sh&#10;GAyy7ymKAkVRWCdOFmSyWFFELB8gRSJtfHycCRGyrtASOuH3+5FIJNDX18csv7quY2hwENd/8zT6&#10;Xvw55AM1GN3xTdxs/ir09kro85bZSPNaoPkuKPV3A8135f9uuAdzDX+Isc0VuPLUg+h7+gFIDZ9C&#10;oulzyLTkv6e2VSC99T7m4hDfdj/QXoFY+1eR3JtPVRZ99mHoB6uhHtjArL3jrQ8x0UtZHXCoGmMv&#10;/BCxY3X45KWn4X19M/p/9RTQ04TpC6/B7/ez32V1L4H84NDb27vISmu0CKuqinQ6DU3TcPr06YL9&#10;UU5lM2sof8xMJrNoG7MBjX+Pd2ngRbmx/TgZuCk4Mh6PW0bAkyWYUBSloH3z3wkGgywvL0HbZTKZ&#10;ogOM1WBqFtFt9n8ny5+RSIR9N53O5wu3+x5tX+z8g8Egm2waz91IMplcFLhDaeHs2gv9S6syxv3S&#10;+YVCIcfChPqf5bIcAcRnEDGyFDcGszZIWSDMzo36QLNgPuP5FYMXvFbPXCmTCuMqFL1XTKgWE6PG&#10;Pmy5wpU36Dj5faVeg1gsVrJPvRVC8ApscSp4T548iQsXLhQMAMUCf1aTYucUDoeRy+WKPnTRaLSg&#10;kzazOpEIpopcxtRO1JGRUKDvG5fjeCFh9OMkiyxZAxVFYZ0kDe60nEj7puUtEneJRALXrl0r8Nma&#10;nJzEpRc3IrjvzzG643GMta6DNp9qTG3LC9fZLWuhNd8Nad6yqzXfDaXxbiiN9yBTfw9i9Z9BouEP&#10;oTbdnffxbauE3l6JyaY/QnrrgktDoiUveOW2SoR2rMPcroeR6aiCfqiGCdxMRw2Cv6xifr6JjkeR&#10;3LsQ8Db865/Be/gZyF0N8B/J5+Id+eQi0ul8YQGzyRP/e8maS64EZv6i1K77+vpYDmVVVXHu3LkC&#10;txEa1M3aGO3D+JnRv9GIWZYGs+3Jl9WpFc7ogmAU2WbvG31M7Y5XDCvRahTyqVSKifNiFm4jqqqi&#10;t7e3YF/07BndR/jf6yQ3KO9mYQY/IQYWuzRQO7O6/mbXlFw6+M94IUz+6sXO2WrfTiDXn+XmJbYy&#10;gDixYhr7TacUc8Eg0ul00fRn1Lcarah8MLMTVwGz8yAhTkGexSZAwOLVDicTJuPfS4F3rXKyLU2k&#10;zVyvaBv+XIaHhwuundG9pJzB60LwCmyxE7zJZBLDA/346N1f4c1DO9HvICraCb29vSXvwwpKzk4d&#10;GQ/f8amqaiqW+IT4Y2Nji8QvkH/ASXDpus7SPEUiEZZyClgQL+S+EA6H2QBMosp4frQ0qOs6C5Cj&#10;JXqK+qdtKf+vrufzeKqqyqx3Y2NjzPWBvw5+vx9nDjViZvdj+KT5EUS2rIXaeh8TqSR49ea7oTff&#10;jUz93YjX3oNc3R9A2fx70Ot+H5m6u5CuvwdovgvJxk9DbqtEpnUtZpq/CG1eNGvtlYhte4DtM7P9&#10;QczsXIfAzocxu+PhAouuMu/bG97z+HxwWw1zd1APPoYPO59E5J16aGeaETpaz9JLBQIB04kXL1b4&#10;FHHkm+0ZGTFdhu7u7oYkSWzprbe3l7UZsoJY+ZoSfPtzglmWhmJpsJwIEqPbgNGqW2x/5Ct8q6Fr&#10;6xRZljExMWEZ+GVmLSwHZkLeyqWBf77JB5afOPFYWXGdujbwbW6pv5lcW3j/8qVilu3DCVSAYiXh&#10;g3iNkAHBKGr54NPh/mtFr6mZhR5Agc+9E+yCVgmzielysJuME8bJCI01QP7aBoNBFqhpzGbDtyf+&#10;GtJYWC6E4BXYUkzw6rqO4f5rUE434r0Dv8CxZ38O+XQjrn/0YcmDSDkSdZPIK0axaFR+0OIH+VAo&#10;xAYfY2dlLCBBeQh5NwQSVbzFhbal8zEGTVHHEAqF2HlRpge/38+W0/mlsenpaSiKwqwI9BmdczQa&#10;LdgH/carV69i9Nc/wUD7t6FuX1sgdNFegcTWtZjdsjZvvW28B5m6/wy9/neB+t+BXv+7UDb/Hvwb&#10;/xBy/f8BpfEeJJrvhTqfmkxvz/+bbl3L8veivQLplkp4Gx5EYMc6+HZWIbBjHaSOBStv9LkqJnL5&#10;19nGb0PvrIGv468x+uomoKcJs+dfQiQSwezsrG1nvdQOlZamScDQkqmZyJyZmbEUvsXcH4xi1i6p&#10;fTkwWrQHBgYst6XlabvBYykFKoiRkRFTSyCf49gpmqahv7//lgn5JQAAACAASURBVItzCqDjf0c5&#10;gtacXks7AWXnemNFqem/lpKP9Xaj1CwNdhOROwUrn/PlCNdyXxcheAW2FBO8mUwGoQ9+jeFXnkFg&#10;9+MY3/EYPK9sxFR3R9kSba8EvBAu5luWyWQKrLlXr/YuEgb8IKBpGnp7ewtm8gMDAywV2MjICFRV&#10;xcjICEsTRpAVg9+fLMtscOJTX6XTaba0mMlkMD4+Dq/Xi+HhYea3qmkarly5glgsxgKt0uk0/H4/&#10;GxBpCTQQCCAUCuHikQPw+/0YunYZN195AuPb1zORq7ZVQNp6H9TtazDR8CUktlYi3rQGkc2fAup/&#10;h72ydb+P7Obfw8BT9wH1v4N0/T1594f2SmTmRa/cOh+81roWM80PINq0BjNNlYg33YtQUyWG6r6M&#10;qe0Pw7PjcaT21WBuTxXkjirkOmsQ2vM4cgerMbcnn583vPtRqJ01CO58BDde/DHSp5pw+YOzrIMt&#10;ltaJd+1wysDAAKtWR23HLOcsH0HNWyatlsv5BOlAYWEMM8FLE6eVEi7kpmO2LQW90STNzOJLy99k&#10;saT9SJKEdDrNVhbIqs5fE6vBcTmCo9QMDfTs8b+PfruxyAhBkyC+Dyxnlgb+eLy4peDGcvlAljtY&#10;aaVSXRlzYK8Et2NastuRpY77ZquYK4UQvAJbigleSZIQO9+J4ZefxvSzj2K6/WEMvbwRs127Su4c&#10;lpJk3tjBW/k4WkFFGQhaviNBQ4M3Of5PT0/D5/OxgDL+u1REgCL9Sai+9957LOqaj7ynlFO0b/r8&#10;/PnzUBQFfX19BcttkUiEFbsgd4rx8fECH0eKzCXB4fF4mBUyHA6z841Go0wQhMNhnO86Bq/Xi8tv&#10;7sHHB36E1M7/G0prXuhmWtZAbV2DdMsaROs/j9ktaxHdej+Cmz4LrfY/Qq3NW3jTm36P/Y3638FU&#10;7RpkWvKW3UxrJeS2SoS3rEWuJe8iEW5ei3jjvSzwLdd8N/o2fQmJhs9ievs3MPtcPmgtsms9K1BB&#10;bg6ZvesR21MFvbMKc889hPTBb+HKr2rh8/kwPDwMXdcXtSPeXcXr9TLRNT4+zq5FsU57amoKiUQC&#10;IyMjyGQylq43xoIQViLTygpN93hwcNCyiIOd5ZcmdsaVErPfRxZ+gvzUzVwveCsOH2BJxzSKQyqO&#10;QhMryiZBz1YkElkkrmRZLljh0DQNU1NTi/ZfLAJd1/VF/ulmFJsAkM+hcR+yLLN+x8o9he+XShW8&#10;1CcZz5fuJbkqWZVRXuoKgd/vL4gZoMkNsLjgiRGz66lp2qIqdvx9syrU4oRSg/CcsFKCl8YWK8ye&#10;fbM+YzmFXnhWKlCMsGsztwIheAW2FBO8qqpitPd9RN6uwyfP/xQXdv8z4sfqcePCyUUNayUbmjF4&#10;ZCmCd2Qk3wlbDXq0tEuCF1gIFuOPf7W3l3U4ZEWlAXpkZIRtT35slLsXyBeJ4PeXTCYxNDTE8pPy&#10;OUbHx8eZoCVrGflIZbNZJsQoAIIixEnUk/sD5Vela0dpg7xeL6aONODm7u8hs/dhpFvzbgdq6xrm&#10;khBqvh9Ka97y6627H95n/gv0eYGr1/8u9NrfhVr3B5je9DmM194PnRWdqIDSVon0ls8B7RVItdyP&#10;jzf+MbKNC5ke0HwXYk33QW6rhLfpy5hufxi5A9VI78779Mb3VCOzdz1S+/LCd7Qtb+md3v4Qch0b&#10;0PXqXjaZMAop3nfaGMxy/fp1lorLKtjS7/djbm6OiTcaeOjeZDIZ5ttLFniKxjfCp7gDzP0zKZ1S&#10;Op0u8IkDFkpSm0FuKgBw4cIFS9egTCbD/MZ5KF3dcl2KjOKD8kHzvs1OArRIKNvtvxhUVAVYePb4&#10;Z93j8bD7TcGKpWBVUCISiSCbzRYVvmS15zH2S1aihiYnVuKe2pFT+EI5ZMHn70WxSYTTQiz8+ZiV&#10;knbq576SBQvIaLBcwTsyP/F2shKzVENNub5L1TmNwZ3lZjWKWfAIwSuwxS5oze/3Y/yjLnjfrMNH&#10;e76Pm1dOmvrN3g7LQZTwn7f6ZTIZR76eSwnWMPutVDigr6+vIBDAaIHkZ+rZbBY9PT3sM49nhLk+&#10;ULW1WCyWD8wZHkIkEkEul4Pf72fWylgshkAgUJBLlQZWVVURCoVYblZJkjAwcB3XXnqSpQPzb/u/&#10;ILdWQG9bg8yWL0Brr4TStpCebLZ5LdL19yBc9xmE6j6DwObPYGbzZxCr+zTU5rsRasq7MWRa10Kf&#10;/67SWgG9fQ3Czf8V4frPAs13QW/Oi17PpkpIzZ+H1laB+LYHEG/5EkLPPgK5owrReSuv2lkD5UA1&#10;5H2PYLx1A5QD1fC3P4zU83+BmbfrMTU1xfydgYUSr8FgkAlBvuOzCuThrS808B05cmRRW6GB2ufz&#10;FYhQur5kheR9fflAOWJycpJFXhszJlBAohnkrkJWGprIOFklsRIn/O/gg410XcfU1JTtfs3EVTAY&#10;LCi3a8zfS1jlqCYxaRR9fFljIyRiqYgGWczpMz6PqjFI1U4A87+F4MuF9/cv5BSNRqPIZDK2As54&#10;3Ywi0Il/rhVLqQi4Etl17Pa5XB/hYpO/ckGCd7n+4Gb3xdh+liNa+VXIYinKzGIMaIURWKj6yM5t&#10;PsvNUuFzxJcDvh/n6TcYDJwgBK/AFidpydLpNK5evYrDhw8X5CpczeIRTllqhCy/JM4LCr7zMsus&#10;QFYfygtLllXqpFRVxejoKPsO5Us1Q9M0Zkmkzo7EFZAX3HRulJaMFymUu5e+k8vloCgKAoEAjh15&#10;C2OHvg/9UD7tV/zZdUhv/yNm4aXsCtp88FmmpQKxpjXQm++GNi9a9ca8gB2tfQBSSz4dmW/Ll6G3&#10;VyLSvBZqy33Qt6/BbFMlvJvugz6fw5e+K2/5LDIt+eA4rb2SuTPgUDUiux+FfKAauYM10DtrMLj9&#10;ceQOVEHevx6+l/4Jancjhvp7bQdXflJCg0Gx7AZUvOL8+fNs8mO0ShXLm2k1CND28XicpfSZmppi&#10;bY3y+968edM0vRZ/TxVFgaZpZZlcGssb8zjZv6IoBcU9gIVz5pfK+UBKvgCK1cBkl5uUh0SuJEm2&#10;RQHIFclsH0uBL5lLqziSJDHLLm/FJaFml3nB4/EULDnz29OKTTGsLOhOoRSHfDyD3fbGe0SuVfz/&#10;yUXDilKX6csJCd5SA/eMmOWcXior4c6xEhbecrKc+yAEr8AWp3l4L1y4gFOnThW8Z3Qz4P++3cUw&#10;f760ZEb+nsZlSz7FUzabhSzLBUu3vEWJIEstCU4KEuJTuZA1ge8UacCngCISRsYlPXJroNyIY2Nj&#10;bF8jIyNMVJHIo/P5oKcLyqFvI7lnAxOZ6ecegrYjny8327oG2bbK+VcFMq0VSG6rQLBxLZTmT0Nv&#10;uhvR+v+CUHNesBozPKhtFUht+QK07fch3FQJnbPuqk13I1r7GWSbPo10SwXUtkr4tzyIyK71yB2o&#10;Ru5A3ror7a+G3FGFzL4qSPtqoHbWYGL//4RycjPQ04TAxcOLlsPJemoMjiJLN3/9zErkXrlyhd1b&#10;Xdfx4YeFzwQJF+PgFQwGFwUj8isgZrl5+STx8XgcPp9vkRin7B8rxfHjx9nf/ERsKcRisbKX1DVz&#10;F+Dhn9tkMokbN24wFw+6xmb+isX6I6vJilNLVjabLQieM06SzCLajYUC+HLUxlROxTJmmKXbov6i&#10;mNAy3nNN0zAwMLBkCyefNWY5ped5K6TxfJyk35udnbX1TzV7loyrI6X68FqllCuWy3kpkCXU6Uql&#10;nUU8EAisiuhVVdW2SEixSVCxSZIQvAJbnAre69ev48MPzdOR8X6OxEosmZULfhmF93kFFsSQUTwZ&#10;l134zygnL3UgfJlWyrdL0KCg6zorKEHZFIzClsSvoihswKagIIrWzmazzJc4lUoVBMuNj48zawzt&#10;q/vdN6BSjtvOvJVXPViDePtXgfYKKPOW3rzltgLa9jULFdRaKpFqWYtA4wPItuWtwFRJjVmH2yqQ&#10;bL6X5fJNNXwK2YZ7oDffhVzjPUDzXcg2fxqZbWvyFuGWBxF7bgNSexdSkSX3bGCFKXKdNfDt+29I&#10;vf000NME9DRBPdPK/HH5ewAUFgkha1skErEdLC5evIhMJsPySRqxs1aZnYvxb4ImKfQ55Vo2Bkfy&#10;KeoA+/y7djk/KT8wf3wg315LtRobfabtchWb4URg8kIuFAohEokgk8kUiCbj8q0dVuWMl1LmeCnC&#10;n/pL6lPMJrQ8VlZ9PhcrH1xoLI5S7DfQ99LpNEsZ51To0z0m/+jVMHKU65iKohR1K1oO5Vz6p9Ug&#10;qwkhTcaN45bVOdB9L+YutBJQ8GUxlns+QvAKbHEieFVVxfXr1/Hee++V7birZQE2E5WEMeiGTxvF&#10;D6jkc6nrOmZmZgqc9cmaGI1GWdYG2k8mk4EsyyylUSwWKzgvsiTT3yMjI9A0DeFwGOl0Gl6vF9PT&#10;0yz7wPj4OBKJBGZnZwssxLqus3RlHo+HdTCKouD8kecR3/c4Znc8xMr3JvdsgLzvEUjPfo2JVoXy&#10;6rYtuDpI2yrmyw/nLbN83l16zW27H+mWyvmgtbW4WbcWauNdkBs+BaXhHqiNd0Fp+gyy80Fx0Z1f&#10;g3JgQezqh6qR2Pco1IPVSO5ej+PN/x2zh3+cF7rdjch21SLX04ShG/2WVgzKDGBmebfC5/Mhl8vh&#10;8uXLpmU2lzOBMy7P84ORcTXALOn92NiYrXgmKOsIFTewK7fsFKf5ss22Werx7Cw/RqLRKIaGhlbE&#10;v9Op1ZeEQzHBa2dJMzvWUgOMQqEQUqkUG/Bplc1utc14f5dyLY3fXW6FNiv4AjsrTbmzNNCzaDfp&#10;K4eV1Tim8RM1q0lbOSucLRVRWjiPELyrgFML7+joaEGAVanwYs8plGnACjtLCQ/NNMkaQm4KFFA0&#10;OzvLfCZJYNIxIpEIotEoCy6jPJFerxfBYBCTk5NMgJDrgizLTHjG4/ECaxz52lJFNMrSMDQ0BGCh&#10;UyQxS3l36fz8fj+r+EYZJq5fv84EOQ1M4XAYva9uzVtO50Vm7kA1svvXQ963DrmODZB++ScsYE3Z&#10;dh/SW74Ata0SKhfIprRVYrrxi4vELtorENv2AIKN+W3k1rWYaPwjxOrygWtDG9dCb/rPyDR/Lm8J&#10;bv8yos9tQGLfo8ChaqT2VmNm9+N594aDNZBe/EvM/vaniLz+E6CnCdq8hTd+vBGe3vcLLAXGTp3y&#10;FVPnajeQv//++5AkibkjGFctyB2FLyZCFfDoXhcTmUYRymcCkSTJVOzxbc6qXQcCAdO0TWYDKX+N&#10;nE44V2qlZjn7NXMN4K9RsfRwZt8vhll7MbsPJPKsBK9RcNIqDPn3W93bVCrFtiHhyp8/PyEvRi6X&#10;W1S22gy+nZYqGsrVZihuwijOVirDwEoEXttZ1293179S0HUdw8PDlsWhlpMnvRhC8ApscSp4T3ed&#10;wDvvvFOQq7GUmffQ0NCSO0Yn2zvtDI2dqN/vL8gjOTQ0xMRSIBBgy868ewANuJQvl++8PB4PJEmC&#10;LMuIRqOYmJhgqcTGxsZYNTbjgEfCKB6PM9FGKWUoCwGlHJucnEQ2m8Xw8DBbrqbr5Pf7WbW3Dy+c&#10;RygUwsDAAK7/+mnoh6qR2fMw9IPVUDvzFc6y+9cjd2A9svvXI9r+J6w8sNxageTW+QC2bWugbl+T&#10;z93bej9kTgTHty2kJ0tuzbsraO2VmG7+EkJbHkCsaQ0yzZ/OF6povh+zO7+O6K5HkOusQXj3o5D3&#10;r4feWYP4nirI+zcg/vz/g9ibP0fwSC1S7z6DbFcdtDNNyJzYBK2nCTdOv8TuBwXuke81CVNqL/39&#10;/Ys6VuMSPPkvTk9PFwgNSvtGGTKMhUh4IWLmx85njaA2l81mkU6n2TkZ8+2aWV+s2jXlvqXVAF6Q&#10;8/9SYBW1EcoqUiqapi1yLzHbxlhwZTkDnZkFMRgMsntj93vILWUlLMJLcWmge8m3QRLsPLwvLj3/&#10;wIL/v3EC5cTKTukXjSnDyNVFVVUW0Gi83k72z/snL0WYWt07sxUOq0DA5eyfMApe4+TCyX5KFeLF&#10;9u3kWXVaJtgJ5ZhUKIqCobOvY2jQvKrjUvofJ9sKwSuwxangjUQiOPzb37L/lyp4KQvBrcBsWcds&#10;0OMHYfLp4l0FeMjaSoMWP+CQZZcGF3JxoPMglwayThlztqqqilgshtHRUfh8Pla4AlgYUMiqTAM+&#10;CSxVVZFKpdj5Dw4OYmhoCIFAIO8C8fbT8O76FuR9j0DtrELil19HZl8Vy9ogPfcQYs9tgLTr69Da&#10;70emZQ207WuQ3vIFZsWVWysQ2ZL34+UzO+RdGiqhb18DtfW+ebeGSiita6C05f19My0VCO58BNL+&#10;vH9uZDdZmqsQ2fc4Mvur4ev8n4i++TOk3lnw200d2wicaUL2dCNCR+sROd/JAvWM98Z4r/lqPxQQ&#10;RB16OBwumHQMDg4W3HMaXMlFgiYfiUQCiqIUROebRa6TCKc2kUwm2TFoQmUUvMWeK1oFoHs9PT1d&#10;4I9L3yWxYmVdoRzQdJ7FrFu8ADd7luwCnYzbLzcYjw/0SiaTbHCjZ48POuTht6VAznIvk5cSvEcC&#10;1ugnzv/fGORmxO4ZMMJPxoD8BJ/aA/WNxuOZnYPRTYc/Z6d+71aWPqMFlO+PlzppKSYGKeaBfwZo&#10;/3zfQAYLM2jlrRSKuYSYuVmZnUO5oHMxW+laCnxsSynYtX9ACF6BA5z68A4ODjIfXopwpQHb2NE5&#10;4Vb6EJn53ZllS3D6O/i0PLIsMz/eQCAARVEwMDCAkZFhFrxG+89kMouCk4aGbph29sFgkIleWrKm&#10;SG6qmkXWXxLWMzMz7Lepqor+/n5mJQaA06dPI3e6HuFf/wMyex+GerAa8v71mHv2T/OW3oPVSO36&#10;Oqa2Pwz1wAZk9jwMaccfI9dyLxO2udY10FrXMAswuTiQ+FXaKpGZ98+da70fWlvFfHGLSsxu+SIy&#10;7V/C3HyGCH0+F7DeWQN5/3pkDn0bowf/CaHXfoxsVx3ibz3BBO/Ea0+xv7WeZqTP7TIN4OCLT/DX&#10;ntqBsS2Q0Dxy5AhLAWdsK8Z2Qu8rilIg3jRNw+jo6KJBgY+cNlvGpOIilNPXDHJ74YNN+OAtI7zV&#10;2SgO+KBN8kcvNpjw+zJ7Pvjcwk6EJE0WiwllYxYVs33w2VX43MZk8ae/jSXES4UmN/z+SPDSuc7O&#10;zrI2YxbUawZfjpngjxOLxUwzIfCpIiluoNi1NaYVowBY/rfxWGXjoe0JK1FyK3xwS8XOpeFWZDSg&#10;PsUI5cm2a792E9dSzgswzwhyOyEEr8AWJ4J3dnYW09PT6O7uLni/FP+jcqczcoosy0t+KPjE/LzL&#10;AbAw8PJCQJZlVixAVRcqIJHbAw1+U1NTiEajizpTClgC8p3c2Mc9BR1hOp1GOBxGPB5HKpVCPB7H&#10;mVPHWUYHTdOQyWQwNTWFDz/8kGWeOP76y9DONCH06o+Q2Z93ZYj/8mvIdWxA7kAVMnvzfryJXeuh&#10;H6qaF73rMPfLr2GulYLUKjC3dQ38TQ9Cnhe54ea1LIDN1/wg0tvWILHtfsS3PcCC4HLb7s2XHW7/&#10;GkLPPgL9YDWkA49BOvAYknurMfurv0f8rV9A62mEcnIT1O5GxN98ggWrkSsDepow/cZmJE40mQo9&#10;ssrqug6v11swkFFwHz/B4UsUG3MvGzEbjJxUyrLLo0kWXsoFTPul80wmkxgYGCiYpBGapi3KqUvR&#10;+3ypayusRGomkykI/KP3+P/TxEtVVfT19TErNn8N+e1pVYLfH/1+fjuj6DKzCJPIJsudsS1YCdxy&#10;pXszin/qz0ig8s85bW+HquYLY1B5cHI1UFUVsixbWhj5UtDLyV9qFOT8ufIrXcb9Ux7kYr8FsA6c&#10;smubPE5SchXDbIJlzIpiJRapxLzd/kv1x6XsKVbjkxNjjN014l1jyoldOsFbgRC8AlucujScO3cO&#10;p0+fLltibj5g61aRTCYd5fm0OycSlcUGMUVR4PF4WIAZ7ztJPsHJZLLAb9jYAQcCASacecsOn6eX&#10;Okld1xEKhXD58mW2NBkKhTA0NMRcIG4MDiJ9qhHpdzci9vx/h36wGsld35i3tlZB78yL3MmGLyKx&#10;82sscwIOVSO77xFIz/4plPYHIbdWLApW41+UpUFpq0SsKZ/XV26rRKL1AczuWo/kng354+z+c8z8&#10;6h9w84XvI3VsI3I9zVBO1SHyxs+gnKxFtqsWoaN1UE7VM+GbOPIU5JN1SJ6oZ76jqqqy8rZkpaV0&#10;O7lcDhMTEwXLjbIss8Ht3LlzBYMxCSe7hPgkRJxUPOP9S8kX3DiBKXY8o2BOJpMFg5/VM1lqwvpy&#10;DIzG9H1LsZQ5KUww3HdlRRLzL5Xp6emSBA+VQDezyPNBa2b3mg9q5V/lwnjPzMoEG3FiTafVLifb&#10;ejyeJft9GwPwjN+nlQb6rJh1lOImil1X+oxvB2b3k4c3phBmE3ld10sK8DJOVsuNk/ZGOdFXCiF4&#10;BbY4FbwjIyO4dOlS2aO2S5kZ6rp5SUUrnIh1p77JNKhQJ8QvC5KYlSQJsViMdeyapmFychLpdJpZ&#10;7PhzSqfTmJ6exuDgIBvoL1++zIos0LaJRIJVBZqeni6wWJGFk/7mO4CRkWHIXfVIvf00Qq/9eN53&#10;dj0rMyztzwvf7L68BTZflOIbTPTmOtYj9ezXEW79Y8RbHoS09T7ktnwWuS2fnn99Brmtn0Oy6QuI&#10;Na3B7JYHoG/PlxhGewVCO76B6V/WIPbS/8Lsqz9E5M0nkHh3M1LHaxF5/aeQT9ZB6apHtqsW/pf/&#10;FWp3I/xv1SLbnbfsZrtqoZ1pgnyqAYmTzfD5fPD5fEzY8gN9LpdDb28vZmZmmNuJWVsYGBiArusY&#10;GCgMrKBMGbStcbAxi5rn92sGTXCMQUPFBK+ZuCAXCSKbzWJubq4gCf/w8HBBEB6dcy6XY9Xd7DAT&#10;p8YBmm/3mrZQbWupS8BkxV4qlMlktSnHihXda5/PtySL6OXLlwv+z7fNchgoRrhJeSkY2+1SoMI5&#10;S8WpSLQSvPx4QFk17Fhu9Tg7K3Y503ktdxwv5R4uJZBxOZM2IXgFtjgVvDdu3MCpU6fKIniXkj6s&#10;HFj5pfEzb/L783g8CAaDBQPF8PDwooAE6nyuXbu2KMsCFejgxfjw8DA0TYPP58P09DRbhv34448B&#10;LFgQqDLP2NgYNC2fg9fr9TK3EoKWgTVNw82bN1muYGMFJT4RvcfjYX6wysnN8HX+D1DxidzBGsj7&#10;HoHeWQXf9oeQfu4hJogzex6G9OyfIrPjy4hvWQtt3k0h21qBdMsaRJvXILXlXkQa7kV6y+egNH0G&#10;StNnEGu6D9EtlYi1PAhvy0OYeP4fEXrtx1BObkK2qzZ/HqcbkH53E+aOPolsVy3S725E5I2fQjm5&#10;CZkTm9j5zh19ct7dYTNypxsgnd2FSCTCLOgAmB+slZ8sMTMzwzpTyhbi8/kW5WTm04YZKyYZBSsN&#10;rLwvKVDoFy5JEq5fv87aGf99GiR1XS/otI2Clyw9vKDhJ0P8eZJoJ4sRP4g4ef6K+eSaFehIJpOs&#10;jd4qH32/31+y1UjTNEd9II/RYnYrXbSW0gc7Eby6rheUTl8uRp95I+SasRxKEVpOsBK8pVjL7VZ+&#10;bgVmFmQAGPnk4rJWRoz9pBEnqzJ2kLvQUu+3ELwCW5aSh/fcuXNlO265Oy+7/ZElmQ+4owh66oRp&#10;AEulUgViWNd19PX1FUSIk1sBiUw+kj8SicDj8SCVSrF9ptPpgmXokZER5vLg8Xjw8ccfs3r2JH4D&#10;gUCBoCOhRsUraOl+cHAQkiTB7/djZGSERR0HAgGMjIwwsT4xMQH9bDPUniYM7/1/EX3zZ5g79Fes&#10;2po+X4Etsb8GqV1fR7z1y4g0VUBuWQO9PS9wte0LrguZ1oXSwnp7vlSw0lYJra0SWlsFtLY1kLdX&#10;Itj8ADwtGxD5zQ8QevVHUE7VQjlZxyy36fm0Y+hpQvytJ5A5sQnZrjomivlX6u2noZ1pgr9rDy5d&#10;ulQQTW30FzW2D7M28v777y8SunxOUoL8oGmQMB5rKcuFRsEiSVLBIGG0+pMrAC/siUQiAVmWC/w4&#10;zaLFaeAmn1en7gpLsRBSmwUWouJ1XXcsBo1+t04sQsYBmB/wliM4rALzCPKBpGP6/f4CFxOn/Rp/&#10;bmbnyQsHSrVH9Pf3m7oZmAkYfqXCitHR0YJ7Z8RpwJ+TtFhGUVmqKFxOwLQZZoLXKsOJWyg2YbVr&#10;p+W4psuhlOIlQvAKbHEqeIPBIN54441lHYMCvVYSq8CIYqlo6NyMAoHSPpGQoAAgPtct769FKcao&#10;IhqJXt4/bWJiApFIBLquszRZsiwXuHT4fD6WK5U6cko5xkOFJijlCxWyuHDhAiYmJpBOpzE7OwtN&#10;K6xHPz09jem3tyDX3YTI6z9BtqsOky/8AOnnv5cPIpt3X5D3rUOi7ctQm+5GtuFuZLd8Hsmt+eIT&#10;yrY1LEAt1VpYVjjTkq/GNrelguXk1dsr4Gt/GPE9G6B31iC2/5sIv/KvmDv6JHyv/ARqdwMTs5kT&#10;m+B94fvInNgE5eTmeatuUz4H77yVN/3uRqjdjfCcfQXj4+P5wLwP3sdQ73lc+/gy+vr6mB8vf68o&#10;VysPLcGrqoqRkRHmAkLXP5FIsNRvwILo5dsUvy0N3mZtjqz11GaCwSBLozU3N2e5nErtz054Gn1l&#10;jZ/RsWmSthLPIy+a+HNY7iBmdMkxg1ZOCCcTj1IswnzBEB4qRMNPJIxCtRh2AsQoDJ1OWMzy5C4n&#10;hZaV+xgVXQHAqkvy2AnaoaEhy99u9l3jsv9Q38e299yJ65uZ4C11NfNWZ6cw+53LdWkp5bfzv3up&#10;OZNLOa4QvAJbnAreQCCAY8eOLdsyW27fX6cYI7L5ToHyP1ql4SGhQaKDIn2DwWDBgEF+uhQ5Pjk5&#10;CZ/Pt6gK1NDQECRJQl9fH8sHKkkSK5qgKArroKi2PfldrgmnLgAAIABJREFUks/uyMgIW7bmg9bo&#10;OPTKZrOIx+NMXJOl7ebZlwospmp3I2Ze+RGSB78L/WDeZzfZ8kUoLfdBbf5DyI33QNm6kIM3s20N&#10;1LYKBJu/iLktC2WHU61roc5nbci0VCDTWgF1eyVmd6yDf8e6hdLBnTWQO6qQePFvEHjlh0gf34S5&#10;I7/A3NGnkTmxCenjm5B6+ynE3vw5tDNN0M40If3uxrzV91QdsqfqoHY34mLXW5iamoL/4mEkT9RD&#10;62lG8EgtJnpewo0bN1iKL1oKNbqdBAIBaJrGXEqSyWRBWiUq/GEUuHyaN/oe32YAsAwaRmsl5fCl&#10;e0VR+JIksXbKByDx7bKYi4DdhNKsituNGzcALIjRcgSomVnGjVjlE+WvsRPLGj2bHo9nUeo5mlDw&#10;78XjcZZ+zSgC+KqHxc7TmLWCX8In4WYUfPw+eF9QAPB6vayNplKpRQKJzwdtZDn9MO9KVo7+2Gwi&#10;XsxnNpvNLlruLoc7SjmwcmlQFMXUDcNJXthwOGyahWc5GFMHGie4fNVJvu3yPvZm8CkKy8Vy4nKs&#10;Alqtrj/BW6KF4BXY4lTwTk9Pl9WlwSnFckACzqOBSWAYfTHNICFiFr1Pg4ZxIKO0TDMzMwVWLkol&#10;RBbHZDLJxBZZY8kP0fhbFEUpCHDiLV58IBIN5vT9dDoNr9cLIG91oX0kk0mM9b4Hrac57xrQ08j8&#10;Y8OHfwzf7u9C316JycYHkdt2H5Rt9zGxq7dXIjkvcJNb12Cm+QGktuXFbrJlLTIt+W3UtgpI29ZA&#10;3vFHCD27HrHdGzDdnhe8yoF8sYnMvrzf8My+72DyhR8w14Xw4R9D7W5A4JUfsvfixxug9TQjfPjH&#10;zP1B7W7EjYF+jHxyEbmeZsSP53/H7NE6hI7WYaz3PZbaia457xJA6duAvEsDLZ0bo6t5F5Zibcbs&#10;M+N7oVCooHgItRFaFchkMgVWYDofmgwVI5PJmHb0RtHG/47+/n4AC5MkfsA0DjJOisSQmOEFpZko&#10;sHpe+UHSaht+cNP1fPnvcDjMJit0HWmyYjyu2X7NcuoCYL7I/GSBb0tAfrJA3/V6vWyCRGQymQIB&#10;SNvy7dAspRq5TJF4NsurS22Y9kn3bLlCdjmizDhJsju21eelil4nv9nu91kJXqt9O73OyWSyLP7d&#10;Zm5Q/OSYcrTTtkt1s1ptrFZzltKmhOAV2GIneGlACIVC+OCDDwA4rwFeLDjNqhSmERq0zZbhKN8o&#10;nZNVWhljZ2e0ABkDcMjqZmYZs4JfPte0fALxWCzGhCx1SHQ9g8EgswKbdcZUUCIej7NrTZbk4eEh&#10;trRHouj5559nFmsKwkokEnjvvffYsqMkSRgcuI7YsXrmIpA5kQ8OC7/8L5D2VyO8cx3C2x6EPh+U&#10;xrss0P/T2/I+vfnSwpXz7gsL4tfX8ieYat8AqaMG3vZqZDqq8mL3YDVSe6sQ31PFKq2pBx/D7Ks/&#10;ROqdpxF/6wmo3Y2YevEHLO9urqcJONMET8ffQjuTd2+YO1EPj8eD8bO/Zrl5tZ5mpE41InWyAbPv&#10;v8QEJQUI8sFguq6ju7ubCT0nA3exgY9v48aKTYSiKJiZmWFCjW9vFHBotsycTqeXHOjDT4asfoNx&#10;gmX1N+DM4rqUa+ZkH2bPntn+ZmdnC/oIClosJnD4+02V66yORSs2BC9O+WN4vV5T4VbMekYlpo0T&#10;Azo25fumNsZvR1Z9co3hv2P2241+zkYrdyKRKMl/crmUamGkSW0x+MBdwFxgk+A1s7JT/2vnWmTV&#10;5sppTTczjFgd41atqvLuY/R/s21WGiF4BbY4rbQ2PDyMt958k723lPQiRsjyuRyKPcROH3DjA2p8&#10;SGjwtOpIrQZJ6rhpQkAWHBrY+ONTLlYS/ry/GgXS8SVxgbzgpdREmpYvLhGNRtl2iqKwZPBUxGBo&#10;aIh12MFgEAMDA8ic3Yn08WeQPr4JmRPPYOr5v4e8bx3mdj2E1C+/irHmr2Cy8cuIbnkAaut9yLbm&#10;LbvSfH7dxLb7WSnhvOitgLz9S4ju/Domtj8MuSOf4gyH8qKWz+erd9ZAnX8vsPvx/HvPP47Qqz9E&#10;4JUfzmdiqEX8rZ8j8sbPoHY3IO/W8Axyp+uQO12PsXMv46OPrmD0vdehdjcieKQWvrcWAtymLxyG&#10;1+styGQgy3KBMH311VdZlgceVVUXLftaTfCWO8gYBawxaM2IlbuBE0tose2cBBk5PWapGKs4Oelf&#10;JEnC+++/X1Cww8n37FaNCBI74+PjjoNi7d4z7t8OMyHMt8vr16/blnYGCicQVselGANjf7WS2K2e&#10;lIpxQhoIBEwnUyR4jYaYdDqN4aF8urxwOGy52qFpWoGVtZzw/Q9V4ysXpT7PdH351aRUKrXonjo1&#10;cJWCELwCW5y6NHR3d+P8+fNlc8SfmJhY8gNQSvAbBS4Z9xeLxdh58EFmZFGh7WhmT1ZVowCiLAlU&#10;JjYajbIlTb4ErbHgRjAYZEtedGyqFEbWGrI4G5eneV9d8g/VdZ35mfr9fvT19TFxTkvpN84fnc+C&#10;UIfpX30fuYPVSD/3EJJtXwTaK6C2VSCxtRKZlkoEWr6C0M6HEN3xNczt+AqS7V9Gqv3LSO74PxHb&#10;+SeY3fEwxlsfRnJPFVJ7qyB35F+U8UE5kC8hnDtYKHzzKc+qkdlXg8COR6Ac/DMEXvkhE62hV/8d&#10;Wk8TJn77FNLHN2HmlR8xl4arly9iaGgIQ4ODQE8T5K7GAr/k4YFrBam7zCxXNNAa07glEgm2nM0L&#10;x1wut0iUGq1p1DaMCdbNfHl5QqHQIquw2VI3j9Uyt5m/crkC1OyscWYiyWhVLlfhGsLn8zEL+Uqg&#10;aZojlw6zZWs+T7cRM9cqck3gMbZdWukiMV7OwCjez9xuBS+Xy5VUCOFW4mSCY1d4gig2Zt0KK2Y5&#10;oWDrUim2knsrEYJXYItTwTsxMYEzZ87c8sjTUiB3AfLfJMsan0OTHygpGwOQjxAmyynth6yrZEkl&#10;Vw9gYTBX1XyZYRKosViM+WHqus4SqJNYomwKkUiE+fK+9957LI1UMBhk2SFodk9FLchyGYlECqwL&#10;dI+8Xi/6+/sLlv00TcPVq72Iv/UEQq/+OxL7HkVqzzpIO/64wH1Bb69EpiX/d+KXX4PaWYPcwbxI&#10;TeyuhnygGuqhGiZccaga0V3r4W18EFNNDyK1twq5gzXIHahGYMc65A7kxW/o2Ucgd+R9eNMHapDp&#10;qMl/frAaE7v+DJE3fobU209h5pUfMneL3Ol6zB15Emp3I0LHt+LixYsIBoOIRCL44L0e9L2xHemu&#10;JvQd3orrH11g14syaxhRFAWXLl0C4Dz9zvT09JJWEDRNY2WL+QkN3Tu+3RnzPlthJ0KMlmPeVccq&#10;WpomTcBCQRMevviG2TEAFDwbxqVNo/i2GmCX6284NjZWEOhJWVMURSmaksnsehvPQVVVNoE1iibj&#10;dbLy07RacqdsCUZisdii8+EDW4ul3jPDScwCD+3Tzo2G36eTymtA6dZEp250TuDbPeBc8Fph1baL&#10;uf/dLkKxFFY6P/JSEIJXYItTwRuJRPDuu++y/1t12LcTdI5O67AHAgFmxctkMvB6vSwKnAYbcseg&#10;ffKuCPF4nA26vNDgl6TJT2xgYIClLyOrDbkjxONxltKIAnKoAhOdQzQaZQMx+QpLkoSxsTG2NJdO&#10;p/Hxxx8zv95wOIxwOIzu7m580PAYplofgtp+PxItX0Sq6bPIbvk81Jb7kNi2Fomta1l+3VDbVzmX&#10;hCpI+2rgbVtXYK1VO2sw2/51zDXfh2TTvZjaUYWxtg1I7a1i7g1k8U3trWIiGYeqMbcn///Ycxsw&#10;86u/n/ctfgbZrlokT+TLCo8e+DtE3vgpLh3egZtHt2L2RCtGz72GDz74AO+88w7GxsYQiUSYuwlF&#10;JxsHFLpfZ8+eZdZwJ3g8HoRCIWbJBxZKGlsFu/ADHfkQZ7PZgspYtBRqFAz0fX7fRiumXcqf4YF+&#10;DPd9vGhlwLgffgXAuD/e/5n2Qyn3jNul02kMDQ0xP1ojtA3Bi7FigT1mRS6A/LM0NDRUMJnjn1Xa&#10;t1HcWPVbFPTFZ1cBsGh1hY7FE41G2b0yBj8a/aOtXKKAQvcqEp3BYJAJeL49OxGZTgQJH8QJLPY7&#10;Xo5V3igAzVYklmqVNzsP473lU0fawYv6YkFrdG3ICGGFlS94MXcloximFTvCzD1gNeGDKQHzzBvL&#10;3W+pekIIXoEtTgVvKpXCiRMn2P9LrYt9q6vQjIyMWPpCZjIZXLlyhXUsfr+fDTJAvqObmppiHZ7H&#10;42GdLxWDINGqqiqmp6fZAE7LRpS8ncQnAFy/fh0TExNIJBIIh8PI5XIsiCUWi2F6ehrBYJAFOZHF&#10;LJvNIhKJsKj4eDzOUluNj49jZmYGU1NTyOVyOHbsGDtvn8+H0Y96oHQ3Ym/tv0BprYDSVgl1ewUS&#10;jZ+F3nw3tOZ7EGmugLR1DRO8qWf/tMAHN7WvBnMdjzLrbu5ANWZ3rcd0+zpEWv8Yk1u/gkxH3vor&#10;7c9beOf25N0c4ns2QO6oQmTX+nnxm/+utD9vIfbv2AD/y//GClFkuhqg9TRiYPf/wNwLfwnv4c1I&#10;nWyE2tME/5HNGHy1HiMjw7h06RKbaPD+u3Q/yQKp6zquXbsGj8fDKujNzs4yUUWilPz8PB4Py9Xr&#10;9/sxOjq6qIP/6MoV02fBuGRIg/7w0A323vj4OLuXPOSjbQefes3IyMgwBvs/YQKQL886XEK5WCsr&#10;bSKRKDqBMJ4nH4BjFYxTDEmSMDg4WCBsyXXIKKaWMihnMpkCIWWsnmcG5eG1OhYvpux8to3wv4U/&#10;D8r7W6ogymQyBeLPOEm0uzdmExyjiDZjqUYToxCn6nDlcGcpZuHlS2c79S03+74ZRt9W/rk3rg6U&#10;M+vCcsWlWQo/Ol+7CYEVTgIPnSAEr8AWJ4JX0zQMDAwwwUvLxW7CWPKQBl9d1zE5ObmoA1BVtcB/&#10;jh5yyp1LFleeq1evspyao6OjbKbOZwcgyzDvAkHnpWkaq6JGkNUSyIsvWZZZ9S0qv0iC19h5+v1+&#10;fHT5EqanpzE5OYmpD99CtrsJk6/X4nzbX+PmtoegteV9diMN90FvvhtovgtS4x9C2XYv9LY1kFsr&#10;IT33DaT2zufQ3b8B8T1VSHU8Cml/dUH2hdld65E7kLfYkkCWO/LWWxLAOLTw99SubyLXWYOZZx9B&#10;am8VMvvyfsDxX/0tgi//G7SeJkTf/BnS727EjbbHMfzSz5A+1QitpxnK6fy/5w/8At6zLyEcDrPf&#10;Pjx0g2Wm4Etr0vKipmk4f/68aTuhQW1kxFwQFgtaIcstL+xo8Mtmszh16pTpoBUOh00FkJlFy/jc&#10;5XK5opNPox8ptR3yAy3HQGNVvtSMQCDABAC57PC/c6kDFv12EvTGFRVgcXUvpxiFis/ng67rpr7M&#10;NME1u2dWKaLMhNpSrWUkzuk6LCcHajmhZ9CqPZc7VZZTEWqHleCVJImtoDmFr3po971iYp1fVeG3&#10;dWLpBqzLAMuyjL6Lp5eVe5tS/5mN/7z7Hw+dLz/J5n+32e9ZqisOIASvwAFLKS1MgtfKN9JNKIpS&#10;9OEg6ykveun/qqoyCyAN2jy5XA7RaJRlSBgeHkY6ncb4+Dhbah8cHGRBdJQzlh8M0ul0QQdBAs7Y&#10;QfLphCRJYpbK4eFh5joRiUTg+egM0NOEwZc34uqLv0Boz+MY2fltSG3/FWpbPtVYpumzQPNdQPNd&#10;0JvuhrL1XsR2fA3Z/es5AbsgXGd2Pw61swbReaGbO5h/P7JrYftZ9llNgVuD3pkvZaweylt9gzsf&#10;wdyefMBb7mANvC98H9muOqTf3YjQqz/C9PN/h+DROsSP1SPX04TI23kLcPJEA6LHG9HV1WU7CSNL&#10;fSKRwMmTJws+s0vQTvCds9FaSWKDD5jjoVUCwjOcL1ZAhSqM8PugSnC0vG41GGiahrGxsYL3+IGc&#10;RC7fZkrF6T7i8TjGxsaY2wHBux8sVZwmk0lm6QPMl/CtRAVvXbZrOyTgaMKQy+UwMjLMjsc/7wBY&#10;rm36rVevXl0k9iYnJxe5mNA2QzduYHh4yPI3EdT38Psod0lcp6nDJElifZZVuWSjS0ap7c/Oquh0&#10;/3aCdzmi2k7wLmdVA7BecTD+1kAgYNr2ZVlG19u/XVYauomJCWiatmjVgcZSs7ZqNXEv9tuX4xss&#10;BK/AlqUUnjhy5Ihp6dDlQv6qq4HdDJI/L6tOy+oamKVg4UuSUj5H6qx5dwV+e6vsAh6PpyA1EVl4&#10;+aWhvr5rSCQS8Pl86O3thdbTnC/kcKweNzv/PyT2PYr47mocfurPobXlg9PkbWuQ2nIv0s2fR7Th&#10;XoS3PQh53yOI7d4w72u7AfK+DdAPFmZb0DtrkNq78HdmXrQGdj+GXGcNYs9tQJKz+rLvdDyKud1V&#10;mNn5CHIHaxDZtR7q/Pcjv/lH5E7Xw/ObJxB9+xkc++W/5315X3kS0olaJN5ZSEM2/noty6xQDLp2&#10;FLQkSRIr0OEUundWgU/kZ80fM5PJLHqf7p0kSUilUpidnYWu6yzFlpnPIx1PURQmdIxtk9wyjESj&#10;0YK0QTRhK8dz7FRU8L+f/47TpVCzc7148aLpEryTfdEzbmWB5SFXJBqo+awtJHh5/26Ct/Ab+xvK&#10;I84H3UmSxCbjtL1VX7XUfon/vNx+oaOjo1BVFRMTE8v6/nJdbCYmJooKfHJzsrNmlhq0ZjwnJwYh&#10;s/tq5f++XKyE5XKee13XmbuYMY3mShW5MMtZboUQvAJbnApen8+H8+fPs/RMpSyF8uKuHCVNjfCD&#10;iN1AYbTSEXzgmVnQiizLBUvFtB8SK0b/Nd4pn4QsiWC+ihuwIJqMs1waCPkOnoLWQqEQ/H7/olLK&#10;Ho8HH507AW2+OMO5jl9A6ngc8X156+zYzm/iZtv6hdLBrWsR2fYAMm2V0LdXIrHrG8w6S+4J6oEN&#10;i1KMkYjNW28LxW1qb+H/KW2ZtP8x5DofRWz3BigHFt6P7FqP9KHvIPX2U9B6mtF76QNcfXsf5o4+&#10;iZFXN0HuqodycjO0nmb4j9Ri9v2DiMfjmJmZYVZas8AgsriQOKH7S1kz6G+jgCORzN8jI3afG9/P&#10;ZrNMHFAwHB2frMXGtjs9PV1QzhawzvVqzNlqdl5O0lot9XOr3++kvzDz+aRrYOxz6P0rV64U3C9e&#10;jJYLJwKknK4EVsVojBiDIpdCOa6R2T291anK+JgIM5xaMYtZeMvdnkqBJkUAClY2CKfW+OVuX0zY&#10;6rpe1uIlFADOT9CKHV8IXoEtTgXv2NgYenp6ytKgzdKxlGNWS/5c/CBPDwzfKVJ1It6Kxj/4ZDVN&#10;JBKWDxAJJvK7pWjV2dnZgjRCQOHyDO1blmXE43EmcPjOgnyvRkdHMTMzs6icsDFwJRwOF1Re0zQN&#10;g9evIxAIYHR0FGPdLyJ1sh5yVwMGf/0L4FA1vDsfR27eMhvY/Timt3+9IC1Zcmsl1LZKpJ79U+iH&#10;quaF62KBi0PVi6y3s7vWF7g+GF9UWji0Kx/wFtz5yLyfbz6jQ2pvFW62PozI6z/FmXcPIxKJ4Fpv&#10;L6QTm5E4Xo9sVx2ibz6B6Dt1SL3zNIYH+gqui/F+G1NKAUD36dMFHb1VlDBZAsmlhLbjVwD4dHbF&#10;oPzIU1NT7N4D5pXWzFxuKJUdX9DEzJJEgWyUA5qQ/3/23vu7rSvNEv2Dpt293rxZ/Xp6wqueUlsi&#10;JVvdZXdPdb2ZTlMdKnSVsyIzCdnVsiVbwQqkJFu2ciApUcygskhJJM0EIjCCSEQGAVzEi/1+uPwO&#10;Dw7vBS5IylJVca+FJQrhxnPP2ec7+9tfMskmmF6vV9W3Vzz3YpEb3rKLT74Tr2WhLGyKGPEVzQBt&#10;3166BuRyMjU1VXTCIZ5XsZUlvs1oEQJ+X2tJwhX7PPq/1oScIBJNut96sRGFJbRWOF4lclgK1Agv&#10;XdOXUYFuEyvQWrUSsUl4N1EUegnvyMgI2tra4Ha7WSLVWqIatNyvtpSzVpDZP5FUIL9yE68RpIeH&#10;LyzBl56UJAmBQIB9h37LLwlTQQm3281scMgyKJ1OY35+Pk9bGIlEmP3Y/Pw8vF4vfD4fJElCMBiE&#10;1+uF0+mELCslif1+P+bn55m9ltvtRjAYZDZVnbdb4PV6WfnhYDDIzof2E41GMTIygtHRUczdPozp&#10;Cx/Bd2MXxo/+LzgO/hn8h/4b4l/8F3z14RtYOvpDTB5+E65P/xvz4KWqavE8h4ZtSJ7cimyT4tKw&#10;eOR1ZkmWWrYZi365dbkAxYpHb+J0PiGmSmup5Wiu7+jriB7fhlzTNqb/DR3fCuPlY5ienmbOC8+f&#10;9sPcchip7joEb9fBf/80hp/3s4Q9PgpA90OWZUbyEokESzrTY1NFpZ3VVgHUCF0x0kFEnMgzPQuS&#10;JMHn8+V11iLZpGx8WVY8m0eGn8L26GbeEjo/qaJ/yUaINOLi5KnQ+eu1bCMsLCyw39C15wk1nb9Y&#10;+QrI10DrBU1u6VzI4UQP+MmRmiykGNEXE3cK2aoRwuEw0+2LhJHaKd13sS3zoMkDOcboJbtabVdt&#10;QlhsO8Wuz0ZIZQpBnOCsZ3/kniMSXlot24h9lHIspbz/spFKpVRzH8Q2ksvldD0j68Em4d1EUegh&#10;vLlcDh6PB1evXgWwvmisnqWJUkEDOhEI0feSHwQpuksZ3XRuPKjYA20nHo/D6XQyzZXD4YDD4YDd&#10;bmcRNCKdVGUtGAxiZmaGEa+JiQkWzaUiGIlEYlVWOUWAiWhRlJkndMPDw2xJnBLknj5+kEfc4/E4&#10;rFYrZmZmMHr9IDzf/gz+038J/6E/Reg3/xG5Q68hefAPEfvkNaQP/RHiX/x3DH3yBhyf/RniB/8I&#10;0X//Q0Q/eQ3RL/47I6rSydeRPaOUBnZ+oWhzqfgEFZOgCK3n+A4lse3I64wMEwEOLtuQUYLa4nIx&#10;ikxjGeKntiLTWIb2z36O550XYLFYmNZWlmU8fvwY8/PzmJmZYfZwdN3T6XSe3IOiqQTyKaZ7QqBJ&#10;C00uKFpPkygAbIIB5E+gtAbDQtHRQCCQ9wxpVQrjo6LUFojoTNxvVcooL2uX+XYuasj1Dpb88VLS&#10;lR7JEUWSyT9aBBEK3u+XfscPlkTIZFnOK/+q1t/Qe7zDBX+t9ICsB8VSs6WQC/ouTUj5Qb0QsVSD&#10;2ufFrj8/ceJXt9QgVgYk8JIqatta11yUX6l9T5wMFDpvOia17Yl/888a/Y6efT1ER+3c6LdEeMVj&#10;5SUyfB6GGgqdp9jnqP2OCqaIIO92NbwoIqz3GXI4HLBZzKv8gwGsGtf0HOt6uMUm4d1EUeiN8Ho8&#10;Hjx69GjD9rsRZtVa4Dt2esj4DGF6z2Qy5S0t8yjUCZFdDN8BE0klj1x+uZjvZPmkBLJDU6snT9sL&#10;BAJMHsFHBGmQjkQimJ2dBaAMupOTk5BlpWRuIBDA48eP8fzSAcwe2YnFL9+Aqf6/AIf+AKa6P0H2&#10;M0W+MG/4Y8T//TVEDv8prAe3YfiTMsQ+/g+IfPKHCH/xA+TOKM4K4eXywdHjWxE7Vb5MbvOjtsGj&#10;ryvktamcuS7ETpTB+dkPGekNHVOszTJnFKcGkkZkzpTB80UZLBf2wHGjGv5H51hEfHx8lJE9WZbh&#10;dDpZVSqKYvLEkbR3/HUl5w3ShvHthfwlaXIRi8Xy7L54uQw/EVIboHhpjNaSPE9eqQw1j1wuB8vE&#10;KDsHcaANBAJwOByrpBTFZAi5XA4TExOqn/EJfGrL64UkCXQ+Yqlm+h2152K6U0pk5fertqRMnr9q&#10;sgctYiduR0uDSvdUjxk+SZuI6PLtRTzXF52gS5NureMs5K7DezQDq69hJBJZdV/UpGlavy3Udni/&#10;avouVZDkJzZr1QcT8aLghtrxEOEluz5CPB6Hddk3m/+bB/mnixMnEcVWUvhkZD3gAxx6oHfbYv9U&#10;qD+xmCfh7L8Jr9e7ahzl24DeXB2tZ1cPNgnvJopCL+F98vgx7vZ2v7JLK1rgCSclLfE+oCL4SjLU&#10;odP/LRYL63QpsgCAlbnl96NWjWpqaootk0WjUXg8njzyQTII0gXTQEDbIR/Qubk51glRRFiE2+2G&#10;3+/H9EA7hs/tQ+REGZxHtiN7SJEqBH/zfyP96WtMs+v8+D8pUobP/zNcR8ph+nQHlj77EywdUQhv&#10;5kw5sxNLn85PWkue3obQsa0sWhs9vg3jn76JXFM5KyVMnr04q5QXjp1SiG/8lBL1DR3fCt+5/42O&#10;Y7sQ7azD1NVKxO8ehdfrRSAQwPz8PNLpNHw+H/x+P0vg4ks707X1eDxMLyvLKxWffD4fJiYm8q4p&#10;XUOexJKVFJ9xTpX3qFwwtY9gMLiK5FG7stlsjJTTcagRVPK2JIiEnH5PyGQyBS3UaP/JZDKvPC3p&#10;fiVJgtFo1Py9FsTBiO8LiHhqaTjFCahWNEskHIUQj8dZ5L2YJEpNGqC1L3ovEomwa0i/93q9q1aR&#10;AOT1ofyxpNPpvHulpS2nz8SqYblcDrFYjB0HSSIIfJJqNptd9bm4r7UW/NmIHIuNwFrGH/6+a0VK&#10;1+PSsFFjYqkSIr2gPqZU73y1xGkRNKnfaJvStVzTTcK7QUilUnjvvffw3nvv5b0fDodRUVGB8vJy&#10;vP3227h48WJJn78K0EN44/E4Hj+4h972lpKSHV6FBAbS7OZyOSwsLLCHnicDlMBD3yeXBFoiJxso&#10;nlgGAgF4vV7MzMzkEYH5+Xk4HA7EYjEWueU7WSKtlKg2PDzMOg0+WkXLvWTMT8dHJJwS49QI79TU&#10;FCKRCEZHhxHtqMP89Wosnv07OI6+yQjuVP0fQz70GgIfv4b4wT+CfOg1pJerrvm+2ALzoZ24d/SX&#10;GDv298g2bVcSy84ohDd8bCvijWWINe5AdDlSGz+1XJji9DZ4j/w5KydMZYRDx1ZIsvPQFhb5zTSW&#10;QWrciScn38HU1UpIXQ1Idtcj1FaLyct1GBoaQjhR29cLAAAgAElEQVQcxr179wCA+QpTZSuxo83l&#10;cph+boT1u8d594qiFqTPVltu5iO6pLWlv8l/maDVtrPZbJ4PbiwWY/eb2pIISZLYsiWv5Xz69Omq&#10;MrVms3nNVQ6j0SiLShcq/+v1elUHR6oWSFCL5q5HqqRmxVYIJAmiMtxqIIKntaIk/pZ3X1HzSaXr&#10;I044RL9ugvh7XhNOMiketG/eRUScTIvHs5FYS4lXUcaitbIhopS8DapOtxEuEGrSBSK84rnwKyZa&#10;EW1AaV9i0uVaoZWsuVZo2bYVOh+9UAvsrHcCUGo/QLKUTcK7AZBlGVVVVfjFL36xivDW1dWhurqa&#10;mY6/9dZb6O/v1/35qwA9hFeSJHi9XvT19al+ruWjWchc2mQylXysIvQMrvwyOC2B8tpEj8fDIjh0&#10;rKTfFCOp9GBTJDabzcJqtSKRSOT54JJhPLBybXgiLZa+pW2KJvRUSIK8XF0uF5t103eJ8CYSiVWF&#10;KwbavsHE1x9CNjbAdqUSs8feVvx2D/4hbu/ZAumgQn5tDX+C3KHXIB96Db4D/xGhz/4U/q//DtKd&#10;Ciy118N0sQL2r/4VuXPLutzjO5BqKof/yzdYhDd5civ8R/4cidPbED62FdkzK0lrzJ/35DakGssw&#10;99kPETtRhvmjO2H5+te4d3oPpK4G5qsr9x1A29FdyPQdZOf/4MEDZLNZ3LlzB6lUikXfSMfLZ/LG&#10;43E2EQGUtsZHdXlnDL6dqBFAnlzy7byQJk0tmkKkmY/iSZLEPCypk/d4PHnWQyJRo6IWxYiOSE75&#10;bSkJjcOav5NlWRex4M3mC5XVJahFrteDSCSC4eFhzMzMwOVyqW5/I0qYT5pMRa+3mJAzMzOj+V3q&#10;S4pV2SJQIqoakSy2HZrI6YXa/SENvVZ7p3Lc4n6LoZALjgi9GlByqykE3n2BtkmEV+23epP61Cz6&#10;SiXoNouZObRQ0jJBtJzcCJQauS/2/BbSKr9obBLeDcCnn36KkydPoqOjI4/wptNplJWV5UU5Tp48&#10;iY8//ljX568K9Eoa7t/txblz51Q/00pyKIS5ubl1zwRLLRogRrVisRgbMIrpHp1Op2o2t3jeenwb&#10;4/E43G43Ixf8+8BKFJgiSbRMabNZVw18WpIGv9+PxY6DWGyuRKqrFomuenQc+xCpQ/+XEuE1/D/I&#10;fvoaJmr/c54dWeQ3fwTf5z/AwsV3Ee2oA4wGSF0N8LbWYupqJaa+eR/+ph+revAmT21F8tRWZE5v&#10;Q+6sovfNNCk2ZImT2xRN76kyTJ/6W4yc/Qj3G/dgqb0eGeMBBG7XKb66zTWIdtTBdqkCqb7P4PP5&#10;YLVa2IBHSWderxcOh4MNDGIbpGQ+nvDQwOxyufIcPcTrz5NSfrupVEq1HahtgychIkHliXcmk0Eo&#10;FGJRPIockh8w3zbJ3aFUqLVTkojwECu0FQPfBtWeA/7vUiNWWpXv+PtJtns0EVTb90bAarUUve6F&#10;MtDF/oUSoWjSSpr/UkB9SLHjEu9NoQkArYKV2say2ey6bM7Eib5elFLSuhj0ShpKbVulEl6SzKhp&#10;6Dc6mr8W6KlG+bKwSXjXicbGRnzyySfI5XKrCK/dbseWLVvyIhptbW34xS9+oevzVwV6CS8lQPHg&#10;Z3N6rGoIVoulYMPUO5sXf1NoiYyipHwyE7+0qyaqj8fjcDgcGB8fzxuURK2dzWbLi1iTE4PVqmh+&#10;HQ4HwuEwvF4vHj16xBJEhoeH2XITRQVTqRTMZjNyuRxbeidLtHA4DKvVilgsBpPJhImJMUxOTrJy&#10;uaQ3XlxchNPpRM5oQKq7jkVOHTeqYf70DXgP/79o3VMG+dM/QOKgImVIffoaYof+GPbDWzH26ZuY&#10;v7QbqZ4GxDrr4L25D95bSknfVE8Dnn+9D5ZLlTB/uwtzX/8cvnP/CwtHdyLeuEMpTHF2O3LndiB4&#10;4k2EGt/G4KGfYPr8rzH5zR5MXa3E3dO7ke01wH69CrPXquC4UQ1XczWefbUPncc+BIwGzF+rwdLd&#10;o8zXeHhoEIASrSWy63a74XQ6NXWLatEwmhyQlpUfkOh6OxwOzMzM5PmbKhZQVkSjUSZxsdmsbHLC&#10;74MGcD4azA9WNLBmMhnc77wFx72v8PzZAADkReopAky/pSRHHrwcRuu83W63UmXOYmZtN5vNYmxs&#10;DCMjI6xN8xOAbDZbNAlHJAj8c7QRpLOQVIHQ39/PNIoAmMsGACwuLubdH1mW1+SpqodYUuKhVoRU&#10;i0yJenK9/V4xcvai5GRqqwv8hKpQhH8t1nPfF/QS3t8mQvUqQJSC6YVaUY1i2CS860BXVxf27dvH&#10;bpZIeG02G7Zs2ZLXQfX09OAf//EfdX0OrBjWv8zX3r178eDBg4LficfjWFhYgNlsRiQSYdmh5Au7&#10;lv1ShEntJUkSK+awntfCwgKzyFlYWEAymUQsFmPv+3w+hMNhpFKpvO/Sa2BggCWMJBIJzMzMwOl0&#10;YmlpCU6nEwsLC5iYmEAsFsPc3BySySTm5+eRTCbh9/tZUhVJDsLhMHw+H7xeLyYnJzE7O8v2FQ6H&#10;MT8/j9nZWXYcHXfuIBwOY2FhAeNjY/D5fHj69CkmRr5D941zmO48Acft32Cp3YBY76dwdx3D7KOb&#10;mBgawP379zFztRLD5z5EtrsO4bYazF+vQPLMXyB9ehsWDm/DY8NOTDb8VzwxlGPy4HaEvtyG3Jly&#10;uI5th/fah0i0VyLbXYdsdx0yPQ3I9NYjcHM3Mj0NiHXUIdNTD6mrFoFb1bBfq4TjZiXGvtmLuSv7&#10;4LpZjcdn9mD2SiXCbTXwNNfAcbMK2e46TF+pwFJ7HQK3apDsrof9RhXs1yox9s1+uG5WIdXTgJFv&#10;9sLZdwb9/f3weDwYHR1l18rv97Nqael0GrFYjLVJtXbjdDoRi8Xy7m84HIbZbGYTIP77NDkKBoNs&#10;IuJ0OpkLh1pbpv3zL/H7oVAIoVAIExMTMJkm4PP5EO09jGRXDcZun2ITlkLPYSqVQiKRYCSWSDF/&#10;3rTfVCrFnjP+maLkS/ouPRv8/slyr9gzRsdDf9vtdvZZMpnMK8oyPz8Pn89X8Nmen59nvtPBYLDo&#10;/oPBoOZxkgxoLX1HJBJh+xePd2Jigj3r9B5NRNXaCFmWFdvn0tISYrEYRkdHWZsMBoNYWloq+fjF&#10;Ni2+QqGQ6vuU1Kn1or5Q63P+WdT70nqu9L5K3Z/ai6Lwer+/lnvy2/IymQq3ge/z3pbyIpnby75+&#10;evFKEd5Tp05h27ZtKCsrQ1lZGV5//XVs2bIFZWVlTKC+ZcuWvBNsa2vDz3/+cwAo+jmwott8ma/d&#10;u3fDaDQW/M7S0hJcLhd6e3vZcvB69zs7O/vCzknt+GgJe3FxMe9zSlhbXFxc9ZtAIIBQKMQKTLhc&#10;LgwPD7MBbHBwENFolA1KdJ3sdjump6extLSEaDSK6elphMNhPHjwgBGVqakp9v7s7Cw7JpPJhNnZ&#10;WbhcLnz33XdwuVx48OABpqen0X+vE/bbBzF/vQKR21UYO78HS7f2Q2qrQKKjBs/P7kaqoxrh21UY&#10;OPEL9B3+KZ6c/gBLbZWI3anC5IXd8Db9DbKNryN1aiumfvNncNT9ASIf/wd4jm2HdGorMo3b8OCT&#10;v4L/xi6kOqrhvVmB+Wv7EWuvRqqjGs7rFYjcrkTwViVSHcp7s5f2wHltL2J3qhC/UwXnhXfhu7EH&#10;A2d2Y6mtEoHWCviv78Lk+V0Itu5HoLUC0TtVeNK4C0ttleyV6KjG5Dd74W+thOdmJSz3b8JsNmN2&#10;dhbNzc0YGRnB48ePYbfbsbi4iFAoxNwa6Frb7Xbml0n/BgIB+P1++P1+hWQu3zP6LbVpugdut5tt&#10;j/6NRCJwOp262xzt22q1sv/T0vvS0hLC4TCcTifGnvTA1XEIQwOP4XK5WDsKhUJ527NarWxbk5OT&#10;cDqdsFgsLJlyrc8HHafai7+uhV707Pj9fta+o9EoQqFQ3r4WFxeLbk/P/uiZon6E9kFFXIr9dmRk&#10;pKRrxZ+T2+1W3UcgEGD3jY6Nf42OjrK/6bnWc9+WlpbYfRffn5qaWnUfxH6MitNo3TO+n+Lvu9gu&#10;xGvm9Xrh9/tXbdtms+VdOyrCU+hF/efMzEzRazI6mn8cU1NTsFgsa7qG4jmLz1yh6x0Oh/OuG7ni&#10;6G1XWsdQ7DiLtVW1+6w2tr3ol9vths/nK3nfkUhE9fnR8wqFQgX7s+/rpRevFOEVoabh3bZtW55G&#10;98svv4TBYND1+asCvZIGm82Gtra2DdtvOp1+IXXXRT0ZJa3x9mKFxP98MlM0uuKPm8lkWIa/LMvw&#10;+/0sQ5WWlcmdQZIk1gnTMdD+6V+n04l0Os1WEKJRJRmNfEAp4zeVSqG1pQUDlz+F5VIlpi7uhtx3&#10;ANHOenhaqyG1VyFxp1KRLDTXAEYDArfr4G+tgvfM32L+2I8w3PhrhNrqkOppwOzX/4ZsUzke/+ZH&#10;GD74F/D9+x9j5tOtiJ3agdyyHtf/9T8gcqcasvEAFq7sgf1mDdK9BiS76zF5sQLjX+/C4Nf7MPnN&#10;Hjw/swvjX32A7776CPdP74b1UgWmLu3FUkc9ZOMBeFprEOuoQ6KjCrFOJTEt2lGH6K39SPcqUotE&#10;Zx2k9mrE2ioQulWFQGsl7Jc+gGV0EFarVZE0DCtJVkODg/D7/eweud1umEwmmEaH0Wc0skIMwEoW&#10;+NDQkGqHRPfX7/cziyseYsnWQubv0ehK0iNZSdHfwIq3JR0ztcF0Oo2pqSk4nc48Tbe4JB2NKkQX&#10;WJE2kN6vVNCyspqPJ+9Du1Y3iI2AVk4APZ+5XI6tmtD/tSy/qLCICEpwoih1qUgmk0xyRBpeumZa&#10;26N9pVKpghZZan/rxXotxLSSkHmUMrC/SPAONqWAd+kB1mdLtlHIZrMFkx2B/OMWXVKKXQc1VxXK&#10;Y1kLyApSj/To+8CmpGEDIRJeAKiurkZNTQ1CoRBsNhvefvttPHz4UPfnrwL0EN5YLIaJiQmm93M4&#10;HLo7VS1vwRfp60gPH69t5HV4uVwuT/fJHwufAMMnKLlcLtYh0kySSAt56dL7RG5IzyjLMpNM8AUk&#10;eN0zLf/wx5NKpXD/bi9C536C5OltyDaVY/jMh0j2NEA2GhC4VQtvSzUSdyohGw9ANh5get1wWx1m&#10;v/k1gie3I9NUDutX7yBwqxbmC3sRb9yByOntSDaWw3b4TcRP7YDUuAOZpu3A2TLMffseoh11CLc3&#10;INNrgKe1BuaLFTA1/hILJ95G9ux2JBvLkDm9FUuntyNxciuCX5Yj07QdqTN/AfdXfw/btx/BerkK&#10;kxcrYb2wC+5L72DhejWyvQaMN/4bIq37Yb6wH6nuOjiu7oOvpQIwGvD41PuQjQZkjAbYbDYMDAxA&#10;lmX09vYiHo+ju/liXsfucrngufcVYp0Nym+GH67q9DweT9GOUE+HTe1J9J/lPwO0jfb59seDSgub&#10;l3XgfHtU05zyGve1PkdamdSvgs92oSINNElcWFhYFWXkQRNIAHllwbX2RyhF48tPaMWkNS3yQcS8&#10;kOcqLY3SZIzuscvlyps4aW1/LYlnwKuRFEXQ065LSegqtr2NILyLi4uq+0mn07qS8uLxOMzjQ+s6&#10;hu8TlolxJO5+jvjdo7CY1YvZ6IGWQ06p2CS8Gwg1whsMBrFv3z6UlZXhrbfewvnz50v6/FVAKZXW&#10;vF4v0/AWqp5DIL3X9w2tajoEWVYqdVEGMz84iVZVYjIbeb+K0SQaiGggE6t88WSHNJe5XA52u50d&#10;j8vlgsfjwdTUlBIlNk/AdGE/ck3b4P7sB0ie3gZX0//G7LUqBK5/gMCtWgRu7ELkdiVSPSvR03B7&#10;PVI9DfDe2I2504r/bqqpHLZv3oXpYgUyZ3Yi21SOxeM7kGjcjuRypbPc2TIEv/kporeViLGntQYT&#10;53fDf/YniJzegcxyVbRkYzmsn7+J7DJBzjSWLZcF3oHF4zsQ+vwHit/usb/A+MmfYvzbPZA66xXL&#10;MeMBfNf0LsLNu+G7pTgzxDtq4bzyEWTjAcxd3oVkZzW6vtyNwXvtuH71MiRJwujod8jlcrhx40be&#10;dTWbTAi31zOiH7t3DNGoUjGN7kWhggmAMiDxEVoR9D5NVqLRKHsW1JIdU6kUi5qIg53a4EcV4igD&#10;mkhXoYEgGo2y4yYUGzT4djs6Orrq82IDczabZaRAtGpaq4MED/4ZKWZtxCdJFYtQaR2XWqLtWs+h&#10;kEtDIfCWbgS+T6Lj4aucaU126HdrJQ9UFv1VKDKhx6OXgha8V64a+CpyatcMKEx46XqTPlQLhVaA&#10;9IBPvuSRTqdLHkdf1OSF+sBsNgv34yuYvVoB181K2PtbNd2a9Ewi1RJtS8Um4d1EUeglvI8fP4bJ&#10;ZGLRg1e5U1Q7PrXsdj1QK6XJG2PTdj0eDxYXF1dlyyeTScTj8bxOmQgvsJL1m0wmYTYrHozhcBgP&#10;Hz7EYsdvYLqwD5nTW5E7uw04W4bpM/+KaEcdZGMDHNcqkeisQ+JOJTytNZCNBxDrrEe6V3FTWGqv&#10;x+CJf8Vi40+w9OU2BE++gZGv92D2q59h4tCPkGoqR/jkG8g2lUNq3AH/1/+AqQsfYeT8fgyc3Q3n&#10;mb9F8vQ25JrKWelgnC1D4OQbkBrLV1mTZZvK4Ti6A5HjryPbVA7vl28g07QdrqM7YDv/Pp6e3YuM&#10;8QAWW6oh9xkwfPYjZHoaEO2sg//GLsBoQPB2LVxXd+PysVqkew2w3TgAt9uNu3fvsutMBSQAhbil&#10;e1c8fBcfX2CJZhTZo+u+uLiYl3CZSCSY5ZxoEce3EdKW8Z+n0+lVteLFtiYuswPIK37CVycTBzRJ&#10;kpgnL79NLZBlm9r7tC9RzqH1XRH0nPGfi5M+PjlFa3v8b8h2jaBlr1cMoktGqdiofqwY4RUn0gS1&#10;a8ZHp9V+Q1CrFKfnWuiNdqt9ttEeq3oCJ+sFTWZJBsSDd+xRI7x8FTG/3686USSsxVu+WMQeKH0S&#10;prfwx1pAq0u5XA5TQw+APgMSHVWwfvdkVfCIsJb7u5bfbBLeTRSFXsJrsVjQ39//wo2lCzV0tcgq&#10;D+rMiIhQRycO9uKDKWoZFxcXYbVamW0ZVeYh4jM1NcU8U4l4UXUqGqzIoohMxEkPSjXpo1Gl2ICa&#10;pVY4HMbc03bIxgaE2+pgOf8RRg++CfPpf8XEt5WQl8mdp6UGud4GJO5UIt1rQKhtxYJMIb8NmLq4&#10;G6GWPQhc/DmSZ3Yieu6v8PD0Hswe2YnMMonNnN0J/8WfI3ZrP1zNNXh2ZhdSZ95YRWhTjWXInilD&#10;7syy9+7Z7XmfJxrLMHP4DSRObgHOli1LJcrhObYd2aZyjB37e0xdrUSyqx5ynwGTFyuQMR5A1mjA&#10;wrUKZIwG+FprEeww4OuzJ5HtM2C4rQnhcBjPnj2DJEksukDtIBKJwNjZhuCDc3A/uQabzbaq9C61&#10;V3LkEEGFKihxzTz+HYtaAgpZFAc6j8eT1/6ozfHkMBqNriJxSmESC/sO/WZhYQGAIh8KBoN5x0pE&#10;I5PJFIxkEUni9fFaS+dagzO1c14nXYgU0vHQQMj3DcFgcJXVGRFdtWiumg1aoch7JpOBzWZbE1Em&#10;aA3SpUKN8FIb4O3vSP5A5ypGxdTuF+93XGrkLhpVEur43Ia1+P4SxFWF9eL7CpzQqo8Ialt6JQ1a&#10;koVkMrnmc6HffR/kf72YmZlhx+v3+2GZGIV5YmzVOPYyzmOT8G6iKEpJWhsbG8t7bz1m42ooVlKw&#10;FJ0W2aXp2RYNMplMBolEgiU+kWcplXqlLGx+aZGIAR+hI+sx8tjN5XJsiYYs3uh7tFRJS+XAsgfh&#10;MnGVuhoQaqvDg4M/wdg3+5BZfp9e2V4DS1qjV8aoJJhljAfgaqlGuteATE8dws274Lv8DrovHMfg&#10;+UrMn/1n+C6/g3DzbmR66hC6XQvTuXdXEd2l09shNe5YKTJxRiG73i/fQO5sGeKNO+A4uhPp01sR&#10;PlGGxKmViO/0Z9sQPaFEib1HX0eg6a/Qe+TXSHcr0ot0rwFZowGLN/cjYzyAqW8/wOj925iamoLN&#10;ZkNnZ+eypGEU4XAYY2Njq9oJXT8iuXTf6HtEktUKTdD9pbYjSRJCoRD7DkWL6XO1jpw/HqfTmVee&#10;liLDVCxDlmU8ffo07/exWCzvd7xEhvSsfMW+YiASV6jzLxQBoglioeeHngl+YkEJmzyZFaOQ/LXk&#10;j5f2q3YuWqAEUJEkUqlRHvRsi+dJ1QozmQyTqfD7Jis4ul5aZZe1CC+fqEgIBAIFSTpNrAmDg4Os&#10;PZe6tE0T/rV4/WphI5fLvw9iVCgyTc/uejS8G3UOr5KGWgt6+x89Fe82GpuEdxNFoZfwms1mlilP&#10;ILJQyPReC2sxlhYhVk7jIcsynj17tqoyTDabzVtSTqeV8sepVEqz4xLJFW2f/i/Lcl5nSbY+/JI3&#10;kRV+OZ4fiOx2O7NVmhnsVVwRula0qYFbtfC21mH2WhWslxTNrtx3AMHbtVhqq8T05d1Id9Ui2V0P&#10;b2sdBhvfRaa3AaH2OsQ6G/JK94b6juPokSOQOqoVotumJKgNnHoXiRNbViK6TeWwHHpzOSFtpVRw&#10;7ITyueXwTpgO7UTg5BsYPPiXyJ0pw9LJciwcVDS8kZPlyJwpR+LU64ieKIPrqKIBnv3yx5j4ehey&#10;RgOmrlYh2l6H2YvL/79Wg4GBATx//hwA8OTJE0SjUQw+6EL/kyfs2pGZP10/us9UgWpuZgYmk6ng&#10;aoSW7jQajbKERXF5ORwOs0x83tFAC7QkarPZVPWatILAExk6J57IEQku5ACgBbG6VqECAKIWvRRQ&#10;1bBCRLmUojKyLBedVPPPmSgp4qGVRMhX16Pnk+9T6PkmT14+Wsv3dVqSBiLT1JZoMlbsvPjzsFgs&#10;cLvdq5wF9KJQvyb2n2spX6umG9bjwuPz+VZdby28qCV6ui9ahJdW9wCwqo4vClqyl99GFNNVvwhs&#10;Et5NFIVewjs/P4+Ojo6i36NqVcWgp3pRMRTrfIhk8MjlckySwHdg8Xi8YNnYeDwOq9XKKsdQBI0s&#10;rRKJxKqqc1QlLJfLMWeLiYkJzM3NIRKJYGZmhv2GosHT09MI9X6BdE8d5D4Dwjd3I3D9Q6R66iF1&#10;NcBxoxpSl+JIMHW1EtleAyK3K5DpbUC6pwGz16oAowHffb0H4VtV6P/yV0oyV2c9Yp0rBHqg/wms&#10;A12YulqJaEcdTBf2rorsJhvLYD60E5OHdyLXVI7YiTIkT29D4sTrimShcQemP9+pyBlOKRHdTFM5&#10;gkeVz2eP7IT7+BuY/uR/IHbkB0gu636Tp7fBevR/wnKpEtPXKhHvrIPn6i7IRgPGh/oRCoUYIejq&#10;6mLRNyojS9eJiBURV6/Xi+nnRuSMHyvR775PMPbEyAgR3btnz56xSQ6gbtdTjLSR+X44HIYkSZoT&#10;OGqDkxMTMA0+Vs2glyQpj8SSZEO0DCqW3S+CyJUayPZOCyS7KAVUCpmHLMuYm5vLe1+t1LEa9PQP&#10;Ho+HPWN0rlrlc20226rrIR6v2vPPJ4zxfQ4vrQkGg5oReCL54irBiyJxPKgwiRrUJh9ricolk0nM&#10;zc3l/Vbr/vJEuJR9ie4oekH9fDEQ4RWfGTE5k5eV6CF0pZA+WgVIJpNsZWmt23pRGB8fX/WeVjve&#10;jPAWxibhfQnQS3gdDgempqbyymcSSQM2Rt6w1tKfgLZ3pNqgz2viKAkNUAZPKlUrRtGUKJ01T7Tv&#10;cDhY0gl/XcguSeuayLKM+fn5Ve/T0r370jtId9di6nIVvFfeR7qrFrJxJULraK6B/9r7iHbUKYT3&#10;lmLpleppgKdF8eJNdCvk1tVcjQxnV+ZoVpLbrN89gc1mQ+BhE2avVSF25kerCC/OliF0bCsSx3/I&#10;/h8+thWZ01sZ4Q2f3I7csnzB+vlO5M6WI3V6K+KNO+A8/gZmPn8T8wd/iEzjNiROKol3E5/uRLKx&#10;HPeP/RIj31Qg1lELX3MF7E9uMC/jVCoFn8+HS5cuIBwOY3BwcNU1FBPFLKPP2HkutdfD21oLGA2w&#10;jI+w6mQ86D1+ICWypHbvZHmldC59rhYl5tsxJcdNTk5ibPgZW0IX77tYlna9NespGU5rMJqamiqJ&#10;QOhZ7l1YWNA1yBHhFVdO1lt2lr9mpFEWJyKFJsliOWVJktikg66V1qoAFTLRum9qfZDe4IBe8GSM&#10;ItaZTOaVIgHfd7IzXYdi4CO8hVZQeD93Pdd1rS5Fasddap/wIiZUjx49WnVcNBmhvm6tIF9fAMzv&#10;vhRsEt5NFEUxwktekKOjoxgaUjwCKTrEd9Zqg+t6B+1i4KNUvFSBRy6XW2XmrRUBApCnpSXwGj41&#10;WMyTLDGEHlKSSvBZ5HSNaAmQvuvz+Vgncs/Yg1hbBdLdtXm6XPE1d2UfQreqkeyuZxre5DLJjXU2&#10;IHirGtneBqR6GpBV+f3809tIp9MYHR3B1Pl3VMkuzpYpkd0v/5z9P9NYhsjRP8vT9+JsGTJN5Zg8&#10;rNidRU7vQO7sdjz9zY9gP7pTKVnctA1Tnyr/ho5vRe5MGRyH/hzmixWIttdh6GIt5ufnEQgE4PF4&#10;WFsjfW17e/uq607k0e12Kx6WHachdTXAdqUSie56TF2uUkh+fzOy2SwePHigeQ8JpEOdm5srWYem&#10;RqZ4XTEtv5Ncgz8PKnXNb4vXedIAaLVaVQdDLUsgSpoi8M+pJEm6J5j0G5tt/VIkcZvrwcTEhOp1&#10;1xowxX3y0f1ixzM0NJR3T/jv0/I83W+fz5d3bcVtF1pBmJuby1tG1zvwi0ltlBS7kUnGau1MbTVA&#10;j01doX5YL9ScUNRQ7N7q1fAWKhjyIlFo8qoGj8dTUKZXCOsJPG0U9K4C8dgkvJsoCj0RXho0jUYj&#10;crkcW0YUoVYdigYjLVPu9UDsyPVGmdXcEQp1KEReC4FsmfhtPH36lHWOVE2LChTYbDam2ZUkif3u&#10;1o3LCFz/EMmuekQ7FNcF7+X3kO5aIcAZo00BOnAAACAASURBVAHu5iqkuusQbt6H6J0qwKi4Hsh9&#10;SjTX37wPs9++j/mLuyC1V7HfelpqkDUa4HpyBfPz8xgaGoL70jtwHduJTGMZkyMwgttUjonPlOS0&#10;TNN2+L98A64vypatzBRbs9wZRf4we0SRNywe34HF429g7nA5MqdeXy5SsQ22w28i07SdVXQzffoG&#10;pk/+HWZbPsHo6Ciy2Szu3bsHt9vNyClF2y+eP7dqcKOJCZX1dNw9i5mLu2C5VInA7TqmgXYMNDMp&#10;g5r9mFYbIYjL8URMRYmBmiaSH3TUNJg2m5UlyvHPlc1mU5U+0Pnylnd0XFoDsRjFpuX1QkukL8M/&#10;uxTQ8dntdtVBjoiseB6FSI3WZ9lslpUXFyf5hOfPn2NoaIi9V4hkag3KdH/5yO9al/JfFPh2Vgph&#10;LXUFUJIkXUv4CwsLTKqkBTW3FBHrLTyxFoL2srEeWSG5DL1K571JeDdRFHolDSaTCc+ePQOgb3mT&#10;oIcsrgeibowGOloiVVuuBpDXAfIPbDgczkuWcbvdeRo+tY6YF+jb7XbVyHYul4PFYmGRPorGUFY+&#10;DZRP7vUUjOzSK9mtSBxyvQ1wXN2rWJH1HYCnpRaBm7sxfervEDm5HZGT2xH/+icI3dyV9/vOb79A&#10;IBBAf9tXSHfXwnf5HWTO7kCO89vNNJVj7uhOxDmHBsWOTCk+4Tn+BhxHFXuzTNN2pJrK4T66A4lT&#10;iuQhfHI7AkdfxyPDTkjH/gfz8o2c3oHUsmdvtPFHMBqNLNFvaGgIyWQSw8PDiMfj+PazPXj69Ckj&#10;G6Ojo6rtSZZlWL57jPlrlXC1VLOotre1FpMjKxFVSZJWTTJoQsdPSHjwEphgMMikPHx00OVyrYpq&#10;kQSiUGIlee2SBlyrXfIgEsSXpibo0d7y7Y5AUWNRn6iH+PJFVtRM8gtdAxF6iTZJkfhBWyvCvR5Q&#10;RDOTyRSMypZSeELUZfN+z4C+lTFyelnrKtp6opRaqwk8xHZYKDoZDod1FZpQA12/Qudjs5gL7t9m&#10;szLCq5UIXayEsdYK4+8SeLchwlqkBy8Km4R3E0Whl/BarVa0tLRs2H6LkWC9JJn36YxGo3kPpKiX&#10;5DtFXi/IkxzeP5U8dPnIIu/SwPu08sdNmfzUQaZSKUSjUYyOjiKVSsHhcMDn8+Vtg/TAo8OKDjXd&#10;q0gT1MiubDyA+evVkI0HkOttQKh5N+Q+5TNfaw383/7rKmmC5/SPkempU7bbUQfr3UuYmZlB0vgp&#10;MkYDUp3VWLz0DqKNOzXlDfTyHv4hYsskOHJ6O0eQlaptC1+UI3d2O2yf/yWSTeVwHfoh0/3mzpbB&#10;efwNLJ3ejpEj/x+Gj/49Jh51stUAsgkaGxtDLpdDV1cXi3xSZ5bLKaWhaRCje+7xeDD/rH05Cn4A&#10;I9/sw/RzY57nrNqSJO9zGw6HV1XJo/tNmm9eu55KpVjVPP678/Pz7F7zoIgIERZqp0T0aN+ZTEZ1&#10;WXFqakqVlBP06mCdTifS6TRrpzTpErP0ixHGQCAAt9vNtkGEnRws6JrpjazrWYaNRCKqSXd8Rv1a&#10;oPZbNWcNNWgRXjV9d6Ht85NnrXtM1R6B/Puj1yN9Pd7DbrdbdaJVCtbiAMLrQ9W0oqIGvhjS6XRe&#10;4GYjSgtreUb/NtiN6QU/IX7VzmuT8G6iKPQS3lwuh6GhoXXP5ii6SdoytQ6CijSsBeSQIL4XiUQK&#10;kgE+SiSWi/V6vaw4BSWw0LGTxlkk1rxVD2Umh8NhBAIB2O12luxG5vwUdbt98worLAGjAVJ7JTK9&#10;DUi0VyHd08BI8FLLXiS76iF11iF4/UPIRgPkPgN8LRWInP1rJE5ug/94GcLHFQ/c1Jk3ELu1D8mu&#10;eiS76zH+uBum0WHIRgPC7Svb9N/YhYUz/8BkB+IrcnI7Yie5KHDjCtmNN27H9KFySF/+ELmzivzB&#10;fXgLLId3InbkByzCO/HJNgS//SfYr+yG85tfwd7xBSunTCWfrVYr0uk0Ht2/zyYeYmUu8d4BQCgU&#10;gs1mw/DwICwWC0sysdvtzP+WoknZbJZJUWhiQxF+EXybIFmPuG+xPdH2gJWqWNFolCWA8qsG4gDO&#10;e/kSyPSfouF8++LttXgQ4dQ6RsJ6ImwEcjoR3+f/5p9rLYJCEoJC+1xLglsxv1+9FllqoIkCf9yi&#10;FzJf4EYtSir2e2IhjlwuV7SUcjHXBZpk8xN4tbLFpaIYsS/03bVAdFJYL/laD+HlV4tEFLPnepXk&#10;Kjy07h89d1rPtB4U+v56+MUm4d1EUeglvOFwGBcuXEAqlWKD/VqWM/gEMDXrlVIgGvgTxE5EzXg8&#10;HA6z6lkUjRJN8ulvioK5XC7mnUuROpvNxhLd6GEj034isvF4nG07HA4jEonAZDJBlmU4nU420Eaj&#10;UcUJ4+6hlWhunwHRjjrm3BC6XYusUSnnGGmrRXq50tpS616kOmuQ7a1H5PzfMxeFVGMZYie2IXbm&#10;baQ6a5DuVbb73fAgHt7+FjAaWHKX3Ke8gi37YT35D4idfQu5pnJkGrexymrzn21FdDlpbfbITswf&#10;eRPZpnIsHt+BpZPlyDSV4fnHbwJny+A/vgOBL3fA/8UPkTixBYvHdyB09m/w/Nj/QfDmRxg9vxfx&#10;9mpMX/oI4+PjyGazuHDhAqLRKLxeLxKJBKvso0bIPB4Pa4sulwsWiyUvSYxK7dJyvdfrZffB4/Ew&#10;KymepNBnRIAoGVFsE6V28mSDlkwmmS0aoBAkt9vNCC+Rfb69kp43l8uxQgg8Mecna+LgmkgkGHHm&#10;pQW0iiFGp0uFqOMs1h/4/X527fjleKpGKMsyi+4XAhW+cLvdzLaukHQEWNEdakUYKeqtBS3iksvl&#10;sLCwsGriMjc3p3oe1B8VitTT/sTfl6qtFp8bvq1T35TL5bC4uIhkMrmKMIhRYzVCQbaM9CzSs6YH&#10;pbQ9fvLGFwDxeDzMxWUthImeTTXCy1+TVCpVUIustW+tc0wmk6va20YR4GLXoVj/VUoyaygU0nXc&#10;NDFXq6hIEINNpWCT8G6iKPQS3kgkgvv37wPIj5SU+oDy8gP6VytaVwzBYFA1yqUHFGEhkiCWrAVW&#10;onI0QNJnNMCRPpmWJScmJpBOp+H3+xEIBFZVbuL3TRFiIsG0bZ/Ph/n+Vk6+YEDwdg0yPUoCW7y9&#10;Gkute7HUuhcZowGhO3V5ldZkowEz37yD2ClFJxs+oURhfZffgdxngKu1FtLdwzCbzXDd+wrSnQrI&#10;y5IGGA2QOqoRul2DREclAjc+hP3cP0H66q/z9LsrEd0dLBKcbSrH4hHFzcF3+IdKEYrT2+H49M8U&#10;be/Jt+C+9A6WWvcidLsWstGAkfP7MX9lNxZvVmLg8QPIsozh4WE4nU42GfF4PPB6vRgdHGDXmgYd&#10;soijCDxNQmh5nkoRE0guQW2Ovwd81J6/Tzz4wZ/XjmoN7kRwC3Xig8+f4dmzZ4ycAwqp4KNwIjGa&#10;mJjQNbBrPUvpdBrNN28AAPMT3igUszsjkioe/1oGekoS6+/vL0g2aEJaSoKNmhuFmjsNgSQNdK/V&#10;yIzWbwH9RK1QW1Kb6G8EaDupVAp2u111u7z+vBCh4aFWEU/vsWhBbTKjturHHwOtrqkRXn5S7ff7&#10;VT276bjU+oFcLgfryICqkwj1Z9SnaJWaLxWFJCt0/dRKixdrg+td3dVa9dHzfT3f2yS8mygKvYR3&#10;aGiIzaLVogylNjTahrg0UoqFDi2fAquXnHlQxEHcNnUMRJz4ClMU6aMlP36bNGCT5jOVSsHv97Nl&#10;zWw2C6fTiUwmA4/Hg2g0qtoBORwORtLj8Tgj8BbzRH6p4F6FkCa6VgpLZHsbkO5eifDCaECiqx6p&#10;ngakuuuweOlduL/+Z7i//in8195DursGsbYKRDvqMPW0G6Ojo4jePYZIex1k4wGkOqsVWYTxAAK3&#10;65bJcwOWbu1D7NZ+eC6/B/f5f0Hiq7/G0rGtmP58JxaPKaQ6c3orAl8qfydObcfsZ68j2bQdnTVv&#10;Ye7U32Ly3DvwXnkfyW7l+Fw3leMNtzcgfqcK0Vv7cbf9JnNAIL0zAIyOjrK2FYvF8toZEVvS3abT&#10;aTgcDkxMTLBJidogJi7DU0S+WIdOEX7aN19oRARF76PRKOx2u2ZEJZ1Oo//WOYwNP8t7Xywvyw+m&#10;eqLLkiQxAkLXhT82m82m2iZJQ7xWssSX1BbBTxi1wDtg0PZ4UNUyQCGV4XA4b+IL5FcwJNDna9GP&#10;8tAqf14oaY3PAeD7Er4Ig1iVkT8fmoglEomCbgO8JGOjJzKEYlHplw2tCUGx9rweSUMhQg2oj5d8&#10;/0HHpjdSuh5QGykm29L67UYcH427hbZVSIqldlwul2uT8G6iOEopLdzS0gKr1apaNEHtgS9mLSN6&#10;hG4UKFpLIK2t+JBT1IcitDRQj42N5VVhSyaTeZ0RLffw0Wq73Y5IJMKWkOlfih5YBh/mPeDRaDRv&#10;iTkSibAl1UAgANeTa0oxiWUimu1tYDZligyhAnOXdyFrbFgV4Y3d3o/gzY+Q7q6B//qHyPY2YKl1&#10;L9JdNUj3fYbp6WmMj48j3v0xUt0r5DbaUcckD2DktxahW5WQjQew1LoX4ebdcH37K7guvYvpsz+D&#10;78LPELig/Lt44ZeYPv9reC+/i+DN3Xhw4n34rr0Py/kPkOioguXSfuXYzyvRZvO3e+C+9C4CLRV4&#10;1H4NTqcTMzMz8Hg8LKmLKvuQtponCaSPI200fY9kJmvpnAtpQ9UGiWLfdzgc8D88l5eI1N3dnUfk&#10;vF7vqucknU7nPWekUyzleaF98G2frondblctI0urHGshhmazueBSqPhc8pBlmZXc5Se+evyG1XT3&#10;69GQaskQAHVSkMvlChLeQCCgGhnUOg6Xy5U3aSCN7VojbGtdhSsV5NChJ8K7Hr30i4AewluM2P4+&#10;oVj/qkfSspFev7IsbxLeTRSHXsIbCARgNBpL2nY2m4XJZFLtJCzmyZK2VQrE/dFgqnZ89DkfLaaB&#10;md+O2DnzSUKpVAoLCwsYHh5W7cSJhMmyzBJXIpEIhoeHGTnzeDys9KnP54PRaIS9uX45kluDdFct&#10;q5gmGw2Q7lQiems/4ncq8whvtLMe4VvVzLfX11yBVHctK2RhGXkKs9kMr9eLTN9BZHpWF7jgibXj&#10;eiWCLftYVDnTU4dUZy3SPfWItSkV3tLdiq7YeXUvpDsVGG56bzmCW4/QrSq4r+5CtKMO0Q4lmjxz&#10;4SO4L72D+evVCLXVw3m9AsP3bmFkZAQ3byqRXofDgUgkwtocRR5TqVSefi+XW7Hn4u+Xw+Fgkd9C&#10;bUO8T1oaSa3tiIRM9NolUs7rSPlIMbA6aY3I7bNnz/KWQvkIaTHvUbVjo3ZI11dLkkQR07XoWWkQ&#10;o1WVUmRG4rIvL33Q8nwNBAKa1dPUJtS8plkNasmCWtEmchaJRCJFI7z836VGXh0OB3PCKDSg88lT&#10;vC1jMQ9aHloRbDXwbSCTyeStcBVDNptdc7RdLYKvB4Ump3oIL60EvSjodQR5FVBq3/N9YJPwbqIo&#10;9BLeGzdu4O7du+z/uVxOd+MSB1atpAaxDKie7fKRq8lJhUSrkRatQY4IK7BCamgQo+3wiTbmyUkW&#10;Fea1bYAy+PLlhcWMdKvVwjLsJUlCMpmELMsscYhInd1uh8ViwcjzJyw6G+usZw4Nia56SHdWygnH&#10;2leiwDAaYL5YgVRXHdJdtYh11DGyO/uklV33wcFBJLnkOP5FZYkVOUUD226sc1lG0VOHQGsV0t3L&#10;ZYw7KpE1GrB4cz+kO5VYvPSuogfuamAk2X9jFzK9DZCNBrgu/kqJNvca4GmuQvROFZ733cqbVA0P&#10;D2N8fIRdY4oouN1uNsFIp9PLRSruAQBzcvD7/bDZbJiYmGDVr+iaqiXl8FY7Wsto4gBLldH0duwz&#10;XLU/3lINWF1amKLYor6dX84PBoOag75atUB+G5lMBiaTCYuLiwWPn8o78xn88XgcZrOZ6YxFWyxx&#10;wudyuYpG8or5m4r3jP++yWRihI5kRsBKFn8hJwjRDmw9codiPrxU2Iai/oVQrCBAKQUD1IqdlNJu&#10;C0HNWaQQSp0AFcJaosPF2vp6bcnWC9L0/rbiZUe/NwnvJopCL+GNx+O4d+9e3gP5Imp1lwJRd0nE&#10;Uy0aRESJJ9WkR6Nol9frZZ0ORVtpe0TwxYSA8WWtKbBSTSgWi2F4eDhvsLHZbIzo0Pei0Shbtian&#10;CN66KBAI4On9bmR66pHuVcit/VolAs17kOpWEr9S3bWQOqoZMYbRgHhnDea+VXS7ye4G+K5+AEd/&#10;Kzo7O5HNZhEIBBAOhzF7owHpXgOit/Yj3V0Duc/AthHrbIDU1bAcwa1hBDbWUYtYpyJ9SHXVItVZ&#10;g8CNjyD3KdFgqaMatsb/A9nYgJlrlXB8+0sk2qvgu/oByCvYcuIfkOmpg+liBXw398BxdS++G3iA&#10;TCaD0dFRTEyMrbLAI8lCPB4vuFyWzWbx8OFDAMDAwAB7X02XmsvlmA0abVutTWt54uZyOZbEQ2RP&#10;nMyRM0A6nWaESmyfRHj5ZDxyHuChpb1TgzjB44tn5HI5dj35SLHNZoPVai1o80STM5FY8hp0EWqT&#10;BR5iFJYndCRHEo+BQJNH/rxzuRyuXbuWd548crkc870utPzOOz9QUiE9v2Kkz+/3a7rGrBV6ie33&#10;0Q/zgQE9UJOZvMpkTiS8FovlpZfXXS/0el+vB/wk92Xf303Cu4mi0EN4KQHowYMHqnIBIL+xiw0/&#10;Go2yQYo+KzWaqwa9AwzJCWgZzbwsp6CBwuPxwGq1suVGSmDjI3+0XEjL6ZTFTcvO4uCZSqUwPz/P&#10;HkBKXiOQhpdINmmGyZ+X4HA40HG7BdLdw7BdqVQipr0GLNysQuhWJaLt1UzSIBsPMA1uuqsG0U6l&#10;PPHkky64XC5mWE/Jcu7HV5DsqkW6pyGvdHHeq8+AhUsKWaVIL/oMmL1WhVRPPdJdtYwQ02vmzD9D&#10;NjZgsaUa7kvvIHZrP5wX/k2JQhsNsJ79BWA04PGp95HpqUe8owajI8PI5RSv51QqtSp6yBMr6mTp&#10;/tE1oyRDQktLCyND9F1yP1CLPPJEiieXhZYaaftOp7Ngh0/HLGo5aVVAXGqXZRlms1lVs8s/O0S2&#10;+WdM7dkSt1NM2lFs8BKjeeIqDtkPJRIJTExMMMuxxcXFvNK54jb0aP9ouZ7OIxQKAVDuweLiIqxW&#10;C0KhEGsXhcqGW8yTBfdJxG1ubi4vIYz2T0VRaBWI1+Wr5TDQc6i2z3g8jpmZGbY6pKd0bzweL1mv&#10;Lko99NxvoHAEV08kn4fD4Sh6zPzqixaoT15vMpWeCG+p51gqSlk1fVVQTGbzfWKT8G6iKPRGeN1u&#10;N8xm86r3RYsnoLBgXW/nvNEdCy0p80vHYgc+MzODeDyOqampPPJKTgD8+cdiMTaQEkEWB1XKlCd7&#10;LD4Bi86PlphJQiF6gbpcLgwODmJ6ehqWR7ew1NGAVE8DTOfehfnCXkSad0Nqr0S6uxapzmoWlZWN&#10;B/D8fCW6my8gFAoxwk3bN5lMGO/vxtw37yDeUbXs0GCA78p7TJe71LoX4ZY9WLj0HhLtlZDaq5Dt&#10;rYfn4q8VKUOnIpeI3dqHucu7EL21H47zv0Ts1n7IRgO8N/Yg0VEF/7X34br4a/iuf4h0Vy0WL72L&#10;dHcNxr7ZB/eld2G9sBe93d2IxWIY6H+SR2LICooIYywWy/ubPuOvPV8ymCYy/Oc+nw9er3dV0hZN&#10;dkjnyneeNPBqLQcT6aH2QOQ1kUgotmqjo8xzV1yVoAgvX+GNJkwi+AkRXYdC3qwiaaBIcqHkMf75&#10;5O25RJmOCGq/at+ha8uTcZ7Q8c+izWbVtbxLHs10j3mQT68W1Kp1EUrte0i/yh+vmpSgGCRJypON&#10;aUEsYa0XvGyDnzTwhJeXb20ELBYLi/6Tfr1YQiFFVvWsaFjMk7C3f57ndiMiGAxqJntKkgS/388I&#10;r1ZyoN5JQSmg1QKK5GutSBSDzbJ6XBYhVqIrVCwD0NbMi88NVagEVtqlSNxLSbQdGxvT9T21ydAm&#10;4d1EUeglvKFQaENLC6sRX1mWmaF+PB6Hx+MpOJhreZzykbJCy3C0/Ml3cB6Ph2lr+c6HT1yhbVLn&#10;6PV6WTSHbId4fS9fkIJ+R2RGkiS4XC7Y7Xb2OR8ZkiSJaf6oMMXU8GPMdZ/EUmcDUl01KxHevk8Q&#10;eXAK00+78HRgAGazOW/gF0lc2+1WkMxANip621RnNaYuVyHb2wC5z4BEeyWSnSvRX+/l95DoqGLJ&#10;bUute5HpqYP36nvwXn4X6W6F0LpalvW97ZVItFdBulMJy1fvINNTy+QX5osVSPXUY7rjGGw2G1Kp&#10;FIaHhwEofq78NZckiRFcrSU0umZaVcf0Qi2Zi4gCb2/FHwc/mJhNJlawgj9GGsDHxsYYwUsmk4jF&#10;YsxGim+LagOv1+tletFihV8oOY7/DumUnz1TbNDIj5PaGK8TFuUC8/PzBaN8VFSFXBZov/wzSgOt&#10;eH3VyGExWyJZljE3N8f6CN6Lu1gboGRCtcF4LUvZxTS8a4EkSZraYp4Y8tAiw2I/p/cci+lyvw9Q&#10;FJuOnyefkiTlrZKpkTi1e8xH/TOZDHsOv0/CqwY155QXiUKrH3pAE1kR/DUvRRutlxyrTYY2Ce8m&#10;iqIY4aVOJBwOo6urq2QDdy0EAoGC9j/ASilVrX1plYElIkt/kx8uD77zXFhYYCSVSCv9RpZlRk5p&#10;0KDt+3w+tqSWzWaZrVI8Hofdbme6YX6Zkz/2bDaL7549xnzrx7DdOoKBgQFIkpRnuzU5ObkqucY0&#10;MYaJe63o6uqCw+GA2WxmmdxklE77dbvdmsUvxsfHsdR3FJGWvYzEysYDWGytgffmHsBoQOD6h1hs&#10;rebcISqQ6qxGxmhAslOJKoeb98B55QOku2vhOP9LeC7+GrLxADK9DRg88neQ+wywf/VzhFr2IN1d&#10;C/tXP0e2twHPGj9AqrMWd9tvYGZmBg6HA8PP+uFyuVgFH96NAVAGYCKSIkmiwZkSAcUJC38NxbbD&#10;D2bk+sD/n4gEPxHRclCgQSCXy2G8v49tK5PJIJ1Ow2w2s+34fL48lwayduK13Pzxp9PpPC/XQqSe&#10;d4gQv+d0Oll5bzp/sZ3w5wtoP290nBStpmpmdN70HBMSiUTRgUncN4GPpNpsNng8noJRMbPZrHmN&#10;tAZ6PpKtl+QEg8FVfdd6tbUimSjUD+qRB/D9k5hEPD8/n/ceVZfUIjRqEK+B2rVbK2nkJ+taUgc9&#10;ZImPXPI641claa0UH/pXDS/bau73hvBWVlbi+fPnq94PhUL42c9+tq6D+l1HMcJLy8FWqxU3b95k&#10;Gkq+c0gmk6xggJ4GH4vFdEVEij1A4udaneni4qIq4SRSwm8nl8uxalHUeQ8NDbEBQ4we0xLz0NAQ&#10;05BSYlg6nYbT6YQkSQgEAnnRVrfbDUmSEHrQiImL++FrrYHtuZERD0mS8uQOBEmSsNB9Ar4buzHc&#10;eooRdPrOzMwMGxyi0WheIhFpDOm7gUAA4/29CNzcjUxP/bLjQhWS3fWQOhV9rnSnAuG2OoRb9iyX&#10;N67BUuteuJprYL24F4kOhQwvXvkQ2d56BK5/iMD195mN2VTTPynewLf2Ye5aBZKdtZg9+y+A0YC5&#10;y7uRMn6M0dFRVurZarUimUwywhQOh1cRH7JwI5JI953OkyQ1JIcgOQcf6SZCJbpAiKD2IIKSF/l2&#10;pWbKL65QZDIZWK3WPGcBnvBqHQPfBvjoFk+KeWs9mpjS88t/L5fLYX5+ftXqB+2bnwyqfS6C2n0w&#10;GGTPNf9dqoRH57+RSVYWi4V5NhPo3miRZi2IUc9Crh0iqL2SZEX8nZYDhPjddDqNqakp1eOmcyKf&#10;bwLJodYSjaW2FQwGV03MtaLAWv2y2D5EG7BS78f3iVeB8ALrK637svEyyS7we0R4t2zZgtdffx1n&#10;z57Nu+herxdbtmzZkIP7XUUxwitJEqaH7mP6WiU6v9wF2/BDttRGoMinOPhrQW3gpAe92JIuDzFZ&#10;QU07rFZxSCQrFC3kk9V48jI3N4dUKsU0mPQbOhfSMdGAB6xk51Mkm+rNE3mamppCKpXC7EAbpK4G&#10;JLvrYR4dArAyoORyOYRCIVbNjYjzcF8Llu7UwHjrMps80H5cLldeZJz/fzAYhNPpzJNymEwmuJor&#10;IRsV7W+qux7h9nrIfUpEVyk2sQvSnUokOqqQ6qxGqluxSPNd/xDSnQpkexswd3m3oue9vR9LLXsg&#10;9xkw9vVHsH/1M8Ru70empw5ZowGei7/GdONPIfcZ4L65HxP3WzEyMoJAIMCWDZPJJJtkqBEO8uLl&#10;EwKBleV5+n9//xN2v3mtmVphkkgkglQqxSqv8RAjV3T/xaVW2pYIflJFOkb63uLi4iofXr6N8v8n&#10;UOU+SsKkfZDuWYzo8smTVM6VL54iDrI8WdQ7iFHbUxtwil2ftSKXy2F6epr5zRKi0SgCgQCbMKqB&#10;Iuni9tSOW88xLyws5K18aW1LXJngCS9NssWJhwiRJNP9LkSWKLqrBX6//Hta3/1dw0YQ3o1wdXjZ&#10;pHGj8X1GfX+vCO/9+/fx4x//GO+//z6bWW4S3uIoRng9Hg9yxo9x7/QemC5WwHq1BkNDQ3kRWrWl&#10;mFKWwoAVTQ6fLKb1N0Fc9uWPRw2UCEORPzpuiiJSFJfOhd4DlNUCIkqJRIINqMBKdvn4+DgbzGgA&#10;oWxkWuqmiQA5JUxNTeFZ/wMMPnvKosJPnjxBJBLBzMwMJidNsA0/hOvJdYQeNiFi/ALzbYdgvXMc&#10;lrvXYBp8gkePHjHrNIrmUTIG2U7Rcbjd7jxHgEAggAFjm6LZXSa9i601CN78aPk9pdpbrLMBsc56&#10;5sMb7axHpleRPMRu70eoeQ8S7ZVYat2LbG8DkstljqU7FZDuVILKFodv7kbwxoeA0YDk3UMYGxuD&#10;3W5nkyha7uelKLIs5w0mLpdrVcQzh4x5mgAAIABJREFUHo+zZVmSmtCSLPnS0oSIooz0L9nFUccs&#10;dtJqhvNie6Q2R1IV+h21a4oWUpERHnT+PHhCL8sysz8D8u2qJiYm2P6JmIvPIk3E+Gi2xWLRPLdi&#10;EJMECTRhET8jiVCxcqI8ig2UsizDMj6Cmc4TsN6/wWzGCvlti/8vNrmm7+iJ8oqyCrWJ0MzMDJLJ&#10;5KpILE0ueCKs1bcB2nZTdI3V8CqQVLU+/FUheBtBeF+Fa/yqoZRrsl6N9O8V4SU92t69e/H222/j&#10;+fPnm4RXB4oRXrfbjWzfb+C7VQNfSwXCXf/OEl7UsNblSq/Xu6oiUCGrMy2IERNCJpNh0VV+W6I+&#10;lh+ciTwSWaLtUdYvkWCPx8P0mZlMBolEIo98UgSGZBSpVIpJHAClCAQfcXM4HBjsf4Dgg6bl8sK1&#10;jIw+OPUR0j0NkI0HEGqrQ7bXgMSdSjgeXsB3g09VE+1Ie0n7JtsvWsp0OBzwPjyPpda9kPsM8LbW&#10;An359mRU4piS3NLdNYi01yHVVYtMbwNmvnkPqc4ahJv3IHxzN+Q+AzK9Bgwf+0dIdxRCPPH1h3Be&#10;+BW8VxTJw73O2/B4PHA4HIx8PnjwAF6vly3PU/KiGLUkUkx6RCJ8pOnko5OyLLMJGh815nXbvDyA&#10;J61UeYuXQIhLtYrv8hC7d6LEgiZapA0WE1NisRgWFxdXRf7Itk7cFl+KmOQaVIRDyyGFKvgRAoEA&#10;S6wrRuhEolpqJIs/drWosdqgWIwIRaNRRO8dx7Nz+yAbD8Ay+ixPsiISP9Lh85NYOo90Os2kQAS7&#10;3c4mxoB61jofhZ+fn2fXUUu2IQ7G/ORE7RpoRdhlWc5rg/w957//fSdAFYN4Lmr36WXhVZE0/D5j&#10;vXKO3zvCCygdx8WLF7Ft2zZ89tlnm4S3CIoR3lQqBcvoM4S7D2Ly/EcwjzzTjKIAqzt1LYjZ1OuZ&#10;3fFWKUTqgBXdnCRJzItXBG/To2ZDRdIGShaiffDfI+JAhJeWF2l/ZJsky0oJYyJRip+vjW0vkUjA&#10;Yp6E/8E5ZHrqGcl13qhmxNN67ldId9XC1VyFcHsDltpr80oLO/qbMTIygqmpKabZpcgXeaECYMUn&#10;/H4/AoEAJsbGkLx7CEste5Hsrsfs1/+mFLxYtjuLttdhqWUvws27WTnirPEAUp2KG4OvRSkuke1t&#10;gNRetVwoox7eK+9DulOBdHcd+3y68aeY62/D3bt386LPRMKAFTJCSUqkESVSR5FEkhXQS4zS8ySI&#10;BlhZlvPKEasNxGLENRaLse2KbdXpdLIIHW8bJiYx+Xy+vAIUBEmSVK3CeKKuhXQ6nTfJ0XqO4vF4&#10;XmSRJhlqcgoRvOaZjov/TM8kV0sjXUopW/F3/ofnEWpbLpk9PsI+o5UMQiqVgu27R+wc1KQMYhsQ&#10;Exe1+jx6lvlkOq0JhBoBVXMa4SUNfPSXX4XgEwK1pAqF2gJf+W+jkE6nV8lLCOJEzGwy5SXnlkrO&#10;taRDhQi0eAz8NkTCW6gMcSnH9LJAk2KtY1rL+RX6HfWlpViQrVcyI/Y7v5eElzA2NoYf//jHm4S3&#10;CIoRXiIUAwMDePDgwarBSc3CSQ9oCZuioeI2C0V4stnsquUxfiAjLaf4GzUQ4eGrKvGgQYf3rQTA&#10;IolU456WrnO5HEZHRxEIBFaRFavVygYtImhU/jYcDsM08gwZ4wFkeuoRuPEhllr2ItVZk1cUItze&#10;ANuVCsRu70equx7ulpXCE0vtSqGJ6N1jzBqLnwjSMjZPCLxeL9Mmm8ZHIPd9Atl4ALLRgKmrlUh3&#10;KTZiK/6+SpGKdE8DvJffReDGR0h0VMF7cx+k9iql8ETTP2P8wj4ku+qx1KJIHdI9dXA1KxXhZvrO&#10;Y25uDu2t11nBBErUC4fDeW2ss7Mz717QwA8opH1paQl2ux2yLDPiTDpgYKVCFp03n5Wtdq+1pDh0&#10;78VIn0iuKBmRpDMejwczMzMssVHLNml6ejrvMyLoom1QOp3G3Nwcm1DRZ2rVytScKei7zeeOscmB&#10;HoiEmd+uHpQyodVzXLmc4uk79rATfV13EAqFkEwm86LzpR5nKZIL2ib1OfyzLl4nfoJVDFp9UCKR&#10;UP39WiQBYiKs+Nlagw+hUEiTcIjHyV9rvtqfHvBtmUD+wfz74r0UJ1287EQkvKVeg2QyuaaJmwgt&#10;XTm/2qAHJC8q9PlaoLVNy/gI4sbPYB+4nde2tCYm/ES32H1SQy6Xg3Xked55/N4Q3sHBQdXGFolE&#10;0NPTs66D+l2HXh9ep9OJhYUFWASTa+ogS3nYacmaH7B5EOHVU2mIQMRAJKYEWZZVHwat6NbMsqm9&#10;WMErGAyy6CmRV1lWiiCI2zeZTHnnZ7VaVyW7kU2Qebgfpgt7l90N6hG6XYtoRx3S3TVKdbWeenha&#10;aiH3HWAWYXKfAeleA+LLRJO8cWE0INN3EFbzxKpyxuI1oQ4jHo8r0fyJcaT7PmPbk40GTF7Yg2yv&#10;QnAzPXWK+8LVKrguvsPeS3bWInZrP/tNuHkPUt11cHz7K6Q6lcIWMBowe/8y0y+fO3cOkUgEi4uL&#10;MPZ2Y2GgGdND99HX18ei03y0i3cnoGPm9alUjjibXalSVeqETCuSJ14/0cidEI1GYRlfScJLpVII&#10;h8OYm5uDeWIs71mhY5UkCT6fL2+gGBsb0yQlfNIbHRcRZPLTVQNfXrilpZnd8xcJLYN7cUWFQMSF&#10;70+oiAPd62g0ilgsxlZJ6Dm0Pe+Dvf2LgkujvMY+HA7nPf/8s8kPxmrXiJ90AcV9eEl+sx5sZFRW&#10;676L0qHfFqgRMd6uTWvCRqBEWEDdE5pvEy8S1tHBvL6GSPmLfk5LBe8BnsvlMN3fhqXWvUj1fsKu&#10;I61+8CD5EEFt8rJW/E4T3srKSjx69Oi36gRfReglvE+fPsXg4KDqZ1qEqlRYuUQavnNSIxfZbJb5&#10;5xbqiPgqNPTwkXsBHTsNmETCyQ2BdMV8xJgiLbQkTLPVSCSCZDLJKucAiq7v+bNnebZMwArZ7e/v&#10;RzabhWViFJ7WGrgvvavIAZYjuuHWCoVELjsmKFHcOkgd1ZD7DHA11yDRVZdHeOkV62yA4/ZBPH78&#10;GGazmWlCCRQppWgodVLpdBpjY2N4fOkg29bE+d2srHD45m4ste5FuqcBnuu7ELj+IWSjAQuX3kOq&#10;s4olqaW7a5DpacD02X9RftOyD1PPe9HZ2YnOzk7kckpFM6/Xq2iYu4+w/ZlGnqG/vx+ZTAY2mw2x&#10;WIx1+ul0Oi+SSwOdx+NBe3s7FhYWWNuh74j3HChshq4WaaVrVqydky9zKpViEyGv14tEIsGuP088&#10;ifCKEy/e8SOXyzFz/EKQZZkNJnw0XyQDpDXmK/wBpVVEov3x16pYVEk8BnECUwziyo/f70c0GmWy&#10;namh+/D2nmDlftWOS61KlBrB41cM1aJu/AoVfb9QP0QTYrV9UbSezo/uoV59a7EVsZcBsdKcuILG&#10;ex1T1cpC4AMZaudb7PeFKusB+YRXi1OorRy+ilDLE3gR++DvgdVqxVz/bVhHB18aOf+dJrxnzpzB&#10;3/zN3+Ctt97C8ePH85YuN6EfegmvzWZjUTMql0so1ZFBC7FYrKRBl4/0qYHPTLfb7axD45N+JEnC&#10;3Nwc0yCRJnd+fn5Vh6wWOabsawINvgSXy4Xhx32stCx1EpSQNDMzA1/HJ1hqq4HcZ4Dzwq+Q7qqB&#10;bDQg3lGLQGslAlc/UKK2xgNIdtVDaq/G2OlfIN3TAHdLNWLt1asIr+VSJWTjAYzcacLjx4/h9/tX&#10;RbOoQhxJBYj40jnZnvch2VWP+St7kDEeQLhZKRzhurJLkU601yHcvEupwNa8H7G2Ckh3KpgOWOqq&#10;h/Pbf8PMrYPobL/NEvVoad9isSCdTuP27dsI3z+5XC3OgMmRZ5iYmGDSFV7nzXeyRCCIyA4MDKwi&#10;XWrtib9nsqyUppUkiRFKun9WqzUvCk7gq3iRDpacJMSSwLwGXCuhLBqNst9Q9NbtdmNubo59Z3T0&#10;O83KgmrHxkPtGqitnhQjDfznJpOJ6apJY8rLTcT9iwl5og54rf2H3+9nkXCTycQmMmsl4oRi14Ku&#10;KbWVwcFBTUIlVvXSuofUvrVkKvy++etZrOLeRmAjvZPXu7//n703f24rO69F/7n2S3fHqSRlV+Vm&#10;ePUSvwz3Jrl+duy24+7WLFLu2DeeErfb7XbbbvekHjSLFEWCkiiREikBIkiAmAWAIOaRmMf1foDW&#10;x+8cHBCQRLUki6sKJRHDGfbZ5+y1v72+9VkR3t2ihOMc+37S2qPjSa8O/EETXqDfwLdv38bk5CRe&#10;fvll/NM//RNOnTr1TFcr+aIxLuFdXFyE0+kU1wLzA2Zc+x4Srd2qI7ndbsPD3mogGTZjH1YLXg/w&#10;JLcceEj2mI3vdDol6hKPx+H3+7G6uio3M6MTTITT58L9cJCr1WpwXT0r9lFAnyh5PB7kcjncW5np&#10;l9qdOobk2SOoTx8SGUN3fhKZT14REtuam0Tt0nFsTx1D4fT30LFNomObFA1v+dIxpM/2JQ31y8dR&#10;OH8E5eljWL99U85VE1yeu9Y9BoNBiZqXSiVcuHABgaULaNh+iM5cX5Nbmz6E2swEwr//BrKf9h0X&#10;cmd3LMlqFw+gMXMcmWvvYOb854jH47h48SIikQiq1Spu3LiBZDKJn/70p2g2m/0ot2cD9659DNfi&#10;JcRiMVki1kl2jJ5SnjJsgNKTX4/Hus68z+eT/5dKJVQqFZRKpaE2d1rLrQdQJkTyeEkENTh50svp&#10;GoFAQLZJ0l0ulxEKhcRezev1WkZrHxb6Xh1WFMG8L93eVtHHQCCAaDQ6QDbNhFNHzXeDnpgOA9uS&#10;S7+c5HIyMg5GJe3t1u48V15//dxiYqi5n+rvWEXDtJPEo8CqwuPDQks89qoP7gZdkn0c7DZpGkeK&#10;sE94Hw7NZtPwLH2S+IMnvBqVSgUXLlzA17/+dbz44os4fPgwlpaWvpCb81nGKMLL9nM6nVhYWJCH&#10;sa5URrhcrrFm06FQCPl8Hu122xA1ZXRVuxaY/SmBwejU2tra0EGLA0o6nUY8HpcIyqikOO2BCvQj&#10;xHxP25sFAgEEg0HL7fFBoNtIe/c6HA50bN+/H73tF3lIfPQNtGf7iWKNy8dRnTqE5MffAGyT/aSv&#10;+99tzx5H43Lf61YI7/QxBD45iLat75Cw+ekBJM8cRf7qLw2OFYwUaocEYGeyoJ0NKNPwer3wOO0I&#10;3zyPzfP/B+6TRxH78Jvwv/01tGeP4c6vvoncheNIXf89fLev4NTnnyMSiSAWi6Hb7aJYLAoBOHfu&#10;HDqdDj777DMhvNlsVvqU2+0eKOVrtgZLJpPwer0GFwdCR0ZpC8fzt6qaxglLLBZDJpMxRCApLSB5&#10;IFHUUTb2W6BPvKjx1v2HWvBWq4XFxUXD/pkASTs1tr8+d5L4cDhscAvh9dLnb74XzMU0er0ebDbb&#10;gBuA7uudTmfAS9a8XbNDQLVaRTAYxObmpqHcNiU/+pgJqwg6v6ePhe2gP2+1Wsjn80NXmCqVylAN&#10;rsY4E/VRK08kvLTLA2BwCyHM58sVAiKdTo+1xP+g0B7gD0qEzdf9YeVrD7LPYRrvx4V9wvvs47ki&#10;vBqxWAzvvPMO/vIv/xJf/epX8Ytf/OKx2LD8IWAU4eUS98LCAq5cuSIkV1eOarVaKBQKu86kzeL0&#10;URnRzWbToMXcbcmKhMpqeyRK44Dnwwe6joTq5Ro+uHkO9F7V599sNpFKpSRzvFgsolqtIh6Po1gs&#10;otFowHvnKirnXkXz0mGkzx1BdfpIP4I6dQDd+8Q2d/Ygts98D9VLx1CePob4mcOIfXYQWx/8byTP&#10;HhEfXmpsm7MTKE8fQ+HsAZTPH0Rj5jhip4/A41qXtiyVSqJRdrvdYrXVbDZht9uFhNI9olgsIhgM&#10;SvEEl8uFUCiEQCAAr9cLr9eLubk5+P1+JJNJiYo3m03cuXMHPp8PuVxOjPdZuOTK/JysGDC5q1ar&#10;IRaLSfJVp2OsJqaTTzSZjEQiovsdR/vIZVFeV69nA7dO/hiJmZ9iY/W2IWpP7XCxWEQsFkOtVhuw&#10;J9va2kKv17dWS6VSBt0vbeE4ySiVShL9Jxmt1+uSxMj3fT6flJHV5FpPSNjnSGa4H90+mjxwsphO&#10;pwfuV97T6XQa2Wx2IGPfLEvQ9wP7yvLSItbX16V9OBnQx89j4X3ABD9G782lcwlNbOnKkcvlxKWD&#10;MN/vfIbpc+F3rCKJD7Msy4k7r/ewbbAIit4X9cD6ucJz1NdwWCR+HAwL/IwTEDJf93F+Y/Udembv&#10;FfYymNVsNrG9vb1n2/tDh+6vTwueW8JLmCUP+xjEOLZkrVYLDodDluUrlcpDPWz0YDXuUuWwv4Gd&#10;LFyt1TWDFid6SVkfOyMfOmmBlddY/CCbzcLn8yGbzYr9DIs58FxisZghcqIHc+6XJKdcLveXf6d/&#10;1nc0OHcA5YuHsH32VaQ++qYkqME2idLZV1GfPoT69CE43nsVXdskcueOojZ9COvvH0Tj8nEUzh1E&#10;6ewBdG0nsD01gdXfH0D10jEUzh1E4cIxZM4ewb2VS2g2myiVSv1CE+m0RHdJgPnv8vIyYrEYGo0G&#10;6vU6EokEQqEQ3G43kskkXC6XtDfJzfXr15FKpdDr9QsjsE1XV1fhdDrhdruFPJdKJdkm0I/icQkf&#10;6GuveQ1IrNjuOspKazeWfmaihtmSa2tra2DCm0qlhHxUKhUUrr+D5NkjqE0dQtf2/YHiCpp4ECzb&#10;HIvFpJ+ZVz3YviRdlMBoQl0ul5HJZJDL5SS6x4i4uV+zbK5+XxdQ0A4O7I/mySKXIan9ZP8MhUID&#10;vsTDSvDqiC3PvVwuI3P9PXHhIFjVzox6vS46bO2QQF3wbrInANLPyuXyQOlkQp8Lj3OYxRcAQwES&#10;YtSzLplMYmtrC51OB0vXrjwQqaOkSK9e8Jjz+bxEizOZzFjbHRYtH/a8HdXG3CYdU8yEfRj0KpoV&#10;Ud+LxCpzTsW4sjor1Ov1ocep/z/sGvwhrCQPkwOaUa/X4V9dGqsaolXei1mOuFdJds894dXYX66w&#10;xrga3s3NTSwsLDzyDF0nbT0qGBUCrB84OgpVr9fFC5NEFthZata/4UOTxRra7bYszQM7EWdumySn&#10;WCyKXyLJn/mBQBKyvr6Oxn03hualI/cLNvTdF3C/DC8rn7G8b9t2AuVLxxH4+BDac/1qa725CUPh&#10;ia7tBNq2SYROvob23AQyZw6iPn0YhWu/RLFYFHsknrcmPYVCAQAMWlYuy9brdfj9ftRqNYNhPKGJ&#10;FqNvmUwGCwsLcLlcQrDS6TQcDofsh3IDTZD0dq0SvcwJT3pCAfQ1s9r6K5lMWlYH4+8SiQTqth8h&#10;fr/CXNc2IRFmJptxMOTx9Ho92Q+j2mzHYfeI7icadGkgoajVaojH4zIIsM/wepkHZq1jZV/myoKO&#10;NvKzXq9v4WZuT94vVj6aus3p26x/3+12pa+YHUGGtYWG9t7UGvJR6PV6u2oI9aRpXDKkCTT/3o0I&#10;dLtdIafaSUOf44NEw5jo+KBoNpvSbx+F/O01xh0zHrSC36Psy4xhkgZ9P+ty32Y8bCGHZxVaJmQ1&#10;qX4SeK4IbzQaxdzcHM6ePTvw2sdwjEt419bWcO3aNSE2fJhSl6hn/cNmikwIA0bPiHWUzuohxkhM&#10;Pp9Hr9eTQhS6IMUwmYOG1fIp95vJZNBoNGQA5rFwWTufz0uyG7XGXO6mblFrfxm9AoANtxs75LYv&#10;R4idPiLENXzyNbRmjvQtwC4fRXe+Xwgid/4YWnM7EWAz4c2dP4bi1HFsfX4Y2+cPo3Lpvi+v7Q2R&#10;HDBC2Ov1EI1G5VomEgmUSiVsbW0JsVtfX5fIsMfjQbFYhNezIaSW7RsKhaTgQjKZlDbw+XwSAeVv&#10;VlZW0O125V+2H68f2zKZTMog1O124fF4RDag3TDMGmmzj6WVsX2v18ONq7MiNwjYr6E7fwKduePw&#10;z/1OIl+MNLLfEnrpmqSq3W6LDIHXnJOHdDo9lASabcm0/zAlCrpKno6GalDiQNJF+QQlGfp+4qTP&#10;HDE3T9K0hIkwyxkKhQJCoZBBe7ybvMkqimqGua2s7mNz/+U5W33vQaCj1sQoMqYjpXQW0eeon0Wd&#10;TmdoAOZhV8943BrPWtRxL+UOD4pxNLx7EaQZhWftmhFPg8ThuSG8J0+exAsvvIAvf/nL+Ku/+quB&#10;1z6GY1zCm0qlcO7cOQA7S/4aD9vZrSJ4WjuoI3hW4H7D4fCATm+YDRT3sZuvajqdNhABTRaazSZy&#10;uRzcTocQKj3Atdtt3Lt3D6fe/yXWP57A6vIN0Zkmk0mUy2Ws3r7Vd16Yue/IYDuB+JnD9yO+h1E6&#10;26+ylvvsFXTmjqM+fQht2yRiH30brZmj6NomEf/sdaROH0T94kG05ibRuDzRlzycP4atzw8jc+YA&#10;Ip+8jvrMcVQuTWB9fV2SgCjZyOVy2NzcFB9R+rMC/UiTx+NBPB4Xok4STystLuuT6C0uLsLv9yOT&#10;yYjPbjQaFcuwdruN1dVVRKNRuFwuIYPa+aLX2ynNbE6aoibUvLTKic44g6bWoBPFYhF+rweLizcw&#10;Pz8v115HP4eBBFD3v+npacNnuw1kZsLLCQknJxr1el2iK+aoqI5G8d9MJiOlra2QSCRkH1ZLtlZV&#10;j6zKAQ8rrGCWd5i3NW4kV0dZObh6NtYx/e4biN48i83NTbRaLXg8HjSbTWkjkv5hMB+Pdmvh57sV&#10;86BEQpMhK62weUVonGMxvz9sFWTYb6yiblYR+3GOYRzoydYoPGlyZMbTkrQ2TpWxpxVP+tifG8L7&#10;1a9+FW+99dZTdxM9CxiX8F6+fAm3bt0CANGvEvV6fVdrH73cTWjzfTN0BGkUMpkMarWamPvrbXCg&#10;a7fbhigiACGtvV6/AIIepCqVisFblAOsTgzKZDJSO55Lz61WS/St6XQapbmfoDk7gVtnfy3JHowY&#10;u50O1C4eRPPSYbCMb/PSURRP94s0ZM8eQXtuAu3ZYyie+Z64MORO/btEfFuzE+jNTfSLVVzuR3ID&#10;n/SjvR3bJNKnXofvg1clIsySx+12G6lUCsFgUKKy5lLNwI59VCKRgNfrldLI0WgUvV7fWs3lciGT&#10;ycDr9Yrcwev1SiIS9bUL165ha2sL5XJZCK6ujEYN5G4Vq3gddFIWZS2MKpoTYxh9NVuC0X1CQ5vj&#10;d7tdQ3SZBFvLYXRf0zpMoE9azfq/er0+UHmMbWTuu4ws77ZKYRV5JRiRHGYBpp1G6NG82zK4x+Mx&#10;JOLpfVGfbAVNVIvF4kCklPfKbgOVJvKlUgl+v7+vQ5/9L2x+dgjtuUn47i7JqpD52aSXX0nWOeGx&#10;clGwOk4rcDWn1WoNTEz08Y6KeHe7XXmemKGr4dGp42GWkM2ylmH96lFkBe12e2x3iXFW375IPC2E&#10;dx8Pj+eG8P7Jn/wJlpeX9/JYnhuMS3i9Xi9u3rxp+VmlUkGhUNj1AWYeeM1LxMRulje9Xm/ggdpo&#10;NAwaPXZ4bWdGUkUyxCpYdCZgpFE/8FZXVxGPx8Uo3pydzCip2+02uAZoH17v+io2l3Y8eHUizl37&#10;Crq2fslg2pJRllCcOo62bRLuD15F6/IRtC73tb6NmeOIfPI6mvelDumzfXlD+fyrqE/tyBpgm4T/&#10;ZN8L1/X719Cdn0T50nHDPZJKpeD1eoXA0k/W3P7dbhfLy8vi6qDJJaOD3jtXYbPZUK1WxVGgWq0i&#10;l8uh0WggHo9jfn5eEuUcDoc4W/Aa0atW64e1YT9gHIxJBjc2NmC322XSQoLBa0VnhFAohEKhIPuz&#10;itqZrZA0+aV8wWzFpWHVP81Em/pZWvJ1Oh1xZiCxSaVSEsWmnrfb7Q5Ur6I94DDbrWErI+VyGevr&#10;6/J/q+Q4M3iP6QpZnATyHMZJZhpFKvQ2SHS1RKTVau2sllx/H63ZCeQ+fwU+52AVSC0h0tITba1o&#10;pc/VDiHBYFBkL1ZtwmeKTorU/XocAjnM/1l/zgQgq+g6wXuCv9H7NgcpHhceZUn+STop7RPeZx/P&#10;DeE9ceIE3nzzzb08lucG4xLeUqmEjY0NAMMr1/R6PcsHPKNHzFA3/0Y/wK22rbM69WBrzjJnUhqw&#10;I4vg9rl/El9Ck9X+krpPjrlarQ4Qc25PD/TRaFS+z/Pr9foVwKihBGBIanO51lA8/V0hs/qVOnsY&#10;rdnjyJw9gsblY9g++9pO2d13vy4uDunTr6Ixfagvabh8BM1LR0THi/u+vtQJF2d/iEQigVqtJglk&#10;7XYbt27dEikB20NrRamjdblccDgcCAQCyGQyKBaLSCaTuHbtCprNJvx+P1wul+hF6/U6Go0GGo0G&#10;/H4/gsEgHA4Hrl08Cdtb/45YLIbp6YtC9lhkgRE8Rs3NpJegRpjaXh5zrVaz1NpxFYI6V+pk2TdY&#10;FIPbMZM37QNMAsw+owd5vaRLb2E+hL1eL7LZLLxer+E3lDSYZQ12u32gv1qh0Whgfn5e/uYEjfpf&#10;HufKyopcV67WWC1Bd7vdsSN94xIc3g9WAxLvOQASAdfXgqsJOjGoVqvB5XJhaeoT3LwyPVbSEM9r&#10;mIvDsN+MkrMA2HVlYhT4fGNBHsokzH3wWdV3PgvYJ7zPPp4bwpvL5fCVr3wFv/vd7/D73/9+4LWP&#10;4XiQSmsrKysSzTAPAlaDsi6nqZNwtDwAeHgj82aziWw2ayhEoSNCJBA6KsIBjNW1CKuqThsuF2Kx&#10;GFqtlpDrSCQikeRqtYpIJIL1+xXopqYuot1ui6YX2NGdejxuiaQCgN1ux/b0cWyf7UdgYZtE63K/&#10;4ERfu/ttkSLkPtupttacOY7u/CQq515Heeoo2rPHUT73Klr3HR9qMxNInj0ipLg8fQy1mQmkFt6T&#10;qM/t2ytih7Sysgyv1yvt5Ha70W63EQqF4HQ6EQgEUCqVYLfbsbGxgWQyiUwmI/pnEpRoNCoWbLSL&#10;ajQaMmGg1dTKwiw8534sxIMVsuHkAAAgAElEQVSEUTstMFJKgqmr1CUSCWQyGYl+0ppMo1qtSqKc&#10;BvfJF+3k2Jd0VTYd/dNEo1gswu/3ScRTT6QYYXbcd0AoFAoyMeJ3yuWyuFQAgNfrwfb2tvQTHVXm&#10;ftmfzXZro6C3p9umVCoZnCw0dBS50+lY6uC1BCYej4vUxeoZQAs8DSsyZwXzRNdMagOBAJxOp1w3&#10;2v6ZQdkLYJStmGFVblljWMEGShIAY/tZuVWQ+JvR6/UQujMH392lsfx2R01K6Fyhz5eWd0wefRDs&#10;dSEMv9czsKLyJDGK8I7qG3sBqz4+Djjm7QZz+Wk9yRwme7LCtatXDatBtFAEdvqXXtXarY/uZSVA&#10;4DkivL/97W/xwgsv4C/+4i/wD//wD/jHf/xHw2sfwzEu4Z2dncXS0pIQJfNgWavVBvxwy+Wy4QbW&#10;ut316xcGZAL8jbl6027/5/K5+Vg6nQ5WV1flPSsnBr3vfoKW23Ac+Xwefr9flvp7vb4f7PXr19Ht&#10;doXs5fN5FAoFQzSY3qvValUS1QBIxn2xWMTWjY/QmjmC1szRvp/u2QNozew4NdRmJgyR39rMBMrT&#10;RxH93T9j+/xhFM4dQm9uAoVTO5Fi70cHByLGsE3izpVpw5I5C0iYB2UuoXNgjEQiqNVqYmMVj8fh&#10;cDik+hjdFOjuEAwGDcvxZ86cESJIe7flm0tS7Y16SkoGuC3z9dLWU7Tn4vXI5XKIRCKiLdbVuagl&#10;3tzcRKlUwubmphTW0P0mHo+LVMPt3ukHejDodrsIhUIyQdD9kOQyHA7D6XSKbyqrrm1ubg7VrW9t&#10;bQ0QXiYDhsNhg02V1SBCH0tN7KzuLd23z536bOREs1KpYGlpybAKM4z4pFIpWTEgdDvxt3tNnLRX&#10;LScf45SS3UuMIirrTudIgt/pdAbKMj8oxvVRBYzPQz5zrQg6sVtC0rCJ0SgMi55Xq9Wxoq1m95Vh&#10;UfFxSOSzFOHl/ahJ+Kjy2Lt5CI9axdCw2o95lWjUsTwuPDeE90//9E/x/vvv7+WxPDcYl/C63W7Y&#10;7XZJcHmYTq3lDIwwjBoItI+oHsisksm4XE2YH/76pteZ82YfTy2FoItBo9GQAbxer8PpdMo2UqkU&#10;KpWKaO24DxIKHcHUpUN9zjvIff4dVC4cQOPyMdjf+SYyn3yrL1c4exSZT15Ba+YoWpePGuQJrZmj&#10;aM4eR+H8YdSmDqJ8/jXE3vtX1GYmRM4A2yTqM8dRnu7/TRcFtt3lS5cM56uTrSi9IFFNp9O4desW&#10;0um0ofodSWM0GpWiB+FwGDMzM6I5tZ0/iVarJR7Ofr8fa2traDQaaLfbsNvtqNVqWFpaEpkKiwcw&#10;q596bJJHvdTNQY5ktlwuY3V1VYh7s9lEJBLB9va26GRJIG/cuCHXs9frW3WZE8jq9Trcbrecn5Y2&#10;+P3+gUEyHo+jUqlIciL7ZrFY7Ou2u12pWkdwImmGOUmPGGeA0oSX0UAS5VKpBKfTKfpmHe3RqFQq&#10;hnLcQJ+M6IG21WrBbrdLv+D3x4HVZHUYWPSF50DNNisYAjuTkwcljXtBxPP5PLrdroHwa/h8Xsv3&#10;h8Eq0Xc3mCcXe43dqseNG7F/mvEsEF6WUQespUjPO54bwvtnf/ZnjyVp7eTJk/j7v/97vPzyy/jz&#10;P/9zvPHGG4YHY7FYxIEDB/Dyyy/jq1/9Kj788EPD70d9/jRgHMLb6XSwtraGhYUF+XucSILZEogJ&#10;JwBw8+ZNwwN0t+3pOvCEXpbW7+n9maMO1JaSiOqIm46aMfqoiSAfMNVqFYFAYOjDUVdi05FKvaTN&#10;qLHD4UDtyn9JsYi+J+8k2rPHDNHZ7TOv9n16Pz+M+OlDqF08gPyp76Brm0Tyw2+gNnVIvlu+dNzw&#10;28wn30Zg9jcoFAqo1+uy/GS324XUr62tCemnLpklhm/cuIFsNgu73Y6rV69KVDeTyYj3qtvtFkkD&#10;CTI9fW0zFwAAV+9rTFutFpaWllCtVmG32xEKhVAqlaSULSdFXHKnPjqXyxnkAboPaP0u+1culzMU&#10;j+B3dGKPuRwvyWUwGDRMsqxszMrlsmU1Nka7NAkDdkrI5vP5AcIbCoWEkOt+ZF6mZJIlVwii0ahh&#10;yZqWclqTrfevq6NpmYguhayhB9jdQLLHNtCloHf7/bDnCGUB+twY8eZ5MWF0ZWXF4LowLsbRKZfL&#10;Zbnv9X6tyMYwDS/bY5gTihmM1g/7jNKgUbBycnhSrgi7FQZ5WmBFeIdd670CnVKeRYy6tzVGyS32&#10;Cs8N4f3v//5v/Od//udeHguAvpfmxsaGlC/9u7/7O3z88cfy+bFjx3D48GHk83l4PB585StfMTgZ&#10;jPr8acC4Ed5erydJL+YlQ6vMdUbqzJ2dJFQvG/d6PcOyEy3ESBYf9kFtNQDqbXEQtYpe0IWAIFkI&#10;BoOGSJ9GrVZDLpdDs9lEsViE3W5HqVRCsViUaJTDYUfsxkfIZrNoNptwO5bQtk2iNTeJxEffROXc&#10;62heOmxwbqAF2fbUcSHFXdskilPH+rZk04fA6G97bhK1iwfQne9bkwXe+yaWb92SIh1c8qVfKduJ&#10;5FfLMHjMsVgM8Xhc/HpJOkOhkDz01tbWZEBPJBJScGN5eRn5fF4kEclkEvl8XsoYc3v6AUqnBUZ4&#10;zf6tTL7juaytrQnR5DbMFfT09R/WnzhJsfp82Hs8dkYazX3OPOliVJO6chI7vRrAvqSrupGwstCC&#10;frAHAgEp28xMfiaIanKkJ41WRTsA4z3DCQDbWWfRm62/rAYaTlQZQScB433H+3w3UqFXTACIswj3&#10;f/PmTbl/Rw3AfH5Z7YNtqp0dRkEf97DfmHXXehL9oOBKxriDum43fY2eJjuwpwXPQoR3HHwRThzE&#10;OO3FSfoXcVzPDeH90Y9+hC996Uv42c9+hl/84hcDr0cFB/e//du/lYSTVquFl156yTBLe+utt/D9&#10;739/rM+fFoxLeEOhEGZnZyUapjsWo28EM+XNlZt0nXvtBKAHAArwdXWu3YzjrQY5EjJzhMN805kr&#10;xGnom4cDNwffXq8nGffcV6lUgsPhkBLGOgoJ9Accj8cjkUd6l7rdbvin30Zj5jjK5w9i83f/cp/Q&#10;nhA5Qnv2GNqzx/vFKc4eRe7zV1A8/T2kT34L0Xf/Aanf/B3y7/8jYu/9K26/+b+w9cHXUZs6hO0z&#10;38PN6Y+lIlyhUMC1a9f6kdurs1hZWUGj0UA2mxW9M0kvr2k0GkUgEIDf7xedbCQSke/GYjHkcjls&#10;bW2JK0U4HEYkEkEul8PKwqxodBuNBlZWVmC328WWLJvNGhKK/D4fvF4visUifD7fgA2WldNHq9XC&#10;5uamLGebH3rDTP97vZ6cp65uxpUAc9/hdSZRK5VKhmjkOOh0OuIIwXujUqnI/jjx03Zhuh+XSiVD&#10;VTN9TjrZiRMAq/Nl0pLeNvtxNpuVvsvkVE5odQELJnnq/q/vVbp16MqKvHeou+W9ZzV5BHZWbGq1&#10;mqy68NhKpRI6nQ7W19cRCARE/72bxdpugy7tB3V7An3CygiylXMH29xMeHcjtuMQTnOZ4nEwLpE1&#10;+yizLR8HvojqZHuBPxTCazXpfhxgzoGGVWKfOVnuceK5IbyvvPLKrq9HxQsvvIAXX3wRFy9elPei&#10;0SheeOEFw8B44cIF/Mu//MtYnwM7S3pP8vXqq6/ixo0bQz+v1+vY3t7GwsIC3G63JODQAowPdt4A&#10;OvOeLxIu/t1qtbCysjLwvWKxiHw+j3a7LYUIRr2YuKBfXELktvR3GVEk4ep0Otje3kY6nZZkplqt&#10;BofDIedz69YtWW4nqWI0l/upVqtyzNT+5vN55HI50YGWy2U0m035fiQSQT6fh8/ng/ezE2hdPorq&#10;xYOoTR1ExzaJ7uxxebXmJpE4cxity0dx791/Qurt/4HEz/4Y5Tf/CNVffAm9X7+I7q9fROPtF5H+&#10;1V8i9dE3sDH1S4RCISGDPPZKpYJisYhIJIJMJoN2u410Oo1gMIh6vY5IJCLHtr29jfX1dQSDQbTb&#10;bYnM8f8svpFKpVAoFLC9vY1YLIZ6vS7v3717F36/X4gpl+9pU8VXrVZDoVBAJBJBoVBAo9FAqVRC&#10;KpXC9va2kM1CoSDHUKlU4LzvksFjYpSdMg6Sbx4Tv8uKXNw3o2fUF+vX3bt3xeEglUqhVqvJZ5ub&#10;m9I+w16MeDebTczNzaFWq2F7exvhcFjcHPQ5eL1eBAKBgWPJZrPIZrPY3NyU406lUnIunNj4fD4E&#10;AgHDcbbbbcTjccTjcXEfYXvxfZ4rHVB4POwj/D/vB1rc6WPn5yzQQuLKtqb8RX9Xb5OTEP6GxVK4&#10;KsLv8jnCJEzz/s2OHFbX1Xx9+KrX6zJR47mYt82M9EajgUgkMrDNYcfCFyUoVq9Rv9XtQH0+r6Nr&#10;9Q6q1erA/TVs31b70vcJr4vep36xL+oXk0mHnQefQ+Oe4+N+cZx7kHFmr1/tdhv5fP6Jc4LdXn6/&#10;X8ZJjtmaC5hfu3221y8GIJ50G42Lhya8jxuM8P71X/81rl27BqA/m3nhhRcMs+rZ2Vl87WtfG+tz&#10;ALIM+SRf3/3udzE7Ozv082w2i62tLUSjUdy+fRt3797FxsYGQqHQwHdZmMBqO36/H8ViEYVCAcVi&#10;EfF4XCIyW1tb8j1qLIe9MpkMksmk/F0oFGSbu70KhQK2traQz+eFWBeLRQSDQWxsbGBra0uW3/vS&#10;Awei0SgymQyCwSDS6bTh99RQMqmtUCgY/g4Gg3C73fD5fIhGo6IN3dzcRDabRTQaRSKRkGjq8vJN&#10;pM5PonLhdZTPvYboJ6+hfvEgimf+HbWpQ4h++ho2P/0eEh/8b1Tfehntt7+E5i//CO23v4TsT19A&#10;++0vofX2l5D/xYto//JLcP3X/43fvPvOwDFTQ+p0OpHP53Hv3j0Eg0Fp23w+j3Q6jXA4DK/Xi0wm&#10;g42NDTidTpRKJdy9exexWAwbGxvweDwolUooFArI5/NYW1sTwprJZCSJbW5uDnNzc3J9T5/+3HAM&#10;LILB/hYKhSQSHovFxIZMv3hN3W43wuEwgsGgfBYIBBAKhQy/43mzTPLm5ibi8TiKxSICgQDy+Tzi&#10;8bhco3A4LBHrUqmEtbU1pNNpFAoFxGIxkT/w/GOxGILBILLZ7MD7nGg5lpdQLBaF5JZKJcRiMaRS&#10;KYRCIZF66Da1Om+eO8+L9xM/4++5ff5fv0iO9Hf1MefzedFh063Ebrcb2oTHwdUY83Ga20nvw/xe&#10;qVRCMBg03M+MZuvj0NczHo/j3r17SCQSlsew24v9QB9TNptFMpkUiQhXH3hsuVxOVq54juxv1K/z&#10;7932ze2wHczHMuqVzWaxvr4u56x/WywWsbm5Kc/IYdsYdg2GncO429LfM/9m2PeGbVP3tb16sd9Y&#10;7W+3cWTUuPQwL/1cNr83zpg2aptW23/UVzqdNjxrRu1jaWlJfNsf9+txnO/DvMbFU0t4ibfffhvH&#10;jh0DsBPB1XrWCxcu4J//+Z/H+vxpwShJA5chnU6nyDnMujqNUsk6eYS/KRaLYieVzWbhcDjk+4xS&#10;AZBZtxlmj8pkMjm0tCkjDTwPPfuibpjHxUGCx8KHM7WTVqVeGamlQ0On0xHbKL30ygxz2mYx6YtL&#10;wNz2/Pw8PGd+hO5836UBtkl05u579domEfnwW4j95CWU3/wjdN55Ge1fv4zimy+j9tb/Bbz7Ekpv&#10;/zHa77yM6G//J1bfex3bl3+Aq1evolTa0f2VSiVZstdRQaC/4uDz+VAsFkWvWa/XJTpbq9UkSYhL&#10;3EB/eZvL1KlUSpa2YrEYVlZWMD8/b0jE4VL+6uqqzIq59KllJoyIl0pGSQtn8wCEPPDamitncQmd&#10;yXbUpcZiMXFtyGQyBk0tl/y1qwWz5hmB4ftWrh/mPggYk4gon+CqAnWuGro/sy/RN5haaZ2k1+ns&#10;JDuxz3LyaXVM5kQiczUxswSk3W4bnDk0hi1Zdjrj21Xx2WD+Pvff6QxKBDqdjvThUZEV9iWeI7dr&#10;vob6fMx6791subSkYVTugN4P+5T+XMsAtBc05XHm4yS07MoMPiPH1Q8/6DI0pUa7JSgxGr7XSUzD&#10;kvweBF+0pEEnkZrBVZmH2aa5UuGDRBzH3ceDfF4sfjEV/oDnSNLwReEnP/kJ3njjDQD9AeLFF180&#10;aHTffPNNTE5OjvX504JRhLdarUoEhTpPc316wNpejLOubrdr0Pfs5vdIjDPQALtnALPaFzBIxIvF&#10;HS9hZtCXSiXJ7Cex5uyUpI8gUaXGkTpfEkqz5IPJjyRT9PXVWejdbhculwu358+haXsD3flJ1C4e&#10;ROX868h9/h1kf/03aPzqJeDdl9B750Xg3Zew/fYfo/nLP+oT3ne+Au8H30Pm7BEkzx5Fa24Sm4uf&#10;WpIOfW3oh8s2SCaTcv6UFly9ehXBYFAG1GAwiGQyKSSCCVK5XE4Ify6Xw9WrVw0EtVwuC3man59H&#10;vV4XKQhBEqKjMVzmLhaLBq0l901NqFnfywkHsFM6eGtrSxwVeJ24tK+vMXWhvEbFYn9FQJ8Hv1cs&#10;FoUM6oGMiY9coq1Wqwa3EwBSwIM+wDxftq1Z3gNAEkI1+dRtWCqVZLuchPFcrUq4DpukmgdlfS9a&#10;6aUBGBJQh23XygaM52c1cJuRTCZllYRyhN1gJoK6uIaGnmhzImc+JyvsluimJybADjHRCYF6YqKP&#10;qd1uG5bTh4G+z8PA3w4jH9TY6+09KDip2+04HkfC3F7ohP9QNLxPGuNWaHwc2Ce8j4But4uDBw/C&#10;4XAgn8/j2rVr+PKXv2zwWTx8+DCOHDmCQqEAv9+Pr371q7h+/frYnz8NeO2117C4uDi0o9LMvlwu&#10;IxQKYcPtFrKnkcvl4Ha7LR9oJFFAX+rRjxivwuPZ2LXiT7vdFsLY6XQe2O+RESBCV/PiuXEgosaW&#10;6PV6uHr1qvytC13wt3o/OsLXaDSEAMXjcSFrOtrcbDbhvt+WevudTke0kQsXP0Xe9nN05o4j/Jv/&#10;ie23/xjVt15G4+0+2cW7L6H9zstI/ep/wPW7VxD57LBUZ4t+dgTO917Fwk//F6ZOfSLL9kQymRTi&#10;RxJH27JoNIrbKytot9tSXc/hcEiSHeUsnPhQE5hMJuF2u6XIAv1zNeEltra2RAddLpdFh8vJB4+P&#10;5Z2TyaQU7SBxa7fbUpaXS8o6cscBWJ+3TupgVJN2ZyS42kGE7gmVSsUwsA6L4nEC0ev1PYdDoRAq&#10;lYpEt3w+n5ByWoPxHLS/brvdlgnSOERGHwMjnlZRYr/fj3a7DafTOTIpSt8nwyK1nNDre2c3YsZr&#10;No6PMO9Pq+OkNzK12Z2O0fZL39tWYLKh+Xmi/zb3Dw1dUQoYXVrYTKZ0H9yLQhkPG8nTVbH033p7&#10;OgmX331cVlMPU3VzL6KY+4T32cc+4X0E9Ho9/OAHP8Df/M3f4KWXXsLXvvY1zMzMGL6Tz+fx2muv&#10;4aWXXsJXvvIVvPfeew/0+dOAcV0aXC6XkBKfz4dSabAa1rBiFFYPpGFG7BxcOp0OvF7vwGC/W4nH&#10;UeUfc7mcVEdjoh0tU+g2wIEyEAgICWE53UqlIsdET1BNCnieXq9XijQwaafZbGJzc7P/+foqvOur&#10;qFarYu0VDocNXrGVSgVTFy7A7XZjfX0ds6c/wPJb30DgN/8K96//Fd7ffgOeD16F/+QBxD59HfWZ&#10;CbRtJ4Tw+j46gN67L6H01h8j/eG/YuPODRlMSARZJtkcbWNxAY/Hg0gkIstvJH2MpJLErq6uYnV1&#10;VfSIN2/eRDqdhs/nw8rKiniRcol4cXERzWYTfr8fqVQKiUQCKysrMogyyY4RznA4jGKxiLW1NTlG&#10;kster4dIJIKNjQ3DebDwA9uUVQA1gSSpKhaLQnLpldvr9QwRXCY5WoETMZKoZDJpKNTAdjeTWva1&#10;YDCIe/fuyfbZvzSpYKEFkrphhRI6nc5I0sD9DrMs09vSlmh0lqjVahLtJ1mzIqU8DzN2K0Nu/r25&#10;zelQ0Wg0UK/XcX3qE8tVHv3bYZNkboNghUYeNydSnU5ngECbpR1WhNccfbeauFgR3nHLLuuKZLtJ&#10;R3gvadKqJ9g8X7O9pJ7cm4/9cRHeYe30uKDHgX3Cu/fY68qKu2Gf8O5jJMYhvHQU8Pl8yGazsuRM&#10;gtlqtZBKpSxrYw/r8FzCNZNkRka73a5EYIZFgx6kqpMmIPr/hC5IQbKkb552u2+vcte+gjsrt4SU&#10;mgkvt9/pdFCpVOB2uyXi1u124ff5YJu7jJVbS4jFYrh9ewVu1xq8HjfOnDmDra0tGczC4bC0te/W&#10;NAoXjqJtO4HG5WOoTh9C4/JxJM4cRu5sv5xw6fwR8e71vf9t4N2XkP/vF5F67x/guPBriejq4+rr&#10;qPuVstxut2RQc8l8fn4e4XBYImmMylYqFVkVKBQKshxPu66FhatSHY3tw38ZuWTEdNggp/sGCQUn&#10;ELw2uogIddTm6DuJj7miGAkqj0n3B7/XI+es+xAt2dj3a7UalpeXDfIEPXDq4yGx0OSp2WwiGo0O&#10;aG3pEhCLxcQOzGw71uvtVHLTOmTaZVlNxhgxZV81F2EZBk4EqFvn7/ivlYk+I9cEyTPbQd9j3I5Z&#10;N2s1GSMajQZO/+7n4vFsBerzh21Dv0cXB6B/v7PkLmGWy1AuEo1GByQPetVgN2gZB/tEpVIZSmA1&#10;GdfYjSSzv1mtShGcjJnfe16wT3gfD6w87olxC9uMi33Cu4+RGIfwMprJpDUzuLxsBpPdqtWqZH3z&#10;IZrL5QxG8ExcIpnRS7vDSK2O6JJAm/9PkuP3+2U7jUYDTueqgRCYI9bUP5rhda1i1b5T1c93v6Sn&#10;OUqjf2s2/A+FQlia/hh3PzqG+JnDaNtO3K+SNonwtQ+x7nQgkUigWCxieXm5H3G9NYPChWMoT0+g&#10;fvk46jPHEfn0IMInX0Xh3EEkzxzB9sVDaM1NonDhOBZ/9V20f/US3P/5J8i89//C69ipbEdJQDgc&#10;FnkKiWooFJKBnEUdKL2gXREjYYlEQn77+eefo1TqZ7PT0o2Dfrvdxs2lJdGAM2JI8mgmRV6PZ6Dd&#10;6bVarVbhdrvh8XgMUTYdheO1SCQSYicVjUYH+oyOAjIKr5O0eO3a7TZu3ly0TKQsFouG60sSx/bz&#10;er1C7qlrpmMJzz2fz8t2OUCUy2V4vV7RSRPaqgkYlOlQhw1AovAkvNQaN5tN8TfmsZoneFZ9l9Fp&#10;aoL5ub4GLFyiJ4P8Dr2adRELc2Q4Eolga2vLcv8avG43b96U9uF1N6/0mBNndKIaQZmFVRTU/Lf5&#10;uaATBgmrgZ79k/0egCFIMK6Hqnn/Vm1kPpc/FDyM5GEcjCK8etK4j6cT+4R3HyMxrqShWq0OrVQE&#10;DE9EW19ft3zw0ktV6yUJTVj3CqVSyTIRIxAIDEQ/gL7DwG7RZQ6qHGxptcNBrljcsWwi6vU6vK5V&#10;NK78COXpY2jNTcL70UEpA9ycnUDy7GF0bSfguz0Ph8OB9fV1NJtNeBxL8H90EMFP+99vzU3C/eEB&#10;NC8dQeyTV0XKUJuZQPLMURTOHcTd334H9p/9P7h86n2JTvl8XiE+lFPkcjlxDKDV0crKChKJhAzC&#10;fr8f0WhUXAo4SSiVStja2sLS0hJKpRKmLl7Axx9/JCTqzp2+JyjtuTqdDux2uzhb0HmAtnHhcBjV&#10;ahVer9cwiajX64jH40in04hEIoZ250RK64XNumFGzTlwkWCSyJuXz1k6uFwuG4pBaFKsSxJraL13&#10;PB6XCQLvEfqjkgAxwQyA2GDp49CEl99nNFd/V8suhg3g+ppqyQePm8R33MivBtt0mDaY7WZFogkd&#10;ZQWGExy9yrS1tSW+y9zHbtFJThrMYCEVKxcOfQ3MbdJoNIZqeHWfYnLk1taWtD0nIsxXGIdUDSO8&#10;7MO8vo+zLO4oDJtAPSoe1xL580Z4H9fE4YuGnlTuE959jMQ4hLfT6WB5eXnAaUF/Tu9G/Xmx2K+W&#10;xQeF1n/qsrRmkCDshkQigUQiYejg5t+Yo678nAOLPgezRq9cLqNY7HtF6hK8tLQiSdra2hLCTDkG&#10;tXDJZFIeot1uF+tOJ3q27wO2SWTPH0XhwjEkzxxF9NQRdOdPYPYX/47ChX51tcAnBxGwL0iEz+l0&#10;ojk7gdrMBAIfH0LXdgLb0/dLC08dRvzMkX6y2qlDKF44hu0zr6EyfRQbH74Op3MVfr/fkGSWz+fh&#10;dDpRqVTkmKnpbbVaskzMNmDFLHOyDts5EAig0+lgwTaDlcVrkpzIIiWMJtOBQGen62gqyTEjgXof&#10;jGz6/X6JJpsjoDw+8wSH+6KrQygUkug05RjDEiit7H04oFOvqz/XhDccDos8gSTVvDSuK63pfrob&#10;zNrkXq8nciOer9VSIqVC1ONHo9GB+4RtaJZRjCJR2k5ut+MeJjnh53r1QCciAtbaUavlfyv9/7B9&#10;cr8bGxsArMmA1aRYf5bL5QbahisZJKLmz7mqMGyf+vs6ks7+agXmKAAwTIa40sVnFhPPHodsodPp&#10;SInrZwVc9Rj3mK0muvqzccmxXi2xgtXqwV7gUQNKo/JlvgiwqimxT3j3MRLjEN50Oo0bN25geXkZ&#10;vV4PS0tLA8vQVjeQjujw4cuHv8fjQavVkqiwHlh3c27Q3+n1eobBzuVyyQDCSKImrNQM0e9Te/5m&#10;MhnY7XZZ2gyHwzLIsZKVPifaUpEY0C5L2/8wIgn0fZlD53+Cjm0SgY8PAbZJBD85jPL0MTRnJ9Cd&#10;78sa2rYT6N6P+BanJrDuvCuFKyILH6I2M4Gu7QRqMxNInD6C0pnvoX6xH/VtzBxH7PQRtG0n0Lx8&#10;HJVzr2Pz+smBqBWjulxWZyQSgBTD8Hg8QkpZrpUSAVZn4rknk0kpTrG1tSUrAYxA0nqMrgTAjq0b&#10;AFnC1gVFNJGlvISEke3La+exkEBoIki5DPdr9m3WZW4JtgcJGquMsVCKlS0fCSEdLQAIsdT9XxNe&#10;+gzX63VpX0aUzYSt1zdj0B0AACAASURBVNspy8tJFYmU9uPl76w8sUmuz50+NbB9PUhbkUUrAmoF&#10;/bnVPnaLLo2KclKOw++2Wi2sr6/L3+MM5GaCTZh11HpyZ3VM+tx4XcwDLoklnxXm6zGsLTghM29L&#10;V5HcTbIw7JnM3AIAhn75OGBOJhxF7swY18N1r1waOKl/VJi1308Sj2ITZg5wjRqXtf/8w4DP7IfF&#10;PuHdx0iMU3jC6/UiHo8LsXA6nQNLoeaHjiai7MSNRkMGJ87OdEIPI8V6kNEPZJYK5j7NUQ5GELUu&#10;M5fLIRKJyBJ8uVyWimj8LqO2/B2X+L1eL7a2tpBOpyViwaQuLmFqjSRlDay8RKRSKazbbyJ+6qCQ&#10;WdgmDf/33Y/aRj87JJrerm0SWzdP4d69ewD6A0h59j/QmptE5LPDCL3/b2jPTQjhbc5OoDR1DM2Z&#10;Y/D9/lvITU3gzp07suzPaxiLxbC5uQmPxyNJci6XC91uF4FAQM6RRDgej8Nut4vsoNvtot1uY21t&#10;DU6nE3cu/g6n3vsFFq9cEncLfs/hcMjARfsz9g96Ifv9fomQRaNRiYaybekxSgszDtqsjqQfcoxg&#10;mvulVaIPEQqFDP25UCiIDy4LWzAaykkWyRF/x35FFwH2iVQqJZGjarUq5Y2JarWK7e1tsdZi+e56&#10;vS7WZHriOOqBTskCj203j1KdwAbs+JmSUFtBtyknRObMfrYJCTknmFr/u1v02Upja95/sVgUYhGN&#10;Ri0LlFjBTIr18VoVveDn5uVuSi842bXy66W0gFInrTk3E4MHGeir1Sp8Pp8ludDbMX/OidvDYq/d&#10;E3h8VsR2WMKf1Tmb7ege5hisJA3DtvU4tdGP0sYsIqSPby+vmRWJ3221ARiuS7fqm6O+Mwr7hHcf&#10;IzGupMHv98PtdkvijXmp08pnVYMaSm5PJ24AO4MNb1BuUw8UsVhMbi79kCPMNzeXnfj7Xq9vqcTy&#10;r/R01dEXLkNyGZ5RQia9aYcBtkO1WpXyp/w9o3yUcYSuvC/k1urVmptE13YCjPQ2Zydw79NDyE9/&#10;XxKuWq0WvC4nWrYfALZJVC71o8MkvN6PDiLwwXeQOH0ElbkfwONak/KuDodDJhiMitZqNdhsNsRi&#10;MWl/ZvnTS5Z2YXw/EokYdKLu9btw/+6bWPvJX6A1cxQulwuZTEYICPuF0+k0lGbtdrsS/eR+eQ1J&#10;JumiwD5jNrUnWTdfex7fsEjjqIetvpZ8gOpiF61WCy6XS6K+1Nky07/ZbAoh01pZTV51X6ObQavV&#10;kqp8PA+tDTVbYZnP6erVq0in04ZIDCPUVtFFThrplmK+Z/VxmsE+YT4G7ocuHyycYT4Gc3KgGXyf&#10;0iPzsXM1xWazSR/QEW0SJr54vsMiyFYk3+p7VhFcykmGgdddnwOfX91ud6QvsT4HfVz6fEnOeb9R&#10;bkPwM7OmeBT05IU6Y/NnDwtO4KwmKlbE3Nz/zcfA+2lc6O9bEd5hk8VxVjkeBuYl+gcF+8njjNqb&#10;YTX2a7hcroHnitUxmtv0Yc5jn/DuYyTGIby9Xr/wQDqdxu3btyXSBewkujBaRzcG/SBut9vY3NxE&#10;r9eTogwkBdls1rBMSZAsWWlGNRjR0kUONBhh4ew0Go0O1WOSKDBay+pUfI+ki0vQAfs82vM/hP3a&#10;lGEmS/1ut9sVbVj68k8kctt3ZDiO9n1i25ydQHn6mGh6mdBGIux09t0NuKRut9sRXzqJrm0SvbkJ&#10;lC8eQuFcP3rcnT+BzesnYbfbhdTmcjlEo1FEIhGJPJNI6KSoTCYjZJ9SEL/fj6tXryKVSiESiaBY&#10;LCKRSIgXq8fjwaWL55E/dxiRmZ8jGAwiHA4L4WUSVrFYxNbWFnK5HG7duoVGo4FGo4FSqV/ffn5+&#10;Xo5HR/t5LLzO5opUvV4P9Xp9IHpLH2Qr8Nroh6wmFXoQ1ZIbXn+ef7fbRTabhdfjxvULHyN24yRS&#10;ix8gtvQ51m7a4Pf7kM/nkU6nDWV/0+k0wuEwgD4xSafTsqrAKDATN/WSpI6sVioVw3GWy2VDBF2f&#10;k9vtxpWZqaFJmDzvQCAw8Hk+nx8YeHRU12rywOj8sO/oEr/BYBDNZtMQPeKqCyeMnCTpAZHnoovd&#10;8D26RZDkmQdBq8my1XmYv9doNAyTiXw+L88m+lUP265eeSDGGdT5XGPkzuo3msiTEFYqFcMq06jI&#10;qBWsJCL8zbjykceJYbKNh8G+LdnjAVdBvgjsE959jMQ4hDeZTOLixYu4c+eOOCtoIsjlymAwaMiA&#10;B4xL/gDEk5b/kljpGT3fZySVHpF8mGtTfq3nGwZ9E1jNoJPJJILBoPh1kiRzyZa+psCOPVYsFkNy&#10;7ufozE0gufDegL6JSVvdbt/hoHblx/c1upPInn4N3fkTKE8fQ+78MXRtJ5A5ewTd+ftSh/tR3tZc&#10;P3ltfX1NSD1trQKBAFZXV3F3aR7rV07Dc+M87tyYg8fjQTgcFieAfD6PRqMBl8slUXYmp3m9XrEK&#10;I6lgEt7m5qbBX5fXh0vvtJXTtl92u11IFgtR5PN5RKNRNBoNkUskEgmRizA67nK5ZCLBVzKZlMiZ&#10;OXIH9AteFItF5HI5GdxJmEm09YDYau2Uf+ZqBUHNNmCte/N4PLh06ZL8HYvF4Pf7cG/+N+jMTSD3&#10;+SuGiH3XNgHYJhG7dVrOm+excr+KHdAftEly2VepMe50OrLK0Ol0pDgKZRPDwM+0z7F5IGA76Yg6&#10;I76jBigtNdIFPcxEjNZno5BOpx9Ya8jz8Xg8KJfLSKfTonU3a3E1rM5NtwExTrlac96BVfT3QaNU&#10;+viq1aqhX4+TYKb79ONa2v6i8EUe8z7hHR9Pa1/aJ7z7GIlxbcmCwSBur6zA6/UOJOwwumB+n6TF&#10;6gbZbfnQKtJkXjplJvBuGPW5ef+atDLZxEorzOP3uN24t3QWizcWJLoci8UMxDyVSsHv9+Pe9H+J&#10;Lldrd9u2SWTPvI7wpwdQmzqE9Nlj8lnw04O498kB2O12bG5uGuQZhUJBihx4vV5ZQt7c3BTy0O12&#10;sbq6OjAIhsNhwwSE/+ZyOXFV4PuUIWys3jacP+26mITE/XOSoCc5/JffZ5RcJ8sx6u/z+cRLNxaL&#10;YebSNFqtlnyPrh+VSkVWC0hYdLIINbUkCZyUaWsygpMYTsKq1ao4jnCicXdxVn7TaDTgda2iPf9D&#10;cJLSnj02VK5Snv0h3OtrQtaXlpYM/blWq4mGmts3Rzwp32g0GmLpxwhXr9dDKBQSmRArxWmwb5Pk&#10;2mw2aTvzdzX5HDa4maPLXDEYRiitNP2EJpvm7O9eryfFLjg5MBQI8ftRLpct5RhW0LKYBx24d/u+&#10;2ZZs3G3v1vZmWK1gATDcg/pZxW2bcyGeFTxKwtW4SKfTksD8RRHep5UwjoNh4+G4eJznvk949zES&#10;4xBeLrG6XK6BAYeZuFpnR9JDEgEMEsob90kiI4ZmSzCzddODgB6netlNG+EDfdsiPuC4LM5jpwcv&#10;o5d6EOb2qIWt1+uIxWIy2DudTvh8PknU4fEEbp5H/PSR+9rbCSTPHkHh3GH43vsWGpePI/bpQTRm&#10;jqM1N4nmzHF0bZNoXJ5Afu5nWFtbs1y6Y5vrBCoO/GxD+uoyUptMJnH9+nXJ7l9cXBTCwIGxWq3K&#10;8jhtcfS1Z9EIu92OSCSCfD6P6QtnsLy8jHq9Dr/fL6WEE4kEIpGIIZFsamrKUDihXC4jlUqhWCxi&#10;YWFBkv7oGMFoOdDX7Y4zeFerVQOJpA6dhEEPbprcDkvqqdVqSKfTfS9lzwa6828Atklsn3kVsE0i&#10;99kr8nd3fhKtmaM7+uyZoyjN/lD6kdZa6sgtANHSOp1OJJNJg2RHr4RQFsB+Hr15Fgu2GUmU06Cj&#10;CLATldTRSbM2mtvf3Nx8oCXjra0tA1Gn7VU+nzdk7OskJfon93o9sQUj+BmP3ZzclEwmEQqFBop/&#10;RCIRw3H0ekZ7NQCi3x+GSqUy4EW8GwEzE97V1dWxBnerttcwV7BjEEEP7Fa/p/3fXsGcaGilp31Q&#10;7KUkwYxxkvOq1SpWP/8RNi//EoVCYawyzY+KUZOPBwnS7Aa9IrpX2Ivr9TgnMfuEdx8jMQ7hbTab&#10;8Hg8mJmeFocC3fGZ/cvBNx6PC0nWyVB6mfDTTz+R5B+dmEYMy9IdB/q3tVpN9MNMVqtWq5J0Rm/X&#10;xcVFg9fs4vXrhsxvn88nBQ663a4UUdja2kIgEBDiBgAbbjcajQY8Hg9KpRLi8Tgc9jt9u7DZCXg/&#10;Ooju/CS2Tn4H7fsSBsoYYJtE7dJxlKePoWObxJVzJyXSHAqFEAgERGpA2UexWMSt+1FDJqRVq1V4&#10;PB5ZHueyv/bepMxBk3qfzye6X/oKkzR3Ojv+qMBOFDyfzxsy0WkjppO+9IOcUTmgT7wKhYIs33L7&#10;dA8wZwabPWuZRKb/zufzWF9fl0hxuVweiN643e6xBgS2C6NAyWQS2Ru/sYzk5j77tkR7SYSlqMil&#10;wwjYfo9sNmuwUUulUggGgwgGg0LId5MBULeqnUg4uJHUUf9LHSurmhFmD1FWdNNgOeOHRSKRMAxA&#10;jADvBq1LHtfiiJInjWHtVy6Xkc/nH5hU8NlkLpgRCoWEVA4rPAEYZR9mMrWysmJ5nlalmh8ED5JQ&#10;Zj63cbBXkbrH5XgwjpSmXq/Df2sKoduXsb29Lc+IvbA5e1js5b4fx3k8ToeKR8U+4d3HSIwivHwY&#10;ut1u3LhxQ0iJ+eHv8WxI8oRe0mciDiUP/OzUqVMDs1Crh+44D+JyuWwYsEnK+VsORkwm29zchN1u&#10;l6QyRiHX1tYGLJ1KpZJEfLmsylkqoy0k+ow00b1B6wqz2Syit87D9eFBFC4cQ+XSBBqXJ5A6+a2+&#10;1vP0EWx+ekAig64PXkdi6j9w+/ZtIV00qucxbW5uot1uG1wNmCzEhC/nfS1tu90WO7lcLof19XV0&#10;Oh14vV7DkjKTDHw+nwzmoVBIIr4OhwP1eh29Xt+urlAoGCIWt27eNDhwkLDmcjmJVHrW78rnG/cn&#10;PFaZ7pokLd64IRFYRv6YlMZ9sIwv5RUk4PQVBiCRZ/07XkMSE/6tdZPsF571VXTmJna0uvN9Msvr&#10;1rVNIH/qu4BtEvXpQ4h/+P+ha5tEbeoQcp9/Bz6fd6D/smAEJRWM3LNP12q1AdJq1UY8H0bl2d7m&#10;ktnAjk80fxuNRrHqsFvuwwo6mdRMmCg30hPPUYSXqzy8fnp7vN5mpNNpg9OH1nJrrCwvy0RCT3xp&#10;m6bdPggrY31OejXYnrsRXo9nw+BCY4427wb2373AsGIBu3nGplKpJ0oAHzc4Kd7X8D772Ce8+xiJ&#10;cTW80WgUi4uLUi5XD0gsn0oZAz9jZJGglq/b7UrJWZ1FzSiIhhXhNUd0qtWqPMwpY9ADmM4UrdVq&#10;EsU0D8KtVssQbWSkrJ+ot95PVDNFlGKxGHw+H0qlEhYWFlCr1bC4uIh79+7B6+2Tm2KxiGg0ipWV&#10;Fdz97AcoTx9Dd/4E2rYTKE/3o7mVSxOGiGBr/j+x7nSi0WgYol20Y0okEshkMrIczjZcW1sDAKls&#10;xkpmnU5HPuv1elh3OuH1eqRUsG7LfD4v3rMkvoyMry0vIJVK4c7tFaysrKDVaiEYDIpHrpmstFot&#10;KTKSTqexsrIi0pZ6vS7OC7rKkdUg7/V64ff74fV6LZfFWJmNx83lfp5TJpMxyChI2vne1NTUQORY&#10;74fatc1b59G6fESu0/aZ76E9exy1qUOoXDgwEPWNf/h15D57BV3bJOpTh+C/bRsgEJlMBvl8Hl6v&#10;d+AzXcyk1+tXrmPSKCO4Zos/RvbZ/zR4jy4uLgIwWr+ZwevAIiC8b3TS3TCwste4GEWIzd7fhNvt&#10;lr6iJwkALM8fgCSdDh7zg1WP0t/XchkzfD4vfPePZVQEfxjM95Xz/sRzL7DXS99PK8z3tJ58PO2E&#10;d9wE0OcZ+4R3HyMxLuGNx+Pwer0ol8vw+/0SXQSM2h5zqV9tYQbsPFwLhYL8TY9dYLBKjdVD3ZxJ&#10;zu9Qi0s9rVkT2Ov1ZLnenDQE9COZrVZLKl4xctvpdHDr5iLSF06gfnkCzts35HypQU4mk3C5XNjY&#10;2DBE6/S+6c+7ce00GpePI37mMOqXjqM1O4Hi1HF0508geeYIsgu/gc/rEecAvS1NBmntReN7tmWr&#10;1YLT6YRn/S68s7/FXfsKqtUq1tfXxSVgaWkJ0WgUhUJBJB+Mat68eROBQEBM/bPZLLrdfhWxy5cv&#10;IxQK4eovv4Plj95AtVpFrVaD0+mUhLe+g4EfrVYLN2/eRKlUwuLiouhxl5eXAQBXr17F9evXkc1m&#10;kc/nDZE8knyWONbQMhMzCTIvBdMxgn1NS2va7bZc+3g8PlRbx7avVqvIX3kTsE0i/fG/GXS6fG19&#10;8HVUzr8uf2c++bYkK9anDyEy/5uBiBonYXS5GAVGozkIUtZSr9dx48YNg16ZvtOEnsgxAk44nU4h&#10;AIVCwVDSlNtxOp1DHQMYWWZFQ/bHXq+HcDhs8HAedl5macWwJLVUKiXJepSadLtdeL1eQ1SSEypt&#10;MQjsTK53KxH7INgtwqsxjrRDg9H+x1EC+GlBKpUaOjn5ovC0E959jMY+4d3HSIxLeP1+P5aWlsR/&#10;VUcVtefjOKJ2RkEZvTLrQzV5NpNTK2hTdT04cjCjFpUzelZa43a1N69VZZh8Pg/n1TPozE2gfO4A&#10;CtffGbCGolMCt0HyrEkUo4zxeBxO5yqcV89ga/5XyF/+MQoLv0T05lmsOZZFPmBOqqE+FeiTcyY4&#10;MSKrnTK8Xi/yV95E6qNvIjb/jhRJ4JLx8vKyoQ0ajQZyuZx8hw4TxWJRHCFoR+bxeDB38Qxsl6el&#10;sECpVJKlYtqRaTstWmzF43Hk83mZWPD666QqTWAymYxhCZj6ZUJfb7NLCMHINksI89yG9VVmwzPR&#10;qlgsSiQ9cd9FozVzFM1L/Ujv9tl+ohpsk6icfx3R3/3zgCPH9tlXUTz970jM/lyOOZ1Oi03b9vb2&#10;gNOJjkDp+8Qc/WYCZSwWE/02sKPvbTQaQiR5nVnMhIM8C6iMImO8n+x2+0BkUCeJMnnOXIltWHub&#10;v2PloawdX+gq8vufvyEJYqFQSI6JJD8QCBjuSx2VHRbZJKke5uNMaHmMFeHl5MvsKGN2TbGSLJDo&#10;c8I9rK/SqQWAVEjkdvWzZ5g0wspv+EnCHMnM5XJfSGRTE94n1SZWE76nAebIODC4MvSomvO9wD7h&#10;3cdIjEN4SU4WFhYkO1yTJZK43YipuSiFXtobloFvftDpgYLJcXr7VsbugLEcKt/TmfKMCA+7advt&#10;Nu4sL/XdFN7/Blw3Lgox5DYCgYBoaLm8rvfH4wiFQnIsLDbg8/lEDkB/WJJOFl3Q5Bzoa0kjkQh+&#10;9atfSeECPUGoVqu4e30GW2cn4Fi8KuWhK5UKEokEnE4nqtWqIROfpJiTDyarsVpbLBaTa7i2toZs&#10;NisFKVhUgj6/gUBArMIYVWV7lctl2TaJlt/vF610NpuVCQWLElhZaGl7KRYXYSY/+4omXNRZW6Fe&#10;r4vul0SdEc5QKCQSkdzlH/c1uRcPGrS82n9XW5S1Zo6iO78T4U0tvGcpyaEUg6sX7IvFYlGOedTE&#10;j31Rkx6i0WjIwFWv13Hx4kXDb+n/Ow50u2uiR0JqJs3DNLj0Rdbb5fZG+QGzSMr63Ek4HI6h9ofE&#10;KOs0M6wSufR5UUtObG5uDjyvmFRKyzCgfx1Ifq0KgZgt5UaR7t1gdZ56VeNRMayQyaNgryLuD4r9&#10;CO+zj33Cu4+RGLfSWjqdxuLioiyV6oxqEglGrMy/5Xei0aj8ptfrGZZM+R6z7vXAwM80GaYWmBhm&#10;k1OpVCzth1hOmHIMJnMBRtN5RkTL5TLcbjccjjtCDJgYxu1tbm4OOFgQdIvw+XwGmyNGXqiLTiaT&#10;IgngZ/V6XSYVOjGu3W7LRKLb7cLlcsnxlMtlbG5uiu6VfrokoPS9DYfDCAaDKJVKEvluNpuIxWLo&#10;9fqV8dLpNLa2ttDr9cTZgRZZupoV+wFdOjRB5bWLRCKSvKgnP5qk8rxJasxEqtfriWSCUWcWZNCl&#10;gM0JQvV6XeQZJJGtVguRSATJZFKqpzGaSpIdi8WwsrKCWq0G76V3sX32VTQvHTb4KesktvrUIWyf&#10;+Z5ofVszR9GZO47WzBFsLJyRKC4JX61WQyqVkohoIpEQyc9uBE23i1mOYVUql23bbDZx7swpy98N&#10;A8kciaN5AsnvcPJhhWg0KgmV+lqbK94RuhSuWXPLiR0t7ihJsSJLnAQxwXNYxFBHUrlvfS76OPld&#10;tqHVZMHqug07v2G/4SRsXFQqFdmm2fJsXLI/CpxEPsmM/XGjvuN+70EI7145VDzpfTwMXC6X/F+P&#10;f08D9gnvPkZiHMLb7XYxMzMjFapIaDRarZahFni320WhUDBUkNKRBbOnJn8D7Ph3Wh2HFfhwSKVS&#10;Qpz0/vTARGcG/ZkevK0iVEzaITng8imXebh/LoVZeWt2u11EIhHR0Xa7fc9ch8Mh+2W0k8lxAKQE&#10;LZ0HgB0PVdqJ0XuXZWB12VbKB0qlkkQp4/E4bt26BQAyWJO4MsJULpcNdkrdbt+feG1tTY6P51+r&#10;1aTCW7Vaxa1bN2UwpzuC0+mUbTmdTtEz53K5gQggk7LosUryxsx/nnsikRC/URJElv2lPIPR2m63&#10;XwlQk2b2NVqo8TOSF7Y5JwndbhdXZ86jO9+3HuvMHTdUVYNtEq3LR9GZm0B9+tD9Us+T6MxNiN7X&#10;7bwrvsI6kZL9UfdBfT9p0MqP1fSAHZ9hgkSSlceazaYhWkhttJaT6IlevV6XanVMTNTHN4woa+Jn&#10;vo/YD/W9MSxKqKO/+tjNJJGJm5yEWUUv9f44mTYfB6U4PB72J61tN4PWeeZIt7mth8FMnkdhVETV&#10;KmKuPzP3pd2Wz3f77EmTMZ0zMgrjWtCNS3jHkf08KigfexphzkvRQasnbVm2T3j3MRLjanhZfpf2&#10;QRq9Xm8gOU2TRPNSdKvVspQP6GVrMzEBBk2rl5eX0Wg0DBEzJqiYb0weEyOCHLD1IFcqlQySA6A/&#10;qDE5qtfrCanO5XKSOMPjpvzA6XQKudRyBB0pjcViIkVg1ImDDKOMtFHTS97hcBhut1vOKxKJGIp/&#10;tNtt+P1+aX9d7GB5ua8PbjabiEajaDabcDgcqNVqQhbq9bpIERjh0prqcrkMh8Mh/+d+0+k0Njc3&#10;JYrMJXS73S7FB9gOWpfaarVw8eJFuYbdbhf5fF76GtuVv+W589pFo1HDyoJ5MNbkzIo8sq8xSmy1&#10;LK212KFQCLUr/4XO3HG0Z4+BtmRWkV7YJlGb6ksfmpcOIzr9UyQSCUOUH4C0+ygwMs32473C+0If&#10;O905GP03t8utW7fg9/uF1OoIO4my/h3/r4kGJ7kkhJ1OR7ysy+WykEZ+xomDWWvNa6R1k3q/tB0k&#10;WWVSXL1elwm4Lk6ij4/76vV6CAaDhu1qGZaZ2GpXFP33MGjC+zCE0CzVIQGPxWJoNBq4eXNpYLta&#10;qvUg+9VtYHU9gGe3OtvDYl/S8Oh4nAU7xsE+4d3HSAwjvFxqbbfbiEQimJ2dlXrxeumcy+uNRsOS&#10;CJP06fdyuZwY/+uolF6SpB0SSY/VjJ4Pe3PUh9WZtPSg1+sJgSQpazabKBaLaLVaiEajhogN/w6H&#10;w0IGGT2t1+vir0sylE6ncddhR+LqbxH+7Ch6tu8jYvs1lhZvYGtrS/S1+XxeCBp/x8is1i0y4los&#10;FkVmQJkCl9ebzSZCoRDu3LkzsHTZaDSwsbFh8Ogl4QD6ZGB5eVmcEEqlkkSlGAUPh8OScAbsVKsj&#10;OWT0JJFIiKSDZLtYLCKVSqHRaMjxkkjpvsBz1UvWlJHk83mEw2HUajWsrq4OOF8wwUUvt9dqNUQi&#10;EekTJIUsOtDr9eT600FAHwtRqVQM/YoEvt1uw7Nul8pqotO9H+Xt2iZFytCZm0Dr8tG+pME2iXWn&#10;Q7bBfVDjScLL/klwwqSjgbr9KMvR0PcLrf/YPiSufr8fDodD7Oby+bz0MfOgofcxjGBxkkbip7/H&#10;/5uJNyc15utotU8ScB1973a7uHN7RXyMzR68VgSY5zcsYc1qZUZj2KCuC1rsNvCbr80wIs3y0tqd&#10;xYxhcq3dYH5O6/M1J2o96YidhrYV1OCE71Gjzk+K8D7paPkfEvYJ7z5GYlSEl4NtJBLBlStXhLBa&#10;ZWhbvacTNOiHm06ncePGDcMDle4M1MualyZ3e/hyQDQXsTBnQ2v5gk4Ic7lcYltESy9q50hS4/E4&#10;MpmMISLCbUWjUdxZWUbP9n00Lh9H23YCybNH0ZydQGfuBDZc66J70ySq1WphfX1diBwf3rTPoozA&#10;KrLDVygUQjqdNpQyzufzOH36tETYI5GItAWTybRUgGSY+2k0Gpi6eBHVahVOp1OS2QCIDIF6SGYW&#10;cwJB2Uuj0UC1WpXvM9kxEAgIweE1a7VaMtgweYygv7PVg8zcJ7RDAF0VdHSX5J/9kP3YatvmJEhO&#10;PoB+9NTvuG6oosYENkZ2KW/ok+FJbDhuIRKJiFRDEzxNeHXJYb0ca6X35HEyYcpcrMGssWNUvtPp&#10;4KOPPjJ8nxpsTnQ0MdPL4WaCTR01MOi7raETt6jNJjk2k2zeqzo6r0kzACnnferUKZnIjlOy1Uy+&#10;dVKgVdvqCLGVpID3qPaz1pImHTXm7/X9P4x4Pwmy+bQuowPWqzPEMHeWB8GTILyjylsPw4NIOp4n&#10;7BPefYzEuElrdrsduVwO3W4XHo/H8JBpNBojPTbNWF5eFoKmK7c96MOr1+sJOaROVA8knU4HoVBI&#10;HmYkYRo+n1cIN18OhwPr6/0qTswC5/Ittba5XA4ulwu5XA6Zhff6UT3bJDwfHUDx9HdRvtTXeCZu&#10;fGCo2KYtXZxOp5ABmvvz2Gu1Gq5fvw6fzydLjNTPut1uQ2lhAFI1TUsWPB6PECySqlwuh42NDfR6&#10;Pdy6dUu2wyjr22FS5gAAIABJREFUxsaGaIvj8Timp6extLSERqMhCW78jPKRTqeD6wsLiMViCIVC&#10;EjlkRbdYLCYEwuVySbEOLsuy6hdXA7ikm0wmpb319S6Xy7hy5YrhOtIajqsTPC5GtcyDhJZMaJAo&#10;M+LPfkPQDcLjvIPalR/vVFybOY6OzUh4/ScPwrO+KtedEWgmQXJ7LMKhpSU6aqmlCxrsr5yUkpzq&#10;hCu2Gb/f7XZl8so2IgHkRIRJphxA9O+t2pBEOpvNDq0kpu9JXhNzlTu9ymGexBK8Nh6PR+z1KG0Z&#10;5aVshpW2lRiWY6DBNtOShm63ayBPw6K0vV5vqIPFw8BKbkZo/fvjAPvQs4pnTdLwLLf148I+4d3H&#10;SLz22msDxMEKdrtdHAii0SjcbrdhuVeX+DRD+xvSVmt66qJEZsygzCGbzYobgBkkSK1WS4iDmTST&#10;/HCpvt1uw263IxAIGB7+unpau90Wiy2CBKdUKom9V6/XE7IWjUbRsp1A+uN/A2yTaMwcQ/zT15A7&#10;37enatv+Q/xnud18Po+NjQ0hu7VaDYlEAoFAAM1mE1euXJHErEgkYpCHcHCn4wAjrix+wWSnUqmE&#10;69evS3va7XZ0Oh20220hriRarEamPUu9Xi9ur9yEf+63iF35DXyOJUQiEYmK8tqRNLVaLcTjcbE/&#10;08RTe79Sk8loV6/Xg8fjEfJO0qMf6rpv1et1Q4lcPuQoxSAJYdSbiW3DBny2ASci1WpViAjPMZ1O&#10;CxFjxLlYLPY11Ku3kLz+AbbOHEXD9h8o234C/6VfYcOxDL/fL64UjHYz2shIM0vbUuKgvahXVlYG&#10;znEYQWKCIpMY9SoJo0kulwvNZlNs6bR2l9s3a8n1NaZ8ZRjY96wmro1GY0BOYP6e/ltfZ3P0OhqN&#10;IhwOw2azSX+JxWIjScuDVhXTbW8GtfPAoA8vy4B/kWC/f1zb3q0ksia8VpZuTzseF+F9WtvhDzFC&#10;vE949zES4xJeDtSlUgkul2tAcwdgILrCBx+XS3WUlMTpUR4yu2WLm48D2BkoARgGei5th0IhAP3B&#10;y+PxiO630+kgEAjA4XBgdXXVcN7ZbBbr6+vIneoXFihPH0Xl0jG0Zo9h69ShPuGd/6HYaJGka2N7&#10;j8ctZMrr9YoGl2S2Wq2iUCjIZzoprNVqGfxzSTxJEKPRqGGgIgFjxFgP1NVqVb5/8+ZNXJm7jNbl&#10;IyhOTaA1N4nazATWblySKnS8dkxeWl9fFzs5EkzaR1Gz3Gq1sLGxYbjuiUQC6+vrcLvdcLvdQo7Z&#10;Boz0sUgDiZh29SBZJkFiu2nCxP9rzR+302q1DARGvw8MLuVTwkFiTveKzc1NTE1dlO9zG0w2Y1U6&#10;otvtwu12w+fzCRnM5XKGFQkz+dfHQdI66kGvJ37lchnhcFgmG4TrfoEOK3AiYAYnNhpa/qFBbTY/&#10;s3qGcELIlQOeNycHfC+fz6NWq2FjY0Pugd38ZWljqMuM837XMB8T29480TCft1XhiWGJiHpCwO08&#10;iHE/vaqtYHWNdITf6rsPWlJ5FPZ6e18EHhfhbbfbaLfbY7tF7AWGXW+NvfJifpqwT3j3MRLjShqi&#10;0ShWVlZQqVQMXnwaVrY4jJaxnCldEVgK12obwE5FKA5wWidIAk1ywPf0Ta5v6HK5LNpVDkKaNDHa&#10;WKlU5Fw5gIXDYYO7A31wqZsslUooFAqIzv9GsvWr00fQvHQY9elDaF0+irsXfy2kkyVay+Uybq8s&#10;Y2trSyLFLDGbTCaRTqcNlZbS6TTi8bjISnRJ43w+j/+fvTf/keyqsoX/ucRQhlZ3ydUgGZ5AtBAC&#10;hLDUbeCjQJi2qM9Dt7/G/RnbMi1a2N1+fhhD067GriqXp5qLynSOFXPFHJExZ8Y83f1+SNbOfU+c&#10;G/dGVmZlRHovKVSVMdx77rnDWWeftdceDod08+Z1V4IbJAOZTIatrEAg1tbW6KOPPuLJC9F+Japw&#10;OEzvvfceffSf/x/FX/5f1PrTz2jnv85S6Y//SLHf/pSX1uFsEQ6HKRqN8pJ6PB6nra0tGg6HtLq6&#10;ym3A+YS7BvqjWCzSn//8Z9cEBNFAJHWFQiHKZDJEtK83xTI8HnLlcpnJHCZWAK4VCbhH4HuVSmVC&#10;Ly2jjGbCkfk9TGQkYSqXy5x4COJ++/Zt129xb6yurnCbcA5NQDYA8o/opmmDJfsF0ggQxnq9Tp98&#10;/C5HnmGLNi0ahQRWSTolotGIxy/321MoFFyFBeSkE0mPmChISYo8FtxzSIwMh8PU7XYpn89zu8y2&#10;zRJlk88a8/1er8dkTu7H1FsTTScUuKaJJi0Yg7R1Z2fHc/tev8ezwPZdG9kOKlGAxGsW4Hk2T1g0&#10;SYMfDrMUNZ7z8w4lvApfBCG8/X6frly5wokiuVxuIomEiFwlTPEZonoYKECCIVeQ2kEickUNS6US&#10;fwe11hGlwQCOzPt4PO56cCPqiHYhSnr79m3XoDsaTXpgIpEKBAdFEhAl2tnZYXkAtrO5uUE77/xF&#10;w/ufP6La779Pnf/5CXUuPcXkr1qt8kCOQTuRSPB7sCdDoYnBYEDXrl1zPWzwnc3NTSaE6HMU9oDt&#10;G2QNIDbQZEqiJ3WVGIiazSZFo1G689a/UuHf/44rh+3+8Ue0+87PmXhKYi39f0FA0PeNRoM2Nzd5&#10;X5j04PyVy2W6du0aEe3JS0AesD24SyCqLfW80JRLj+RoNErtdtulkTUJpCQsUs6C9+S5x++QcAnI&#10;yRgme0h4JNpPrMIx4NpCCW1Emk1bMiQBov9MdwO03yRmmADJ63g0Grki16ZWHGQY9xn6FqsLWE3A&#10;/rrdLq80oK3yGWAOtLaqcjK6Lo9BkjLznpQTCbS73+9TuVx2FdlA4p25z1lhkyPIY5FRWlsEz0u2&#10;gW3gmScTRfE7c/IiV4OIiM/LLJgloofr5tOkEz1phNcPfhNUE4vgJqGEV+GLoD68oVCIYrEYJRIJ&#10;un37Ng8+iFrhIWnTetneW15edhnuI4kHy7ogOWYiBj4zSQhIFNF+/XUM7CBKRG7ZBaJOtsxyJHmA&#10;BKIdIKLmjLfb7dLKyh0qXv8/NLj8LPXfe4ail/6dVpaX+Xemh+n6X5aQpSOEJKjoF/QF+llmjGMC&#10;Mh6PKRaL8SB169YtajabruVjFFjY2dmhjY2NiSj4aDSi27dv03A4pFgsRqGNT2hw4WeU++2PqH/x&#10;Seq/+wTFb7zNy+jVapVL1UIeAekCrg9JpGRkD7ILSBRkv+MYUa3NXCKV2fC9Xm8iQQj7x6QFDhG4&#10;BlDVDoN6v9/nqLGEPMdSYmD2mTxWeY6x9CwJHq7XVCrFfQHCKwcVtBfESrohQBoTBLI9UqaRy+U4&#10;Ui8dBpDAiEQs3EfD4dCVbOklscDKg23/MrkNn5nbs0WS0MdyQiKvAfl8kBNYOVmRkM8D276I7KWN&#10;5bZMizysCNm2i/vO3K68luT78v/m/YF2zBrBC0KQQaq9nDZOMj5thPckQgmvwhdBCC80rB988AF1&#10;Oh3OuEf0CH62y8vL1Ov1XNntRHuDoHyI1ut1unzxAlfbkrZEMiKGbSSTSVeGOiKwEmaEBQOftH6B&#10;DAL/RxIZiCK0gWgDbMQQibMNrkTEy/jpdJqazSalUimKx+NUKBRYulGv11nLKckfjrter/PvQbCh&#10;S8WEoVKp8P6l3APWStLLFoM9CLSZbHT16lU+nmw265Ip5PN52tjY2FsyXrlJod/9v9R8/xeUuH2B&#10;tZ/QacIBwnEcdlRYXV3l81csFrkAQbvddhU6gNsDiDk+A8mClRvaKM8rkd1ntVwuc1EQeZ5kYQoc&#10;L4pqdDodq8QGhB7Jlti3JCDyOu90OlQul12WVIi4ellsQceO60MCpF9qvzudjsuNwE+rh4pzRPsE&#10;czwecwU/SEckpGZVEm0kSaIdaL+MVMpIvzwvuFal6wO+J881+k9OjtCH0kMW0XN4YaPIhqy2iPbI&#10;6wQrKfK4gH6/zxMREzavb7ndWq3mIvuO4/AzyXw2BY2WyT4w23oUSUfSPk3iQUb35L7uJ8IcJHlP&#10;fkcJbzD4yVfMc3ZUSZQ2KOFV+CKID288HqdQKESVSoVisRhls1leWscAl0wmXRE1SRzNBybstaB/&#10;Jdp/qMOiTEY55TbkfuVntqiEHCBh6A/Cg99BV0i0p2XDAAoLMUQsMShLT1sMpv1+n5b/EskFQARA&#10;qmAXJpN5QLTG4zEfNx4Q0AgT7Q/SjuNQJpOhSqXCy/jD4ZDu3bvHkxBEQ0ejPSuwzc1NXtKXy93Q&#10;iUajUSaEIFhvv/3frI386KOP2D0CBUOg211bW6NCocDJjMVikXK5HP+/3W7z8YE8fvzxx/w++hpO&#10;BTjHIFaoFjcYDDjaKCUFWPoH0a3X6xPkBuQOFmryHGFZGcvI9Xp9giCZMgb8DcIuJQBSDiLbSETs&#10;NoJrVe4jl8u5dMKYTKB/MGEBIUTBErRlGulNJpMTvrBERBcvXpz4LkiaLPgCLTmAyRocPUajketa&#10;lX0vj8+M3KbTaS47jXZhgoaJBSLzmAC2Wi2+z0OhEDvGQPoEpw9J8kE2oQOWjjGS4Ozs7HACmW2Q&#10;Rv95kT+bPjwSCU98z2v7JnBd4vp/UBpKm/75QUkbzJK65qRiFgT5rSyLq4Q3GKb1Ke5b+R3zeXqU&#10;UMKr8EWQCC+WzZH4hGiXXF5E1ERq9EzIpd14PO6KxMhyqdICyoQsUSshq7SZ+8RN12g0KPbny3Tx&#10;/FtMOmQECUumsKPq9XpcUc0c8OSNXCgUOEIKr1VEVEEWIJ2QsoLt7W3K5XL8G2iVZYIf+gqRVdO7&#10;tFwuu2yoZIleWb0Nx48253I5SqVSlEgkaDweUyaT4W1DblAul1kHCwIBYt7pdFhKgfMHbSHOq+M4&#10;dOnSJda2gvjEYjHa2dmhTCZD+XyeBoPBBGHY2tribZuJPYDUtprXBIhls7lXnU5m5wPNZpPu3LnD&#10;5862fCy3B+2tWcYY5BTvoSAH2oh/i8UiFQoFV/W68XhM8Xh8Ql+MiHmr1aJer8eEB9IYqVsFYZfk&#10;W0ISdpwf3G+278pzYYu44RjN9wE4MchIsRds520asC+cM7h5eN3/RPtSE6+JgW3FSD6rsF/0udkn&#10;7XZ7okpZkGOxwRYkOArCICN1su8eJEGZJyjhvX/YfMIfJJTwKnwR1KUhl8vRRx99REREV65cISJ3&#10;1DSVSrG+dWtry0VEMEDKZKNMJjNRLtKMQkmYy8nQpMrfmW3GIIcH2fb2NmX/eI42/vj/u0gAtolB&#10;C2QTWfedToe9dyEfAJmS1cJAiuLx+IT8gWhvMEFBCFRQAxFDHyNRynEcLtqAyCaOCb+HBhYRLlkB&#10;LxaLuTL5zT5sNpssW0AhkcFgwLKKSqVCd7e2KJFI8HGaOmP0E5bk8/k8pdNp2t7e5ugnCDI0vrgO&#10;oE9NpVJcoU2eO7MK0fr6OveFSTq8Bmgkhnl9x1wqNuUKAPoNkXBpZ4UosSQ8XsuymOgg6o2/UYwC&#10;10EymeRzh4iJSUSgOUYkEASZaJLM2Ig++hAJiERumYGtz8yEVNORwoTXhAT/h1wDxzNLchkcVba2&#10;tni1aBqxtg3GjuOw3Z0JXAs4r+hHk8BD8mTakgWN5EpImY/8vXldmufFi+hPi8xO296nEZ92wnsS&#10;rgElvApfBJE0RKNRajabdOPGDWo0GlyFi2h/6W1tbY12dnY4YgcgqmnCjKbJTHoZRZPwekjbBjMQ&#10;PUQsifYG1Ww2S8vLy5RKpVhrjMETx4MlYxDIfD7vKtMKWYVMGINUIhaLUT6fn9DUOo7Dzg5YOoaT&#10;AjLl4eQgtcewcJMJUZhowC2jXq8zKQXZgewApZFHo5HL/7VUKlGr1aLl5WVXIiAKKhSLRSpd/U+u&#10;nIYoPnTO1WqVrb+wnL+9vc3RX0QcQ6EQ641HoxHd+vgifwdL0sPhkK+RZDLp6jcQgFarxRFqREnl&#10;d2zkAm0mIl5RkACRlNcX3pPkC5ZiOKZoNMrfLZVKLomPeW2iGIKcQOEaAsHFUj1s3TABGI/HnEhk&#10;LmtLciSvf0yK5EqE2TeO49Dm5iZtb28z+ZarLbJfzUi1uR15rJB64DNM7oj271Ezmgqii23Zlu5t&#10;gzEmnZubmzQej1mag7b6aVwPWtbVq202H96DAOfVq/22dpvFe9AmueowDXJCdVjEB64qQXHUhMtv&#10;JcFGeI+6TTJoc9yQq3/3C3Pi/KCghFfhi6BJa9FolK5cucL6XPNzr+UMx5l0aBiNRhwFlsuytkSS&#10;oGi1Wq6Hx3i8VwwA+tlIJMLtlhnfSAgCMalUKtTtdpm8om3t9n5hCngL4+aKRCJUrVZZh4ooKJau&#10;QZxlYhgKLIBgw2gfg460MEP/IdITiUTYU7hWq1G9Xueo6nA4pHw+zyT11q1brGsMhUJ8vKgSBjeK&#10;aDTKFmFbW1vs4oDoMhLQZHRXDsqbm5uUTCapVCpRqVSier1OiUSCtra2ONpdKBTo6tWrbEGG6nXV&#10;apX7AiQY0VdMoCQBlXIaHJvUbdquO5zzaRpBREmlGwGSxGRSpdwP+lkSUhlVlhKPbDZL9Xqd3n33&#10;Xd4WimUkEgnPyLD8rtRbQ8qC/eP6xiqACchC4H2MduEcSzs0fE9q4E1goobvop14HpgyGgnsP0i0&#10;0pYoA3K9vr7ucm8Agg7epj7bhB8hwT0nI+XTgOvAPD84h/J7+HfWZ6IZEZbPZpu2VUqfbAVDDkLM&#10;ZiVPs3r5zgpz4mdelzbCO00mcxg4CVFVG2Y9rvvRakso4VX4wkZ4JTFwnL2krA8//JA2N9c5GoAo&#10;JNG+t6iMgpqQUZdms0nb29vUbDZdiQOzwLb8iXKwNpJdKpVcmlNY+2DZGNvE/yHfGI/HtLy8PBF1&#10;wfImcP36ddrc3HRFp+GfCWIvS/ein0CK5MMYmfvhcJgajQZH2NGGWCzm0muC+BDtVzlCdOXGjRuU&#10;Tqdd5w1ReRlNA7nB4IZoJKLbRPu2WuVymUqlkks3SrRviJ9IJPh6wHWC82L6jCLCDgKNZLxwOMx9&#10;AkssSU5ksp0twmUmPaJsL7TP6Dt41BYKBXZKwLl1HIdJJJL/JOABi3ON8y2PTd4PiEq+9957vH+4&#10;coCMwqMax2ECZAaJf8DGxgZd/YvUCDp3k1TBCQPnSkIWlvCCec/J5Dz81kbQJHGQk1wJ2z0LmBXR&#10;ZCIdJDi4n2WUWUJW1zOPCZO4W7duEZHb9gvXA+5Jr2NYXl52bROf45lkHqsJrOKYEfuDEN5pOAiB&#10;O6nETGKapOEoHDEWFQfxtPbbzmFNKpTwKnxhI7zm8ubW1ha98847tLq6SkQ0YXGFvxENw29hx4Vt&#10;YmCq1Wq0trbm0mJiyVsCulkJbEPaU9lguzHhXADSOB7vZ/APh0NX0QC5/A/IxKnhcEgffvihq8Jb&#10;t9tl0pzJZLicsOPsV8JKp9O0trZG7XabstksdTodlgqAUJXLZY6ojsdjioZD/Fk0GuUyqtlslsLh&#10;MBO+cDjMml5IKHK5HEfhJLG+ceMGZbNZqlarlEwmmRCvr69z27DULJ0piNwZ6aG7d/kcwS4LkeTB&#10;YEDJZJLK5TL7zG5ubjJR6na7HCFtt/cqoUGPLM8tIr24zhAtRvEEJNYB4/Fe6WrZh9I6C/ITL8AJ&#10;IZFIcEQckxmvB369XqfNzU1Kp9OuBDNMmFCMA/uW3tVYVQDwWT6fn/AgbrfbfL4xkcB1LIk/5CXm&#10;b4mIo+gmsF+gVCpRKHSX/x4Oh1zUQ9r7yX4m2jO19yJu5gQN/Y3rUhaPMdsjAfeTdDrNOlxYraEN&#10;ErYSyLJvgyy/y2OSEx2stMwTHMc59sHfrOBmXsuHVYL4MLYzjfAeZtWyRcdhXVPyeXxYUMKr8EXQ&#10;whOVSoUjU9DfYhCT5WxLpRJHMrHMKy9CeNu+/fbbLmINS6H19XVrVESi1+tRv98PvMzmOA7V63UK&#10;h8OUvvk23fzNT6lw7X9TNBp1WVkhcgZSXSqVKBwOUzgc5uQkor0EKunXKeUK7XabXQjg7WpqZzHw&#10;Yl8gSVtbW6xv9RqwUqkUD7Kh0BZbnclyzyBoyWSSC1DgfZDLV1/9DX9PVsEbDAZsTYXfgORA5ycl&#10;BTgW81yACEHPLKPesgobiLm0ThsMBrS6usp6xlKpRKurqy4XCJBPRJIl4EKANkqJAo4ThBeSDiKa&#10;OE+4JiOR8F+0u5FAEQ6cV6kplQR0bW2NLfMgTZARZJBC6d+KwbjT6dCNGzdc0dtoeN/ei9+LRqlQ&#10;KEyUAUdk/r9+/3u+jhCFv3z5PWMbEe4vr+irKW0Brl+7NiHRGI1GXDHRJKQS4/GYNjY2XL9vt9vW&#10;kubxeNwq35ArUH7vSyIrbcuSySS3F4BlGxGx5y/RpIbXdk6ASqXCKwuQ7xwWZEQYKzWHrRM1JzPY&#10;r1yBwfHZvjuP+LQnrR0Uclw8bijhVfgiqC3Zhx9+SG+99RaNx2MmgBjIYQuEZB+5NIoEJvPGSCQS&#10;Lv9R7Ccej/PftoEMZBCJQ0STpTfxPWwD/qhX33qF6PI5qp9/kjoXfk7Vj/+drl27RltbWzyYYulS&#10;lg2Nx+NMVEEK8YBHZBYEuVqtUqPRoFwuR2tra0zazIgi7M7QJ4jm7ezsUC6X4+gWyFs0GqG1tTX2&#10;QZZEs9Fo0PXr19myColVOzs79N5779HOzo6rf0KhLXrjjf9NnU6HVt84R6G7G/wZCFAkEqFSqUSb&#10;m5u8JA0Hjnw+75Jm5HI5WllZYXsmRJUrlQptbGywqwQ0vKurq5zUBFlBsVikZDLJEUzIAUDcdnZ2&#10;qNvtWiOetoQ0wHH2fKRND18MxND/YlsAIq8Sg8GAvZq99heNRimTyUwsRY9GI45slstlVynZTCbj&#10;iiLJKmjYDhIeITcaj8cUMcgYpCGVSsXlxyw1xXAHuX79+kSfjEZ7lfZsfZjP512RWD9ICYEtUmsm&#10;HkrYvg9yjpUN4N0/vsl+vjYyG41GreTai8TL/W78ZQIkJ0USuDeJ9giv3D/63WZXJveFa88kjF5A&#10;NN0LodCWq61+UbTDirIuOuad8GKMOU6YbjRAp9Oxek4/aCjhVfji7Nmz9P7773tGAfCwv337Nl25&#10;coUcx6G1tTXXg7TRaARKOpB15O9ubrhkCSC6sEwCkTPbhaiYvPlBQOQSmtQLIwu++eEviS6fo41X&#10;vkOj935OzuVzdOHChYmHPpKzQGpklASZ85JANptNLhOMCCrQ6XRYPwofVmyrVCq5Sv8CmUyGPlm5&#10;w8v7kmikUilOcOt0OlSv112JJtls1kWkr127xsQ5lUqx7KRcLlOlUqHr169zX4EEgKSjzZFIxCUp&#10;2NzcZO3sYDDggRp6ynQ67SIlsViMl6DhYgEdcrPZpGg0wiQOy/5ra2vU7Xb53GICYhJR6IZNJJNJ&#10;Wl/f05zLpW4UGhkOh67oHY4V55toj5hKD2aivYkJosxSFjAa7VUj7HQ63N+4fjBBiEQirkkanDVM&#10;SUOxWGSrMtwjqVSK3URwvmcZBEGoIKOY5jlswkbw5e+nrcjgfPrty0ZKw+Gwa9KLlRDZB3/4wx+o&#10;UChMyCQeNA5L0qAE9Hgw74RX4Q8lvApfBJU0vPvuuxzRNKvvNJtNWl5eDjT4IrKWz+cpmUwGtiGy&#10;QZJEOAngfSSigFQ2m03K3fg9Vf/7H6nxX/8Pjd77Oe189DIVi0UuCSqXwVHtCgTWTK4DqcU+IB2A&#10;6b48BpC/8XhMlUrF5QCQSCQoFou5EpXWr7xD48vn6L0L77I/ayQS4cEwl8u5ktmQwFWpVCifz7vI&#10;YTKZdBVxQDtSqRTt7OywdAD7vnbtGidsIcoaj8ep0+mwtAGeuPL40P+wg6tWq7SxscH7K5fLVg0s&#10;lqrl9iT5xHHIAho4J9AJj0YjPocgdmZEThbkkO4Zch+YSCCCj3OEBDBEiomILbfwPfgNy+2ZxyST&#10;I2UilkxaI9qPVJorHJBJBF0itkU8ESk1o9cmVldXA5MvTBDNVRbz/gTkao+ZkGZCrviA+GMbRESX&#10;Ll2yRj0x8ZDwi1DLhEYbzMizjPyahFcmqMr2zyIv8Oubg+AoXQcWGUp4Fw/mhF8Jr8IXQQlvNpvl&#10;iJYkLuPxmIbDoTU7ularMaGFtRSW3aHxmobBYMBJb0R7DyU5qMoIqUSlUmFiLYlnIpGg4pX/oO67&#10;T1L5g5dobXWF2x8OhykajTKBhcXYysoKVatVXgpGiWDINJDwVa/XPbPD0+m0ayCFPzDKMQOIqobD&#10;YYr8+QMmu0R7UVJol/P5PA/wiL6b+x6N9jxoERXD39VqlW7fvk0fvPosffD++6y/xj7QnyBo0OCi&#10;3C9cGnA+iPZtZdBPIGuwY0N1tV6vxxXX0Dcgx9Asy0EHZMIsDgD3B2ljBykJ0R4ZarVanGSJPoeN&#10;Fvp8bW2NixbAq1hGbfv9Pu+3VCrRJzc+chV5kMl0XjZorVaLiTmOJRKJuK7LTqdD9+7d47aDlOOc&#10;Shur8XhM9Xqd77+gdk7y+rAtTZrbCTLptH1HrtrY3AmQoOk1MPkdj7lNc/JFtF9ZzQtBdK1mUqxX&#10;fyAJFoRXXr9ebfCyuzpqay5zZWxeIPMx/JKRTYtCE9OSUf3aoIR3saGEV+GLoIQXRQxACgaDAYVC&#10;IVcCm5loJQcJ+f/RaDQx6AOyxDCWzOEgYPs+HBBkBBbfg6ZY2ktBEyrJGTSV2CciiUT7ZWMRdZSf&#10;Ee0XBIC2V2avg+xB04yBDuTI1COi/0qlEqVSKYpGoxydRhU0RHXj8Tjlcjkql8u8NC8T5+A+gcED&#10;xLZQKFBobZk2//0xWlu5RcvLy0ymisUiNRoNTvKC5lMOzoh85/N59jZGpDoej9PKygpXo2u32/Sn&#10;P/2Jer0ek9zxeEznz5/nfkRhinw+70rog2MEEXEVOOjEbasC2DaW7CEJkO2WVmWDwYC9b/v9PvtL&#10;y+i8GakHYS4WixyxlNcDtoXIg20yhusPxwRdaqvVmqiKh22aHr3SIgurGRJyyZ+IXJpr/B7nFATD&#10;3A6kNKY4CbE6AAAgAElEQVT0QepyTdKG/prmXyrfx6QNKynmPY7tYPIl24i+k+cIbZUSFtOTFsdm&#10;S7JEHw2HQ1fxEfhym5ByDVxrQZIa5fPJ1rezAn0BHEWSmK1teObK1QsbTNtFCVmG+zBw0D5Uwrv4&#10;UMKr8IUf4UXk9qOPPqJms0mJRIKX0LH0i+haKpVyed0SkSuCSbS/bGhaSWHg8KrrDmKB79h+S+Qu&#10;VyrbgeVoRIhBRFERCITVrLIFEmWLGiFajWpmnU6HcrkcPzi73S7rG2HDAjKCJWX0IxIBQbphs4SB&#10;GF60IK4od5zNZnn5FL+FTrjZbPLgL50oms0mXbhwgRKJBEeN8RnIHL6PdmPZGkvqIOfwzEV1MBSS&#10;QBQWEXpTB4sIPCYU0CNjnyDcuIZgxWYjWti+eV3I4gfy/7LKmQQ8h3HM8LMFECWXEhBcS7guMTmR&#10;n8vzb7aZaC/CK68TCfN4ZeKZuR0J+RucJy9AYoDrG+Wy5coAJAuIVm9vb7v2Ox6PeXJm9hsg7Qzh&#10;NgIJECaCABw7zGNElBLnEP+iFLO5quM1SQZsCWC4NuQ15dXHqHoo5TFeMCPLXuRMPgMxGZsGr+vK&#10;Bq+Et2mJcETE1o0SUhYzbZ8H/exBQgnv4kMJ733i17/+NX31q1+lU6dO0Ve+8hV66623XJ83Gg36&#10;yU9+Qg8//DCdOXOGXn/99Zk+nwf4EV4QHBAhRB7lgwqE1ySK0JeaZAcDI4CIJ0gDIlJSwiCJrjk4&#10;IqpnPjwR3QEh7vf7bD0lSQvcITDAwQFiOByyB63jOCyhkIPg1taWS8uJAVgmlcnoFf6PfUBPCm9Z&#10;tA2kUSbQgVhCMgDtokkUoRWuVCpM9BE9lO4TkB3IyQI+R9Rtc3OTq53lcjkmtaPRnqdxpVJxJRJt&#10;bW25ikbICkelUom2trbYms5M5ML5wzFL0g1LsmQyyRIIk+TKBDoAhFpWSpsWfZTk1SQxuG5xnWez&#10;WVdUH9cJ2gdJh6zA127vFd6QqxfpdHrC63MwGHCUVl47fhFE8/iHwyGXgJafe5Ekx3G4wp7tc/zf&#10;Fjkl8q7yhv6R25D7tLXDiwzJc1gul7l/pV2erV3mMZmTZ0n6cHzms8bWFtNCzgY5QZgW8STyXhkL&#10;CnluZNlutJdo8jrxi7LOCzE9KijhXXwo4b1PvPzyy/TJJ59QvV6nmzdv0sMPP+yqqPPkk0/SE088&#10;QbVajUKhED3yyCN048aNwJ/PA4JIGhzH4SQn+X+g3W5TKpVy6XJlOVwzygsiiW3IBzQGLUQHkZwk&#10;B1Fk75tttC0hyyVWEBRIE6ARHg6HbCsk7bBisRh/n4h4SVySHKn5hNRD7heETy7L9vt91tZiqVQW&#10;00DEajwesw46Ho+7ClmgUAaW4bFPAPu5du2aa/AmIl6qtpEWMzmv0+lwJBavfD5Po9GIVldXmWSm&#10;02kuKyxRLBb5WsCkA/IGlFfGBAf7thEXszSo7E+pfZTfw+dBlkwRRZfXGrZbKpVcGmaivWswlUpZ&#10;VzBkZbp2u03pdJrbCSswGT1FRFVeS7JUsTkhAGznr9vtunTu5m+gZTYLq4zH+64T8l6bRjqPAuaz&#10;wJb4Ja+DlZUVbq+X7Glae025Dv6WSYte1SOB0Wjk69Iwi1XY/cKcWJiSB7M9n2bgnlbCu/hQwnvI&#10;eOyxx+jNN98kor2B49SpUy4rrJdffpmeeuqpQJ/PC0B4/ZadotEoZ9rD6gpoNpucBCMzph3H4cQh&#10;SRzz+fxeAtlflrLlfkCg5MBnDlaIQgWB1PGCTEIqMB67vVLxuVxKx/uyHViCRmISBmEZEZRRP0lY&#10;QGLQBgBSj16vx78BkUUxCESxM5kMVwIbDoeuiLlcZm+1WpROp122V9AvJ5NJV3QZkP8vlUqUzWap&#10;2+2yBARRYUww0NZyuexKIiuXy9znsm/RNqL9xK5ut0vD4dBVCcy8HvFdSebk+XAchx0wZGQYDg42&#10;4LvSD9UkAli5kJpa6YIB/2UT0ukB0Xq0J5fLuUh5q9VyRdfleZRRZTMiiuV70wHBbIfcbqVS4WIl&#10;8neYBEmgciDkFvg+JiYyqin73abnlNcDfmfTfsKuzYzwot9MmBOhw4RX2XNbNDcWi7G8iWh/BcUE&#10;rnFMoMzKdrbvy+PDytEsOOnR2fsBfK1PMuGdliR6kqCE9xDR7Xbp9OnTdOfOHSLai+YtLS25BtPz&#10;58/Td77znUCfE7m1Ysf1Onv2LF29epUrjnm9/vu//5symQxVKhXa3d11LSu323slhOv1Onuf4lWp&#10;VDhbHeRB2j/t7u5SMpnkOvK9Xo8JzLRXq9XiZDBkncOnFK/RaEShUIh6vR4VCgVKpVJMEJPJJCfO&#10;4XfD4ZDurn9CH156h9+DX2ylUuHCCnL7KJn78ccfUyaTYWKWz+cpk8nwduv1OmUyGZYQDIdD2t3d&#10;pd3dXd5eJBJmaYPcB5a3oVPEMdy7d49GoxHV63Xa3d2lVCpFmUyGdnd3+TwVCgVqtVq87Nvv99n9&#10;YWNjg8bjMRdKaLVa7DbRaDQ46r22tkbr6+tMzkqlEn8P5G17e5tdDYbDIUsqcI5qtRoTbMfZk5FA&#10;8oHjLJVK3Fc4NyBIu7u7TK6huUZ7HMdhqYx5HY/He5XiIFnBpAqEJJPJ8LXX7/fpk08+4W2Ox2Pe&#10;HqzZkGCGzzOZDOu2QUpBUmQiJ6pyOY7D53B3d5dJJfTJOCboYEGcEQ1utVqsgUY/XLx4kfsZx4F+&#10;ltcXPsM1j/ZiAgl3E7P/QLqxD/NfnD+5rV6v57of5W/k7+T/cbyyXcgJkOfCPB5Z2Eba18mX2Q84&#10;NvzW9n3z+CDrATmS3wehxzmW/SGfkzj+TqfD3/XqC9t75m/0dTgvmah70l54fhx3O476tbOz43n/&#10;P8hXUMw14X3mmWfoBz/4AR9QNBqlpaUl1wFeunSJvv71rwf6nGjPtuu4X9///vfp4sWLnp9DB3r1&#10;/zxPF199jgqFAltL4Tu5XI6SySRlMhmKRqMUCoWoVqvRnTt3JraXy+U4yaNYLHJVrlQqNfHdfD4/&#10;tV2VSoUymQyVSiUmVPi8Wq1SKBTi7W9vb9P29jZVKhXKZrMUj8e5PSCimUyG/nz7Fn34/ntcWWp9&#10;fZ1qtRptbm5SIpGgSqVC5XKZyuUyLS8vU7FY5H3fvXt34lhDoRCFQiG6desWffLJJ/z9UqlE165d&#10;o83NTT6OWq028S8qlsl2YhuJRIL3tbW1xe3L5/N08eJFtlfb3NzkvsZ5g7sDfo8IPhLwYOaP84CI&#10;PN7DduU2UqkU3b17lwqFAmUyGSoWi7S9vU3xeJy2trYomUzS9vY2W8Ddu3ePisUibWxs0PLyMoXD&#10;YYrH4xQOh+nOnTuUy+W4SEY2m+V9y74uFAqUTCYpFotxhTK4V6AP8cLflUqFqtUqLS8v8/8zmQxt&#10;bm5SoVDg46vVanydoB+q1SqVy2XXdnG9y37Aedve3mZSjM+3t7e57bZru1wuu+4HeRzyHKEvoCE1&#10;v4PCGfL7XvvAfSE/Rzvz+Tz36bRnSTgcdl0zZltrtRotL9+hVCrlaq/5ktd1pVLh/s3n89yn+LdW&#10;q/F1Nq2NeJbI82meA3l/4JmCe/Du3buuNuO6mdYftmcWKvv59eW8veT1G+R985pdtOPVl74O+gqK&#10;uSW8v/zlL+mb3/yma8kDEVy5BHz+/Hn69re/HejzeYGfhtdx9iKB67/7J7p74d9pY2PdVcgAkg2Z&#10;6S+XRs1a9JFIhJele70eL+mZpvVE+w4BXpCWSmgrsomx7Cf7X9oMyYgTvGARZbMVLiAi1twi4iSX&#10;LNvtNq2trbnaggQ86G1RRhZLaHL5pVqt0nA4pFgsRpFIxCWjSCaTTF7w3VarxclFkD6gD/v9Pl29&#10;epWq1Sqtra3x+ZLZ7e+8845LggFtOZbf0c7Q3bsu3bMsawwpAPSpiH5eunSJpQ8oTYzzNR6P6fr1&#10;6xwhHo1GVC6XKRQKcfQRdlPy/DvO9JrtOJdE+wUKELXBtWAuBeNvx3FcSYP4DMvrGxtr3L/oM3ld&#10;yVLa0Ebj3GUyGY74InpptgcSGbNtN2/e9PSMxf2HFRMbcJ2i2IT5GfrbtgwopS7j8dgl0ZgGv3uW&#10;aF8Lj343gUi3/Nu0TEPkCi4WZlEHaUknAcmQbb+oiIh9zgKb3GLWbTwoeEl8iLzb7JWIKK99CTNR&#10;7qg034eFkyxp+LRAJQ33idFoRM888ww99thjEzfDYDCgz33ucy6N7osvvkjnzp0L9Pm8wI/wgsC+&#10;88479MEHH1AoFOIBCGVqzQeo6cIg4Th7S7rQh8KezFZa1IQ5mMbj8YkH9MbGBpVKJV7aQDRlbx97&#10;laNQvAEk1HEc/o2t3b1ejx0apM9ut9ulZDLJ/rGSQI7HYy4QMRrtl8OVtmhYCh+Px0wMQU6g54O2&#10;VWqgifbJZrPZZO2v7KfBYEArKyuu9kmMx2M+fiJ30hx0myC30v3APNflcplisRiNx3sVzkCYr1y5&#10;4tIbYgKAZSfYpcE7FdcFgKVsSUywb7Pilfk5vgOCHA7d5felbZXpTYtrBpBJjHh/c3PT5ec7DZC3&#10;yIx5kDX87TiOi/BKLbj0FMZ1ORqNuHSzjYR46TvN/iXaJyJYXje1orNqY2cpV4x70CRGNvJk0yCi&#10;X2CXZktumwav84fJrnkt+MFWNCKI1tY2ufb6na3NJnE3JzC2bU2blHjte1pC4EmAEt7FhxLe+8Bo&#10;NKLvf//79OMf/5gajQbr9+Sg+sQTT9DPfvYzqtfrFI1G6cyZM3TlypXAn88DphFeEDV4raLqWCgU&#10;4mgVKg3JJDOpZTQfIhhYEb2SBECW6iTaHxQlYZCJbLFYbMJfVG4D7gYYFBCdxcCxtbVFo9FepTLY&#10;RZketLCSisfjtLOzw77EuCZkNDkSibjaf/36VSYTcKvAwBGJRCidTrtIlUlIoIOUkUD0H4h0tVql&#10;XC7HOl9Ywe3s7FClUuHIHHSd+Xyeer0eky+pqUZENJFIsL4RyUo4LiRXIZENE4XxeEz37t2jbrdL&#10;rVaLE6M2Nzf5eECgkexmOm1gf/IaikajntE6AA85005L9h0+l5ClcwuFwtTIl9yuLdoJ4ipXOGDr&#10;BmKKSnM2goN9j8djSiQSHI1vt9s8aca1BzcBRCsxabQlgZmQ0ezRaMQrMAchuHIiR2SvIGaLLqMd&#10;5vJfKBSammQogckVJDQ2MgZt+VGj2+3yseB5QeS/KiEhJy9eZNtGyGwkWL43K3E/bnidy6PGvBDe&#10;oOW8jwsowjSPUMJ7H2g2m7S0tDTx+trXvsbfqdVqdPbsWTp16hQ98sgj9Oqrr7q24ff5PMAvwgu7&#10;pBv/85905cLvaTAY0NbWFg2HQyqXy2wQL8vn2gjB9vY2R7wajQZ98MEHLmmEBKKV5sM6Eom4St9K&#10;4EGJ95vNJvV6PRqN9j1wTa9gJEal02leGpUDFPSy0GTKSNtwOGRNK+QJ0qUASVgg9IieyrK80Kdi&#10;4oBBD4lghUKBwuHwBJHAYO84DifDybbJSGs6nea2dTod2tramuhXtBXnD2Q4mUyyCwWA841zDPJa&#10;qVS4MhrIPeQTILe1Wo0t7OT7IOmyPdhXt9ulW7du8WfoBxSiAKkkIkokEq6KarI6G64DJBkigU4e&#10;l4ySy3NJtJ+Zj8iz4zhM2BFxbjabTOrxW/wfldVsNmkbGxsTJC+dTnvakcnrQEYjURDGD+12m+79&#10;pZTxLMA95QU5UbTBJORex2WSdkyEzAg00R5BqNVqE32Kv3Fd+fUL+s/8fRCgNLWt7UFlDUdNTA8i&#10;K/g0WZfNC+FVHBxKeBW+COLDWyqVaOfis5S8/GvqdrsTejUZKbQtszqOw8QOWFtbY3IiH/QYFPGe&#10;LZJGNGnXA1IpL3hEgc1qVaPRnr8nliHhw2s+4JGZPhqNaG1tjSPF0PomEgkql8scdZNL1cjIltuS&#10;EZ90Ok2RSIQGgwHl83nq9/t069YtyuVy/HtZ9avRaLiqvSHCF41G2Q0Cg26n06F4PM4EDJKEWq3G&#10;2lhE+JDQh0ILOAY4AYBM1Go16vV6XLUMTgOQKJRKJdarymVWRARkZF72DSpJ4bggK5Hfl4UXKpUK&#10;R2qbzSZlMhnXNRCNRrnqG9qPwhxExIRX2mOZRENm/JrvI8oqgSIp8vqp1WquSYiUy2DVQl5PMsKL&#10;fvGKEEoi7GWdhe/ZSA5s7uS2zOM0/z+NLMnPpnm+YtJhfl9+xwtmNBkSG1zfcrvmvUfkbTEGzbi5&#10;f6+Kfrb34OIyz8BzbBb4rRacJCjhXXwo4VX4IgjhHQwGdP78eVpeXqZ6vU7vv/++SxMIPSkIgQQq&#10;g2HAwcC0trbGFbW63S5ndCOSKhPJiCYHGkmsUPQA30N1N9gYmYB+NplMMrFEIYiVlTtccAISBRwr&#10;SFS9XmfpAwZxJGlBAtDtdpk0AtC5jsd7RTCQ8AXdHWxNhsMhZbNZLvSAylyQMYxGI8pkMpRMJqnX&#10;61EkEqFEIsHbxj6r1SrLUGq1Gg2HQz7OeDzOUWD0LSKyqA6GfWWzWSoWi3Tv3j22RyPaN9xH5jvK&#10;Hcsktc3NTdYFI7q/urrK+4Tuc2dnx+UNi39HoxGlUimXlhgyCilnAYlE/2ElQBY+qVarExFKkFUJ&#10;nGOcM79IK9rv5YeLkrxy9QE+ylLDC1IsSabNm7XVavFkTLZB/os+QRRaEmnpk21KgtBWokkPa7Td&#10;JKxyIovvyuPHvY+ovjy3uI/M4iiSbGEFwQZYDcoJZ6VSoZs3b/I+vYDk1VkgnzNy27VaLbC2W8I2&#10;2Trob2eBH/kNGg2el+Xt+22HEt7FhxJehS+CuDQ0Gg3WnMrIF6KMlUqFE6NkVj0RMekE8ZVRUCz5&#10;53I5ruCFRDRE/RDllMl/ACK0ZhIG/kbE03wYVqtVV7lVSAq63S5FPnyDNjfXmaCBiGBQJdpzpoB/&#10;KkgiXjj2dDpNsVjMNbCAXMJPF2R5e3ubl6NR1QxtR4KfXDZfXV1lJ4Pd3V2OTkNeQESsOUd54lgs&#10;xucSWuh8Pk/1ep2XqiEhgP4WpAPnADIHVA6DHAHXQzQapWq1SvV6nSctZiIgfJbRTyBf2I4srwyv&#10;ZZB9SdQgLcDfUnoBRwkJr0SdZrM5oSWWx4yqaNBrS2D/6GMZEZbJQ1hRAEmFlAbXA1YMULzAcfZ9&#10;QUGszCqCkuBhW7bv4TuSqErpgUksbb+1vYfr3STMpvRA/g6rArbt417APS2r2Mnzg+sDEzOpA5bt&#10;x0Ri1gHQ7AMvTSXkXADKq88CczXEFpme1k6z702Yk20JPH+80Gq1AkWEbROy44DtHp4FSngXH0p4&#10;Fb4IEuEF4YSfq7ks2el06Pbt20REHKXFgxyDnBzAZESHaJ/smBo/mRDmN/h6vWcjASagaUTBBJvF&#10;kIzoQOsLKzHoRJEQZn4f5EDaZDnOfvEM2F1JDTISzTCoyhKnnU6H2wgdrRlpw8QEFl2InqG8LUg+&#10;SDHQ6XSoVtvz5ZXJYNLQG97HMhkPOtx+v0/RaJSPw+Z8gd+aSUtwqYDOF5MK2acmMCEh2idDIKtY&#10;Wu/1elSv1z0tsMxoHYiSl90X9rG+vs5FFtCH8pxL54Vms8mTOKlJxv7wXVlkZDDYK31tyn5A9A6i&#10;sUR7sS9Z9tkkUHLiICPKZnTdCzYCB0JvI1QyOmy7p+X/bRXW5HU3C+T2D+pGYF7LQbchSa/Xbw7S&#10;HrMk8kl3WbhfKOFdfCjhVfji7Nmz9P7770/9TrPZpJWVFXZWgB8tBk7HcVzLsYPBwEVSBoOBqxJR&#10;rVbjMrCAmWwkvTZtpWYdx+HBularuaJ7RGQlK5KwFgoFJtOyQhf2Z944cnuwCEO0FoMdBphYLMYu&#10;DiDGcskd1frQHiSnIWoqj1WWDJaRuWg0SrFYjCqVCjUaDUqlUkyO2+02Xb58mUkBpBbNZpM1uXBx&#10;AOmFFvb69eusDV5dXeVqZDhGaI+lJrJQKNCdO3c40im1x6urqxN2VcvLy3zOMXlIJpOuxB9JAmR/&#10;SK9U2YfyejD7DudcDvo4x7u7u0S0n8Aov1+r1TyjwphQYPKA4zCj4nJ78vxJLTDcTHDNyQmljdTa&#10;ZBhekHIE2Q+4H23fB5LJ5ISzhdcEEhFXWQER95JM4JMVymzHgOOORPZsCk3idhTAKo0XghBFSXhl&#10;9D7oNsxo7yztU+zB9gwICiW8hweznPmDghJehS/Onj1LH3300dTvVKtV2traolAoxFrFu1tbHOVB&#10;lBB/419oRKF1JSKO3plaQCLiLH5zoMC2ZfQTS+4Y/EHk5OCOBBrcgFIHKJcgQdBl1KpQKLCOmGgv&#10;OUa2CVhbW3P9RkJGzWCJJjP1cUyQBsgIJeQAcJqAhhi/hSUV+gJAckqn05lwzpDepzheaIkl+SQi&#10;LgsMBwoZCYxEIhyNBaTUZXNzkwk+2oyku/F4r5AGti/PNfxUZT+CXAKSAEoyNG2gk98zzxG2h/Mr&#10;o+Rm3wKY7MlzaEJOLOTSvOmnjKV+WJrJ456mB/XStE5LcpMwC8IAklzZoqi2/YLo41+v5XZovtEf&#10;tkERsqigA6bpA472HVYSWVDCLQmvrd9s1+c0r3LbZ/OeGLfIUMJ7eDiuyZkSXoUvgkoaotEoZ8j3&#10;+30KhUIc1UFEUOpH4akJLSkGMjgpvPPOOxwFgv7SJLRy/0STFj94X9pamYR3MBiwxZNZvUlWdMK2&#10;5XagN0X1rMFgQNlslqLRKP8uGo1SOp3mwUg+NJGIhYgXkogwIGJJuVKpsFWXBAgiSPLt27c54U3q&#10;k2u1Gm1sbHB/4uU4Dm1vb7OPLcgrSuhiKR0RYBm1vfeXsr8gHojcoz3b29suojEej5lEyYQ3+KBK&#10;icBwOGRtrvmAgl0bAFJs0woeViUr7MNMGpOQ184sUgJsl8i7wpXNloyI2F/XBtxTJhmTumeiYMv8&#10;Xv1rg9+xT/PQNduBSPcs2zeBa838fSgUmmk7En6EW153XvIcTGxsrh6AV1/JfjGLscya1DZNlnOc&#10;mDe/WSW8iw8lvApfBCG8RHsPhPfff5/9d6XNFl7SlQCuBfCylVrOdrtNv//9W7xtFDEARqORy0pK&#10;vi8f+Fgql8vcIOJE+4RX/p5on7zEYjHq9Xqst8QyKtEeoZCV0xAphjxDOg8kk0lXVAyJUM1mkwsN&#10;yHbDf1gOhJA0mOh0OrS8vMyD7O3bt6larTJ5LZVKlM/nKRqN8rG2Wi1Xkp8tShWJRFy2WWalNhk5&#10;63a7XAiBiOjWrVs0GAxc0W1bss94PKYbN27woI9Jj3RpwKRDlpqVRJlor+yxaXgOJwZJ+nA86Ct4&#10;M4fDYZ7gRCIR9oQGMNnCPuRgjAmdvBZkv0nIqn5mX3gBKxiIkOL//X6fbe8kEOHHvTetaAxIr6nf&#10;dByH3n333QNHYtC/5jmBN/I0HDapWFv75L7ss7zKiE8j7rZyuibhJbKXS/eDWXzHcZy5I4ezwut+&#10;mSco4V18KOFV+MKP8CLB6urVq3Tjxg1aXr7jsuQCmYW9lxkJk9HZfr/PFa02Nzd5WR1kBN9dXV21&#10;VmgCITIBBwF8R2bHIwseLgjj8ZgymQzvy3EcrhYnB+/RaETLy8uuJWvoYNEv0g8WCVZINiLar5pV&#10;KBQokUhwP4AwhLa2uKRwtVpl+6VyucxR9VarRY1Gg4t9QLKQvPE2k2lMKjDANptNjnyBrJqFFmS5&#10;YXjTSm9cyE4QBe71epRIJKjRaFCr1aJMJkPNZpOdBdbX17m4BdBsNml5eZmvg3Q6TdVqlSKRCO8b&#10;5x0RdZwHEEzb+UYCIM6LrOZGtD/pgVZYapt7vR5ls1kmLNvb256DMRL3vK47AHZxQQFyDVSrVdrd&#10;3WVZhZeXNRIOTenD5ub6xPfl5E1GJDEJwDWBFQMT0ei+hpbILYEwi7dgu4VCgUKhkKsgh3ub0UDl&#10;duV+veB3To4akYhbEgIJy6wa0nQ6fZjN8oR87ij2gQnPSSS8eH4HwUm4NpTwKnzhR3gx4P/pT3+i&#10;SCRC/X5/IvqKyJS5jIiIKKQQIMbRaJS9e2H5JPWjsUiEXR3MSIq8gRHhzefzrhvWJMo4BsgIpJfm&#10;eDzmiK1t6XFjY53fl2VDpU0ZiKap/4RfrNSqImEIx2ImO8n3MKHA3ziuTCZD/X6fbt++TblcjhPu&#10;TIcLSE9AlNCuZrNJ165d48hfKLTFJNIEijig33GuIVcBMNmR1dWSySR/HxXe0Db0FRII0X+j0YjC&#10;obucROf1IC6VSp4lhxEtNaP7xWKRVlZWJq4pkDvAjLIRkSvCa9tfq9WiUqnk+cBFARTzd51OhzY2&#10;1q0RRTPSbYO5bG0SYqLJ6xJyFq9r3uu3+D0mbwAmVfg/gMmZvE87nc5EZNgkj7Y22yQXpVLpQFHU&#10;o4AtwhsE0yqsySg9YGqvbdcqJiGmD/j9YJo04yTgJBLeWXCck8fDghJehS/8CC8GJ1SmymQy9Pbb&#10;b08su9VqNbp48aIrwgGiZiYiEe0NENJzFe4EqNY2y4zTK3ohB2IicmmJUdEM+mGQN8z4kXRFtD+A&#10;YHAKhUJUKBQoHo+zRhMDC/YZjUZ4gkDkHphAAsrlMg/ay8vLrA2WWlzpl4mlzY2NNT5u6J3RZxjk&#10;ZPsgUUCyGfTGb7/9NvV6PQqFQhy9hW50NNqrbCVtuyCdiMfj3KZIJMIRVnjlFgoFjqLfvbvFBAsk&#10;C9Frov2CEfI9FPxANBLwSrSywSwjDchBzSsqa/udtGWzRUQxkcL2TRIN6YaN2EpbMhuBmQU2wktk&#10;r7omi2Ggzb/97W/53INwjUYjl7TC9JyVBHZzc3OqHvigS9uYJLdaLb6Pcc9iEi2PFW2w6VjNc3MY&#10;sNmS3c95VDxYeBFe89o/SbA9EyS8pDS2SeZxXe/y/lbCq/BFUA1vuVzm4gXmTQLC5gWQMpmUBg9b&#10;2/KtGRU9DKCAg9SOmmi32xSPx7kNo9GIbbUcx3H5C+M4zMFd+uFms1nK5/OuaDAG6p2dHSoUCnTj&#10;xuaiXe4AACAASURBVA2OzkLLXCwWqd1u07Vr19iLt1KpkOPsFbTA9sLhMPelSV4QPTcLFODhgDZ4&#10;6evwkJflhomIJRjSTQNkEAQZSXCyH2EDBllIPB53aYvNDHSZPDYajSbsyEyYOnBzGyamDWRBE7hM&#10;CYz5wLdJHaStFz7rdDqBo0tye9O0nbYEMdnGXq83dXBwnL2iIF5L9PL+lH08y7EcFKikCKBc9mHC&#10;nGzZICPdJuGVSakKfxy3TvnTGOG1PbOCwLYqgeTz44QSXoUvghDe4XBIy8vLlEwm2Qxf3iiozEW0&#10;H9XFsvfOzg4/SECW4XZAtKdhAwlA5BXbkVpLFIWQ5Mz0XfTyFZW+roA5u4VWV25DLgl2Oh1KJBIu&#10;n1VEpvF/m4VVo9FwVZDK5/NMipEAJ8kDbLgqlYqLbIKg3L59i5rNJpPK8XhMq6ur/D0M1HCmwECM&#10;/SPCCuLcarVYPyzPN86DSS7gwyurWI1GI1pbW+NSrRi8MGGQ58JMukJ/4npAdF0CbhU2IDKMpDi5&#10;LxyjDQepECXJKmzk+v3+RMQDkzivfUgvYFh4wQ8Yxyn7BjCdRkyY2l7b/SAlEn4TSnhjTxsUpfbe&#10;BPYfZOJqHm9Q5wizwt2DBu6ng0oaDgL15HXjMCY7n0bCe9KghFfhiyCEF/Y6mUyGstks7e7uWo31&#10;IV8g2n8IycG90+lwxBMlhAFYnGHwklEbLMm3220mYu12m+7evcvJYiBbAEoF2zKqQRykhtEkztKP&#10;FCTOjGRhsMdv5efQqWIgx2eNRoOy2SxLJ9rtNlUqFY6aIipky6zHv4jMIqpbr9cn2oDfr6+vu/oA&#10;3ruItiJBzYy0QzvY6XRcRB6JddJ3GQmJjUaDGo2Gq1Id2gU7O/Q7iC+2AUmLzcPU1DGaxM+LABwF&#10;MZDnwbYP0+UhCKSkAX1jI7zAQciweQyydLQX2u22q6RzEOC78n4MohU+KGYpxwvgOjsM4PwfJuGd&#10;FhX2K/n7aYwo329ZYSIlvCcBSngVvggqaYAON5/PUyKR4Ac93AFk9BO2WUTE5KzT6bB3a6PRoHA4&#10;zIMOBsPt7W3+f7/fZ40eHuJSK4iMe+iHTeKxubk5EWGCBlNGfLFULsktdL74HFpGSUIRtZVV2eAr&#10;C6IAyKV5RINBcBHplAQE7XEch27euD5hKya3DecLSRzRd5I8IrpuIx+IUnoVUTABXbE5SUCRBchC&#10;8F30lzlBMpPpiPbL3SISCRmGPGb037RoqPyuWUxB+j7Poik1XUjMz9AHNqINmzobJOGVMCPBts/8&#10;2ut1PuX7cuIhK6MdBOb+ZiUjhUJhaqKeLLeNgihSmhLUKeGwJ0N+hHeWfjDbNstvj2picdKrvSnh&#10;XXwo4VX4IgjhxfJwMplkciXJGfQ7eDCjwhnRfgUuWYlJEk4QEtNoXT5csV0QCtiimZ9LoJ34DaLA&#10;0u/UcRwXsZL/grxKIiLbAXs1ENZkMskEtlQqUbVapUqlwr8HacX+HcdxyQKwhAvJByqRmSQJ2sDh&#10;cMilizEYoS1oJ/oWCVNmNFqWcMb3sQ/0M9ogCSP013JikE6nefkbkftSqcTR3mQySfV6nWUWWAaG&#10;vKNYLPKER7ph4FpBmxA1dxzHFXW3XQPFYpHq9borQi37yovwYhJkfm5KXiRMopFKpVzvSR9qCWhl&#10;bYQX/r8HJTHoMwn0040bN1zvI9JvHp/X8R5E5xz0+9MIt2xPKpWizdd/Sn++8J/H7iAgCa9tgiL/&#10;niXCbFvxOA4cd/8eNRaJ8E6b4H+aoYRX4Qs/wus4e1WHtra2OHIH7SIRsZ9no9GgRCLBgnZEPvv9&#10;PpXLZWq320w8oDPFtpHcg7/h5yqjmtLfdjAYMGGV35EEjIi45LCJTCbDukvs14xgZDIZlxUVnCBA&#10;HsfjMZM8JLTJSK7jOK6kFmmFZr4HZLNZyuVyTEq73S77e6JfY7EY7xOkF8QRkwWZIAa5AdqVz+e5&#10;KIiMfJdKJW4PqsPhGN99538ol8vx9mQUUxY3SCQSvM1yuczkGKV4cW5BYvv9PhNikAAQcxBeXBO4&#10;BiRwnXjpTPEejssWvfTSfWN1QZ4vHION7CHpTq4UAJgw4Hoxf99qtayE14zQ2iQuXsAkAXIg9C+2&#10;JyO62J6c8CC50pS6yAkjjlPKmHBssCSbBV7SB/NYm80mlUolKpfLdO/62xRam7Sak8D9c5gwI/l4&#10;xhHtJ92irV5tCoL7IbtKioIjKOGVz6PjxHFMQOY9wq+EV+GLIBFekJxGo0GrKyuUy+XYZaDdblMm&#10;k6FarUbJZJL1i/DglVn6UrMLAgySAwIKnedoNGI7MET9ZBRP+tbifUgrgEgkwslMsozweDymu3fv&#10;ugYEFIiQWFlZsRKOXC7H78tSrqbWVdpXYSndVjIZgI4VABmEbAQJbbLIBqK40OXCPcH0O0U0tFqt&#10;8vloNBqs//Uicog8ywQrHLMEbMQqlQoNBgOKRCKcXIeJAyKk7XabSRj6w3Ecl8QBEyWcV3xXVpDD&#10;hAerBrbqfNgv0aQ/MyL1EvCMldFcObFKJBKe5Bp2XhLb29sT5BnblzppqV+XiVC4Rs1obbVa9fQh&#10;xvflBIzIXlXMy8cWbZX90+12+drD78xBEBIbP8ujafskIj7PqHAo0Wg0WL+OnACvfWHyLUmK7bzP&#10;CrMfMTHF9geDAd2+fduVhyDLrB8E0ootCKZViwsCea+ddMwS4Z0X7+cHjcPQSh8llPAqfBGE8II0&#10;3rx5k7WhRO4EKSzjm5E5SWQLhQINh0MqFApTow9msQMb/B46tu0HHewBWa3KC+gbqS0EpKcqBsNS&#10;qcQDNhwSMJmQrhReS7sY3CWpMIm2PN50Ou3azmg0Yn3zaDSiTCZjLS4gH27wxcXv5b5NvSQ+x/fN&#10;pEGbjMCUjuDY4blqg0wMk308LQoh+xcwiyh4wTy3XmRAfg/fQX96+b+CCMnIdr1et1bhkts0cdCo&#10;DyYb9wuzoMRRwdwHVi6C6JVHo9HUIiIHactgMPDV8B40OnYSKmAtAuZB0uDl0z0vOIyJ4lFCCa/C&#10;F0GT1prNJq2tfUKdTodyuZzrQYxMfpA2or0HdblcZkIxHo+p3+/T9evXmei1Wi2riT+ivEFhFpgY&#10;jUaUzWZd5YQhm0B0E2Q3FLpLoVCI2u32BMGNx+OusrWI3GSzWVfFNZAVuSTsN/CDGCFqurOzw5IR&#10;2VYJ6F8xyMLJAhXdiGgigjStkpMXpiVzeWkKzeXo0WivSpgtKmCSR0wa5N/TlnLNvj0OWyrTicGr&#10;6pfpc2wOqsVi0SVpwAMbkpVZIKPPXv7Kh4FZSpbOG0wZ1GEAEqGjuA5lpF5xdJgHwqu4PyjhVfgi&#10;KOGVVlnRaNRa4hdWY3IJt1gs8tLrYDCgO3fuUKlUog/ef5+q1SoXrID+FkuViBpLmMlnRJNRWLhJ&#10;jEYj6vV6TKQKhYKrOIO0j0KERibTOY7Dlb06nQ5XC0MikdQqmzrP0WhE4XDYStrkMUKyAL9fJGSh&#10;vLAZdWs2m5RKpSiXyzHBQrQXfS5lDfcTbcOx4Zjl+17fN/+WOmIvzErMbAk/s5CvoJXMphFOr6Il&#10;QWB+D/fSLJGdw1hStUVqTnpiEnAUZL1Wqx3pJEA62CgOH0p4Fx9KeBW+8CO8MmLYbrcptLHs+WBH&#10;NHRlZZl/Uy6XeQkR2ej9fp/effdd1+CfyWQ4ggkCZJIDU6tnG/j3IrX7JWhlYpRZghhEHRFSmayE&#10;amdEe4Q4l8u5ksVA8GxtdByHE/nksjSqUKE/pKemnCTIF5HbUkwmtRHtDbTS9xYol8sueycUiwCq&#10;1SqFQiGWNmDfIOOQMUBLu7GxwZFXSAOkltlcFt/Z2eGJCdwsZDQ/FAq59ikJmLRrM3WLQcneYSwF&#10;e5FQr6i57EsTNn0vEJTwoj9t3tJyP37EyNSXA8ep0fOL6puQRWHwezir3A8OWvHrQRae8MP9TnY/&#10;jVDCezDMSxIfkRJeRQAEjfBC+2bT38oM716vR+VyeWJwR8Y+vh+NRl0V16bBS/sI4mEjGvKhjyii&#10;+b1Go0HVatWV7ISIqSRzSIrqdrtM6kGUccxS+gBiLF0HiNz+xN1ul8bjMUdkb926NZH0IhOW4Dkq&#10;l/8dx6GtrS12mOh2uzQajbh6G8z/ZeGOXq9HsViMGo0G9ft9Nu4PhUI0GAwolUpx5BgkDf0MOUih&#10;UHBFz1HpDNcB2ojvI9FOOnsgqh4Oh7mSGo4bkXx5nCDi08ieRLvd5oSmaTCTmbyIQhBCivZJBIn6&#10;2QivF/mb1kaiyUmhDYPBwKpBPk6ZwqyE1wvHpXmdJ8Jrk0MppkMJ78FxmJr4WSGfdUp4Fb4IYkuG&#10;7PjV1VXa2tqaiASVy+WJhBUsZWMAkoUkiPYGJpDeWaoe2ZbAx+MxZTIZ13uy3LF5LLLIQ7vdpmq1&#10;yhnsUucrq1+BuC0vL7ucD4j2CAScBPD3cDhksgnyh/K74/HYVSYZDg+ZTMalxcXnrVaLHS1arRal&#10;02nKZrO0s7ND9XqdI7m1Wo0lHul0mtLp9EQ1O1h4pVIpqlarVKvVuNwxZAzb29ucOIjSwL1ej9tU&#10;rVa5H0FGMUkwB9tSqcRlkuHMkEql2FpK2pCh+MXm5iY1Gg2O/kriPAvMtsCb2dQ4o88xsTAxHo9d&#10;yW3TyES5XHZ9Lq9Vr6IOqBgot29WkpO/C0rqoP+UhUAAG+G1uRnYktmmabwPA6PRyDeZUPblrM8Q&#10;wCsy5TepsGGeCK9iNuC5+GkivEcxIbqfVYUgvzXbbCaKK+FV+CJo4YlisUjLy8uUSqXo/O9fd118&#10;GHCk12yj0fDN6ARB7PV6ExEuDLQ28/ygkJFARD+J9sgktJxy2zIqbZY2TiaTruiitNQi8r5hK5UK&#10;9fv9CUIDmzTZRiSrSUCPKz2GQTZ6vR71ej2ORksiZGatI7FOotfrTURMpc1Xp9Nh+QL02+l02hX9&#10;JtpPxMJ24ONrwjxWm+Wb+f9ZEoH8HuJe58iLvJlZ0/g9zsms6HQ6XFzEfF/ux6wchn1KQOcucevW&#10;LdffmCzYIImsTLYMKms4ykSqIGRa7n97e/tA7ZmW0DlrpFgJ72ICq2CfNsJ72OW+4bF+lL81c3rg&#10;5AMo4VX4AoQXUUgbIGMIhUIUDofp3r17/BmWq1ut1szG+NJP1sQs27Jt2295VhJXE4VCweV8IKNJ&#10;8oaS25jWf0HaDz1xkMG+WCyyBZxpSwZks1lqNptULBY9nTASiQQX/jC3AYkGbNPQxk6nQysrK0S0&#10;52Ihjw2/icViTJARCZYFCqrV6oQNVywW44jieDymer0+0xL7UUcdiWhigmIjndMA+Y0ZXZWEFxZ3&#10;WCGZNhDYEgWDQN4fiOovKhqNhqc2GrDdl4dZKhcaf8Xi4tNGeE8ilPAqfAHC6/XwR8EElAhG0QBU&#10;bUJk0WtgNmeRSCwxI8ReERVEAoMQCxmJlO/NCunnahKcRCLhitL1er2JY/eKXE5rtyzAEKR9iNCZ&#10;hBe/R1JPvV6f6hYhS/VKrK2tEdG+3hb7cpz94hVSuwVnCiJyEWyUE5blplHlDSR4NBrxMSCyXqvV&#10;JiK985IcAZRKpUBtMiumSa020R7hNW2tYPV3kDZNA0i3hExuvB8E2c5h7Ut6gPvdM7J8uOkhfhho&#10;Npu+pBswz0+Q/pCrN0H7z/yenFweJWaZeM7TPT0PhPdBTNrvF0FXgB7U9SahhFfhCz9JA/xz8WBC&#10;5BCDNrSe+FwSG6I9naskVRjYoaUEifIagKQvqQnbYIcbUmpxbbB5xNrIgvSdRaKa31IQfHpRWc3v&#10;QQr7Lj9IEo421et1TrqTVakQJZQTE1uyoY1YDQYD2tra4mOWgP62Wq26znM6naZut8tyEQDEXJ4n&#10;kFlzMiH/NUn6PHqRBl0SRN/jHkB0Ef0O945pBDfo8U+TdeCaJKIJic1hIMh2DmtfcsI3C45KuxhU&#10;0mDuP2h7vO6LoPt5kPdP0HMyT/f0PBBeovnqExvm+dwq4VX4IqhLA9G+pnFnZ4fu3LnDJBdlhokm&#10;L3REJ3K5HC/nRqNRunfvHrXbbQqHw9Tr9Vwz/dFoxFZW5kACso3oGtqDJVr42G5tbU3VZvZ6PSYY&#10;KHMsI50oKJHP56fKFWzHnM/nKZ1Oc4KYXxTKjCZ7RahBnpHcRURcgMIGM/JuRhbN9w8LXsdqRp8f&#10;JILuz5QtHAVMiYmfLZmpFz8MwEnEa38HgWn754eDWoBJzEtETDW8i415IbyKg0MJr8IXQQkvXAEA&#10;2xKtiV6vNzEgwZprdXWV+v0+F6WQkDZUptZORjrwvkzskeTSpk90nL3yiHKbsO0i2tf24YXKZtOA&#10;QhfTChXYysQSuQfsRqNBnU7HVYXNJEeDwYCSySS3qVar8WSjUqm4SK6ZyEZE1skFEtVkn5iyk2mA&#10;0wES3WzLlPBfRrukpncWBLHdMmEe8zQch3/prIUnjhKz6pKPG8dpiSShhHexoYR38aGEV+GLIIS3&#10;3W7TyvIyR3j7/f7EhSXJFTSbgEkGx+MxXbhwwUVCbBnxSAYzk5dsRBr7kYUrsB0TtuIFJrkbDoc0&#10;GAwCa5ZMs3dbJj7aJY8VWidJ/qRs4sKFC67t5PN5V3+Mx2O6e/cuFYtFV39CkiAj8RKFQoGjfKPR&#10;yFWxrtFo0MbGBmWz2Ym+snl84m/pLoC2xWIxPjYkAmKC0Ol0OHppTqa8+l1OdGzWWpjQyL+Ps6CC&#10;Dabm20Z4HWf20sL3i8OIuD5ozAs5V8K72FDCu/hQwqvwhR/hhVcqfFtR6QkkJ5PJcJQQnq2O4/DD&#10;I5lMTtiOIPlLlp0FiQEZwn4BRH1NyDLDRG67FdsSK/xgbR69EpFIJJBVirl9kPTNzU2Xjy+iytN0&#10;xRsbGxPbMksnQ5eLyO/u7i4tLy+7qssREeVyOer1epTP5yc8iqGxxbmRKBaL9Mmfb9Cll35I3Yvn&#10;6Pa1D2g4HLKMQvoHX758mdvZbDYpGo26CnB0u126ffs2F7bo9/usb45Go3xOW60Wv48kxW63S91u&#10;l6UmeDmOQ5lMxqW3BjnE+ZaFSmSBkFlhnltYyYU3VimRSExYqxERRcMh67ZwDcjt4l+vCG+32w2k&#10;GT8oNjbWAn/XFo2XyZNB4HUPm98JgvF4TKlUitbX16lerweKkMuVnMNEoVAInLSmmE8o4V18KOFV&#10;+CJIhDccDtP169etelEMhKG7Gy5rHgxAsJ/yGrQ7nc5frLMml/zNyK456Jq+td1u1xVp6XQ6npW5&#10;5LabzSatLt90fe6n5USJYNmmZrNJ4c1VV3ugRwbG4zEXqTATybAtRIDDobu0vb3tIrNmXzabTT4n&#10;ZuTbRgIcx3EN+uZ3xuMxpa/+lkaXz9HgvXOUu/ama3/dbtcaIcd7tv5GFS0cn+mJDMj/Yzs4Xr+S&#10;uUFLDs8C8/qDLzFdPkfpG390tQe2cibMY7dt/7gkDbNISg4r43radsbjMcXvXJ7JXu2gemPo+A8L&#10;syStHXTFYTQaTbgveF03tgI95vPS9h2i+5skeuEoVw+mrQgFQSQSUcJ7AqCEV+GLoBpeaDQjkYir&#10;ShkKIiByc5Cl2GkuDUFwPw88JFB5RV2nDdBeUS/AZvdlfteMTstBGH0JeQeixEik63Q6nj68GGBs&#10;UUhMQsrl8sTg5jgOhdfuUOyNnxJdPkdrt6+6jlN+Xw5iMhotq2SZUXapn8YxyfOHgiBmX+D940aj&#10;0aDw2m3PctcmQHjR30STUczjILymhGhegHOMyoeLguOSNAQtta2YDiW8iw8lvApfBCG88Gu9cuUK&#10;Ow+YF5YtUinhR/6AWYoNHHTQnsUkHjpekEa//Q0GAyqXyzM9PKXNmMR4PJ6oaiYtxhD1nJbBL23V&#10;gqLZbNLNmzcpEolYNZLZbHYiuQlEXDEdzWaT/uf3v3W9dxyEd16Sve4X85JkpxrexYYS3sWHEl6F&#10;L4IQXlxEkUiEHMeZWDpHyVS/bXiROvxrRjynEbWgy5G2792PxZOfDdJwOJz5pgti0o3JgtSyEk0W&#10;ngD8/I2J9vtG9hH+n8/npxYTQRvkb0HAvQj8UcgOFhFI1pN/P2jCC739ScBBIpyHfS0q4V1sKOFd&#10;fCjhVfgiCOFFIhhIjBfps5WwnYZ+v88Dz2g0mkigskVukNWPNvhFLw/Dp/MofFDNQVr6opoSBBTo&#10;sMGL8Aax75KuEeZ7RN7RdiQpmu2WkX/bb+fFM3Xe4EV4D7P8rYTpZDEPOKhN3UExzYf4IFDCu9hQ&#10;wrv4UMKr8EUQwus4DkWj0ankcjgcBtLR9vt9arfb1Gq1XNpZM7qbz+ddnwHmEv20gRvfmxZZxv9N&#10;cihJnPzb9p1psJFOaGhtbQ1SXlJ6EY/HYy7pa24vSJtlGWVbe8z/E+1H/G3WdGb7bJCRZ0ny8Tsv&#10;GcZxaRUPa79eD2MvwuuVqHcYrg22a34eSPCsFeUajcaBktdmlfn4bT8o4VW97XzCJLyHfZ4WSY8e&#10;BPNyPPIZpoRX4Qs/wouKZOFweKpGc2dnh9bWPvHdH5a78XCZFrkEpNWY+SCaVsUMBByOC9C9FotF&#10;l90TnA7kdlDJzZRqgBTIMr4SMot6WjKchOM4FI/HA5cYLpVKVC6XqVqtepY1DYVCE8ckS8tiv8Vi&#10;kf1scazNZpOWl5dpZ2eHdnZ2XBHkdrtNy8vL1G63WctLtHceoAtFH5VKJfb7lRFfFMjY3d2lWCzG&#10;iXCoxuc4DpdERvs7nU4gmzg/zDqQmZZ694N4PO66ruWx2QgvkhMlgkyIgmBnZ2digvogyNi0fdjO&#10;sddkDMmPxWKR4vH4zOfIr/qh2S6/AT4I4fV6ZiiOH5Lwwt3HCwe5T2a53uYdeD4fN8xnoRJehS+C&#10;RHhlNAg3rek7aavq5QUZ3XuQRQFkBNLv4SNJtoTfDWWLrJpWQl6/y+fzvtE7bBvyES9JAyrEgTia&#10;6Pf7nIBYr9e5DUA6nSbHcSZIyHg85u9LCQuKfmDfMkKOc4z30LfdbpeJMPx7G42Gy7UBpP0gyXcm&#10;7ifB6TBsmsxjwLl50Breo7CdCgqv+0p+LvvI9n15f8mJ7HHC9MtWLBaCShpQKl4xf1DCq/CFH+Ed&#10;DAaupCoM0tBxgjx6JYHIGdhwOGSdLmQNZlU24DD0fF6RsH6/z6TNC16DchAngp2dHVdE028wdhyH&#10;+v0+l12e9h1EtrCUC8Jr89yE565t/zs7O1wK2BZFBJm1eXfi+3KQdxyHy0QjUktETOJR3te0OMMD&#10;qtFoUK/XY9KMwccs0nBcuF9CNa1U83HZkp0UxOPx427CRJVBxWJBNbyLDyW8Cl/4EV5ELG1RURnN&#10;9CK88n2TRILc2QhvkCisH7xKENv0i4cNL+I67fte7ga2beL/ILzm79B/Xv2IyCKRvf9lMqEtwU5+&#10;x3xftsXcv/wb7bPtz/z3MK6H48S09h9X4YmTgqCWh0cJTVpbbCjhXXwo4VX4ImjhCaJ9IlMulyeS&#10;mra3tw+U/X3QCjxmSWEvHCQyd9zRxFng58OrmH/YCK90wlDMP5TwLjaU8C4+lPAeAobDIT333HP0&#10;/PPPT3zWaDToJz/5CT388MN05swZev3112f6fB4wC+H109vaCkGMx+MJEjyvVZ6AeYgYecGsXKaE&#10;d/FhI7wy+n0UOOoVjk8blPAuNpTwLj6U8N4nrl69So8++ih9/vOftxLeJ598kp544gmq1WoUCoXo&#10;kUceoRs3bgT+fB7gR3gRzfVbordpQSWmWWgpDg6T8AYps2xLjkOJ39FoxAmJMvpui8R3Oh2Ostsi&#10;7q1Wa6Gi5fcLWWLb9lkoFLJ+5iVpyGazRzbxepDJokcBlASfl4mzEt7FhhLexYcS3kPCSy+9NEF4&#10;B4MBnTp1ii2diIhefvlleuqppwJ9Pi8IGuFFgtRB8SB0s4sMP/0uAN0tBlhbhBfEaxohwPu2jGOZ&#10;pGgSVi9vWJuG27Z/adWGY5HV4/DZoi7nTyuN7fWZangPDvh5HzeU8C42lPAuHswgmxLeQ4KN8KbT&#10;aVpaWnINVOfPn6fvfOc7gT6fF8wiaTio3nYWJBKJI9/HvCKZTPpOCvr9PuXzeSoWi+yYYZM0JBIJ&#10;Go1GtLW1ZSXSg8GA2u02+w2bwEpEKpVykc/BYMBuDDJiORgMOHovnSFSqRR1u10ajUZshYUiJs1m&#10;k48B29rc3ORjWvQopIR5Xk3nCxvhbTabRxYhP24br8MCPLSPG0p4FxdYwVTCu9hQwntIsBHeaDRK&#10;S0tLrujCpUuX6Otf/3qgz4n2NL7H/frBD35Aly5dOvZ23O9rbW3t2NtwP69yuUzlcjnw90ulElUq&#10;FWo0GlSr1SY+z+VyVK/XqVAoUL1en/i8VqtRoVDgf83PE4mEZ7vwGf4138e+G40G5fN5qtVqXCzD&#10;dsz1ep1yuZzrt+a2F/2Ffmg0Gq7jxd+2c3SUfVAoFKharR57v9zvy+zL43rZ7kF9LcYrkUh43oP6&#10;WpxXrVabi3MYFAtFeBHBldGv8+fP07e//e1AnxPtL/Mf5+vs2bN09erVY2+Hvg72Gg6H1Gg0jr0d&#10;+jr4q91uU6fTOfZ26OvgLxR60ddivnq9HvvC62sxX7u7uyy9PM5XUCwU4R0MBvS5z33OpdF98cUX&#10;6dy5c4E+nxfMImlQzB/GY3VpWHSohnfxoZKGxYZKGhYfKmk4JNgILxHRE088QT/72c+oXq9TNBql&#10;M2fO0JUrVwJ/Pg9QwrvYUMK7+FDCu/hQwrvYUMK7+FDCe5+4fPkynT59mh5++GE6deoUnT59mj78&#10;8EP+vFar0dmzZ+nUqVP0yCOP0Kuvvur6vd/n8wAlvIsNJbyLDyW8iw8lvIsNJbyLDyW8Cl8o4V1s&#10;KOFdfCjhXXwo4V1sKOFdfCjhVfhCCe9iQwnv4kMJ7+JDCe9iQwnv4kMJr8IXSngXG0p4Fx9KeBcf&#10;SngXG0p4Fx9KeBW+UMK72FDCu/hQwrv4UMK72FDCu/hQwqvwhRLexYYS3sWHEt7FhxLexYYSbHdT&#10;VQAAIABJREFU3sWHEl6FL5TwLjaU8C4+lPAuPpTwLjaU8C4+lPAqfKGEd7GhhHfxoYR38aGEd7Gh&#10;hHfxoYRX4QslvIsNJbyLDyW8iw8lvIsNJbyLDyW8Cl8o4V1sKOFdfCjhXXwo4V1sKOFdfCjhVfhC&#10;Ce9iQwnv4kMJ7+JDCe9iQwnv4kMJr8IXSngXG0p4Fx9KeBcfSngXG0p4Fx9KeBW+UMK72FDCu/hQ&#10;wrv4UMK72FDCu/hQwqtQKBQKhUKhUMwRlPAqFAqFQqFQKE40lPAqFAqFQqFQKE40lPAqFAqFQqFQ&#10;KE40lPA+QDQaDfrJT35CDz/8MJ05c4Zef/31426SYga88sortLS05Hr98Ic/PO5mKXwwHA7pueee&#10;o+eff37iM70nFwPTzqHel/ONX//61/TVr36VTp06RV/5ylforbfecn2u9+D8w+8cLso9qIT3AeLJ&#10;J5+kJ554gmq1GoVCIXrkkUfoxo0bx90sRUC88sor9NRTT1Gz2eSXZvrPN65evUqPPvooff7zn7eS&#10;Jb0n5x9+51Dvy/nGyy+/TJ988gnV63W6efMmPfzww7S8vMyf6z04//A7h4tyDyrhfUAYDAZ06tQp&#10;isVi/N7LL79MTz311DG2SjELXnnlFfqnf/qn426G4gB46aWXJsiS3pOLBds5JNL7ctHw2GOP0Ztv&#10;vklEeg8uKuQ5JFqce1AJ7wNCOp2mpaUl16zn/Pnz9J3vfOcYW6WYBa+88gp94QtfoC996Uv0zW9+&#10;k954443jbpIiIGxkSe/JxcI0wqv35WKg2+3S6dOn6c6dO0Sk9+AiwjyHRItzDyrhfUCIRqO0tLRE&#10;juPwe5cuXaKvf/3rx9gqxSzIZrOUSqWoWCzS1atX6W//9m/pD3/4w3E3SxEANrKk9+RiwYvw6n25&#10;OHjmmWfoBz/4Ad9zeg8uHsxzSLQ496AS3gcEzGQHgwG/d/78efr2t799jK1S3A/+4z/+g/7hH/7h&#10;uJuhCIBpEV69JxcDXoTXhN6X84lf/vKX9M1vftNVXU3vwcWC7RzaMK/3oBLeB4TBYECf+9znXFql&#10;F198kc6dO3eMrVLcD371q1/RP/7jPx53MxQB4KXh1XtycRCU8Op9OV8YjUb0zDPP0GOPPTZBlPQe&#10;XAxMO4c2zOs9qIT3AeKJJ56gn/3sZ1Sv1ykajdKZM2foypUrx90sRUD84he/oJWVFarVanTr1i06&#10;ffq0nr8FgRdZ0ntyceB1DvW+nF+MRiP6/ve/Tz/+8Y+p0WhQp9OhTqfj0uzqPTjfCHIOF+UeVML7&#10;AFGr1ejs2bN06tQpeuSRR+jVV1897iYpZsALL7xAX/7yl+nUqVP01a9+lf74xz8ed5MUPrh8+TKd&#10;Pn2aHn74YTp16hSdPn2aPvzwQ/5c78n5h9851PtyftFsNif8WZeWluhrX/saf0fvwflGkHO4KPeg&#10;El6FQqFQKBQKxYmGEl6FQqFQKBQKxYmGEl6FQqFQKBQKxYmGEl6FQqFQKBQKxYmGEl6FQqFQKBQK&#10;xYmGEl6FQqFQKBQKxYmGEl6FQqFQKBQKxYmGEl6FQqFQKBQKxYmGEl6FQqFQKBQKxYmGEl6FQqFQ&#10;KBQKxYmGEl6FQqFQKBQKxYmGEl6FQqFQKBQKxYmGEl6FQqFQKBQKxYmGEl6FQqFQKBQKxYmGEl6F&#10;QqFQKBQKxYmGEl6FQqFQKBQKxYmGEl6FQqFQKBQKxYmGEl6FQqFQKBQKxYmGEl6FQqFQKBQKxYmG&#10;El6FQqFQKBQKxYmGEl6FQqFQKBQKxYmGEl6FQqFQKBQKxYmGEl6FQqFQKBQKxYmGEl6FQqFQKBQK&#10;xYmGEl6FQqFQKBQKxYmGEl6FQqFQKBQKxYmGEl6FQqFQKBQKxYmGEl6FQqFQKBQKxYmGEl6FQqFQ&#10;HAuef/55evTRR6larT7wfb/wwgv05S9/mVqt1gPft0KhePBQwqtQKBYGTz/9NC0tLdHS0hI99NBD&#10;9MUvfpF+8YtfUKfTmWk7Z8+epeeff/5I2ui17W9961t07ty5I9mnBPrH6/X0008/0PZ4YXl5mR56&#10;6CGKRqP3va2DHMt4PKbvfe979Oyzz973/hUKxfxDCa9CoVgYPP300/S9732PEokERSIRunDhAp0+&#10;fZp+9KMfzbSd4yC8N2/epI2NjSPZp8TW1ha/fvOb39BDDz3kei+Xyz3Q9njhu9/97qGdg4MeSywW&#10;o4ceeogymcyhtEOhUMwvlPAqFIqFwdNPP00//OEPXe+98cYbtLS0RKPRiN8bj8f02muv0aOPPkqn&#10;Tp2ib3zjG/Txxx8T0d4yuhn1XF9f9/0dEdHjjz9O//Iv/0K/+tWv6MyZM3T69Gl6/vnnaTwe+277&#10;hz/8Ib3wwgu8rcFgQC+++CKdOXOGTp06Rd/97ndpa2vLdWx++/PDxYsX6aGHHrJ+ZrYH+3rppZfo&#10;9OnT9Dd/8zf06quvUrVapaeeeor+6q/+ir74xS/Sm2++6dqOX5/ZEI1GaWlpibLZrPV4Z22D17EE&#10;6bfvfe979NJLL01tr0KhWHwo4VUoFAsDG+F97bXX6K//+q9d77344ov0jW98g1ZXV2l7e5suXLhA&#10;p06donA4TO12mx5//HF69tlnqVqtUrVapeFw6Ps7oj0i9ZnPfIaeffZZunHjBv3ud7+jz372s/Tu&#10;u+8SEU3dtknKXnjhBXr00Ufp2rVrFIvF6Pnnn6cvfOELVKlU+Dt++/PDrIT3M5/5DD333HN069Yt&#10;eu2112hpaYkeeeQReuGFF+jmzZv00ksv0dLSkisi6tdnNrz++uv0rW99a+L9g7bB61iC9Nvvfvc7&#10;+ru/+7vpHalQKBYeSngVCsXCQBLewWBAKysrdObMGfq3f/s3/k6z2aTPfvazFIvFXL/96U9/Sq+8&#10;8goR2WUHQX73+OOP07/+67+6Pv/7v/97eu655/hvL0mDJGWtVos++9nPuiKhjuPQN77xDfrVr37F&#10;7wXZ3zTMSnjNfX3pS1+i3/zmN/z3eDymL3zhC/Tee+8RUbA+s+HcuXP0z//8zxPvH6QNQY/Fq99C&#10;oRB95jOfCRw1VygUiwklvAqFYmGApLWHHnqIJQOvvfYaOY7D31lbW/NM2EJik42UBvnd448/PrH8&#10;/fOf/5yefPJJ/jsI4b179y4tLS25orlE9H/bu/enNs40ffj/HOsxHryEMmvv2tlyxp4kU9mdjGsz&#10;SSaVSdaZ2Uo5iXdSzk4y8c7MOkKHVgshIcAWYEDYAkMAgYU4Q2QLMKADQsJCQqKb6/sDr55XLfVJ&#10;HGyQ708VVUh9fqS++9Kj7hb++7//G5988gl7rGd5asoNvMXLevPNN2EymSTPXbx4ES0tLQD0tZmc&#10;Dz/8UBJiD7IOerdFqd2i0SiqqqqwsbGhuL6EkJOPAi8h5MQovGjt8ePHqKurY3cdyPP7/aiqqkI0&#10;GlWcj1wo1TOdXJD6/PPPDy3w3rx5UzPwFi9PzUED71tvvaUaNvW0mZwPPvigZL77XQe926LUbs+e&#10;PUNVVRUSiURZ20AIOVko8BJCTozic3gnJiZQXV2N//3f/2XPJRIJnDp1Cm1tbSXT57+2/uyzz0q+&#10;UtcznZ4gJTdvQBrKnj9/jlOnTuk6peE4B149bSbn888/lz294GUE3sePH9MpDYS8AijwEkJODLmL&#10;1rxeL/7hH/4BTU1N7Ln/+Z//QU1NDZqamjA3N4fHjx/j22+/BcdxAACDwYDz588jEAggEAggHo/r&#10;mk5PkFKad3Eo+/Of/6zrorXjHHgB7TaTw3Ec3n333ZLnX0bgbWpqwi9/+UvFdSWEVAYKvISQE0Mu&#10;8AKAy+VCVVUVu5BJFEVYrVa88cYb+NnPfoZ/+qd/wieffMJu+7W5uYmPPvoIP//5z3Hu3Dl20ZXW&#10;dHqClNK85W5L9t1336G+vh6nT5/Gr3/9a3YLs7yTEHi12kzOwsICqqqqEA6HJc+/jMD77//+77h9&#10;+7biuhJCKgMFXkIIIS/cu+++KzkV5WWYnJzEqVOnSu4HTAipPBR4CSGEvHBjY2Oorq5+aWFTEAS8&#10;8847uHnz5ktZPiHkxaLASwgh5KX485//jCtXrmBzc/OFL/urr77CpUuXkEqlXviyCSEvHgVeQggh&#10;hBBS0SjwEkIIIYSQikaBlxBCCCGEVDQKvIQQQgghpKJR4CWEEEIIIRWNAi8hhBBCCKloFHgJIYQQ&#10;QkhFo8BLCCGEEEIqGgVeQgghhBBS0SjwEkIIIYSQikaBlxBCCCGEVDQKvIQQQgghpKJR4CWEEEII&#10;IRWNAi8hhBBCCKloFHgJIYQQQkhFo8BLCCGEEEIqGgVeQgghhBBS0SjwEkIIIYSQikaBlxBCCCGE&#10;VDQKvIQQQgghpKJR4CWEEEIIIRWNAi8hhBBCCKloFHgJIYQQQkhFo8BLCCGEEEIqGgVeQgghhBBS&#10;0SjwEkIIIYSQikaBlxBCCCGEVDQKvIQQQgghpKJR4CWEEEIIIRWNAi8hhBBCCKloFHgJIYQQQkhF&#10;o8BLCCGEEEIqGgVeQgghhBBS0SjwEkIIIYSQikaBlxBCCCGHxmazIRAIvOzVIESCAi8hhBBCDsXU&#10;1BTq6+uxubn5sleFEAkKvMfQ2NgYnE4njEYjmpqaMDU1JRm+ubmJrq4uWCwWOBwOzM/PS4ZnMhl0&#10;d3fDZDKB5/mST9o+nw8Gg0Hyd//+fck4oiji0aNHGBwclF3HSCSCzs5OWCwWGI1GbG1tKW6Py+Vi&#10;y7HZbBgeHoYoiuU0CWMymbCyslLWNFrtAahvr57ptdrjMNvzKPE8j1gsBmB/bV2osbGRzeuwaLUj&#10;OTl2dnbwpz/9Cd98803JsKWlJXz44Yc4f/48/vmf/xnffPMNcrkcG55IJPDJJ5/gzJkzqK+vB8dx&#10;kultNht++ctf4syZM6irq8MXX3wh2afu3LmDy5cvo7q6Gq+//jocDodk+pWVFXz00Uc4e/YsLl++&#10;DLfbrbotV69eRVVVFaqqqlBTU4Pf//73h/7ef1kuXLiA2dlZ3ePfuHED3d3d+16ez+fD5cuX8bOf&#10;/QzffffdvuezH/X19Wxbq6ur4fP59j2vcttND7V9hmijwHsMjYyMYHV1FZlMBsvLy5LgIYoiHA4H&#10;/H4/BEFAOBwGx3FYWlpi0/f29sLj8SCTySAWi4Hneclwn88Hr9eLbDbL/nZ2dtjwxcVF2O12mEwm&#10;2WARiUTA8zzm5uaQSqWQSqVUA6zL5UIwGMTOzg5isRgcDgdGR0f31TbxeFxy4NNDqz20tldreq32&#10;OOz2PEqFgXc/bV3osAOvVjuSk6O/vx8XL17Ez3/+c9mD99WrV9HY2AgASKVSuHbtGhoaGtjwP/7x&#10;j7h+/Tri8ThmZmZw7tw5yXuivb0d09PTSCaTePr0KX7xi1+A53k2/Pbt23j8+DE2Njbw448/4syZ&#10;M6wm5XI5XL58GUajEdvb2wgEAqirq8OjR48Ut+fq1avo7u5GNpvF2toaPv74Y/z2t789cDsdB0cR&#10;3NS88847aG9vhyAI2N7efmHLBaSB96effkI6nd73vA673bT2GaKNAu8BCIIAQRCOfDlut5v18uYD&#10;7u7uLhvu8/ng8XgA7AVik8mE9fV1Nnx4eBher1cyfn9/v+Zyh4eHZYOF2+0u6VVW43K58PTpU/Z4&#10;dnYWLpcLAOD1emG1WmEymdDc3IxQKMTGs1qtmJqawt27d2E0GpFIJCSBbHp6Gk1NTTCbzWhpacHy&#10;8nLJsvW0h9r26pleb3scVnsWk2unra0t9PT0gOd52O12zM3NScYfGxtDS0sLOI6D1+tl7+PC9i38&#10;P5VKobu7GxaLBY2NjRgaGgKg/Pr19/fDYDDAZDLBbDazXnG19dJLqR3J4ct/ID4q33//fcnBWxRF&#10;nDp1Co8fP5aM9+WXXwLYC6TV1dVYWFhgw2/fvo0bN26UzF8URQSDQbzxxhsYGxtTXI9r167BbrcD&#10;AAKBAGprayUfOv/2t7/h+vXritNfvXoVDx48YI/b29vxxhtvsMdLS0v47W9/i7Nnz+Lq1auS+ut0&#10;OvH666+jpqYGb731Fn788UcAQF1dHTiOw69+9SvU1NTg+vXr7AOozWbD+++/L1mHr7/+WrFHNBaL&#10;4dNPP8W5c+dw6dIl3L17lw1TW87NmzdRVVWFM2fOoKamBlarlU3jcDjw61//GqdPn0YoFFJdhtqw&#10;Qt9++y2qqqpQXV2NmpoaXXWx3HWpq6vDDz/8gLfeegu1tbW4ceMGe48XBt7C/9fW1vDJJ5+gtrYW&#10;Fy5cYO1848YN1NXVobq6GleuXGHHBaV209sOauT2GaIPBd59EgQBgVAUgVD0SEPvzs4OrFYr6+Fd&#10;XFws+fpuYWEBLS0tAIBkMgmDwSDpsZ2bm0NbWxt77PP5YDabYbPZ0NraiomJCdllywWLXC4Hg8GA&#10;Bw8egOd5mM1meDwe1Z7A4sA7MzPDdvRIJIKtrS0IgoBIJAKz2cwONFarFffu3cOzZ8+QSCSws7PD&#10;Qtj6+jp4nkcymYQgCFhdXcXi4mLJsvW0h9r2ak1fTnscVnsWK26nXC6H1tZWBAIBiKKIZDIJnudZ&#10;aLdarfB4PIjFYojH43A6new9IBd4RVGEy+WCz+dDNptFIpHA8PAwAPXXr7iHd3d3V3W99KLA+2Jk&#10;s1ls9P2A9b4fjiz0Kh28b9++jXPnzqGlpQULCwu4cuUKC7iLi4uoqqpCJpNh49+9exf/9m//VjKf&#10;qqoqnD59Gvfu3VNch0wmg7q6Ovb1dX9/P+rq6iTjdHZ24u2331acRz7wiqKIlZUV/OY3v8GdO3cA&#10;7NXwy5cvg+d5ZDIZ+P1+vPbaawiFQpifn0d9fT2Wlpawvb2N0dFRFobr6urwu9/9DpOTkwgGg7h0&#10;6RI7tWJ9fR2nT59GJBIBsPda1dbWIhgMlqybKIr41a9+BY7jIAgClpaWUF9fz9pTbTmAfE9lXV0d&#10;3n33XQwPDyMUCmFra0txGVrLL/av//qvkg87WspZl/z4n332GWZmZvDTTz/hF7/4BWw2GwD5wCsI&#10;Aq5evYq//e1veP78OUKhEL7//nsAe+crx2IxZLNZTE5OoqamhtXu4nYrtx2UUODdPwq8+ySKIuaW&#10;Y5h7FjvSr5/7+vrQ2dnJHmcyGVgsFkxMTEAQBKTTaQwMDLDAu76+DoPBIJlHMBhEc3Mze5xMJpFI&#10;JJBKpbC4uAie5zEzM1OybLlgsbGxAYPBgOXlZeRyOWxtbaG9vR29vb2K21AYeJPJJBwOBwtYkUgE&#10;Xq8XDocDNpsNBoMBiUQCwF4wKw5D+RAWDodhNBqxsrKi2v562kNte7WmL6c9Dqs9ixW3UzQaRVNT&#10;k2ScwcFB1staPP7MzAx7j8kF3nA4DJ7nJd8q5Km9fsWBV2u99KLA+2IIgoCYz4XYiOvIPtQrHbzH&#10;x8fx9ttv48aNG6zXMf/18vz8PKqqqiTvx66uLly5cqVkPvke3kuXLuHhw4ey6/Dll1/iww8/ZPPb&#10;2NhAbW0tbDYbstksYrEYvv76a83Amz+Ht6qqCn//+9/Z/AKBAC5cuCBZ35s3b+LOnTsIBALsXNHC&#10;D9XAXjArDEN/+tOfcPv2bfb4448/hsViAQD09PTgnXfekV23qakpvP7665Lnbt26JemtVVuOUuAt&#10;nEZtGVrLL7afwKt3XeTGb25uZr3lcoF3fHwc9fX1sseZyclJfPHFF7h8+TLOnz+Pqqoq9i1XcbuV&#10;2w5KKPDuHwXeAxBF8UjD7tDQEFpbW0t6+9bW1uByuWAymeB0OtHe3o6enh4A/3+PZOF6KfVo5o2P&#10;j6Ojo6PkeblgEY/HYTAYJMX72bNnrPDKcblcsFgs7IKskZERiKKIzc1NmM1mTE9Ps3O1rFYr4vE4&#10;+18p8AJ7B5KmpiYYjUZ0dHTIXhVcTnuo9fAqTV9OexxWexYrbqcnT57AaDTCbrezP57nWQ9W8fih&#10;UAitra0A5ANvMBiUbS+t16848Gqtl14UeF+coz5tS+7gnUwm8Y//+I949uwZgL332QcffMBOKcj3&#10;8BbWxbt37yoGPgD461//ij/+8Y8lz3/33Xd4++23kUqlJM/7/X68+eabqK6uxhtvvIH33nsPn376&#10;qeL8C09p+MMf/oD33nuP1QyPx1Oybg0NDfjqq68AABzH4fXXX0d1dTXef/99dmpWcTD7/vvv8e23&#10;37LHDx48YKdN/O53v2OdHsV6e3tRXV2Nixcvsr/6+nr8/e9/17UcPYFXbRlayy920MBb7vY+fPiQ&#10;fZiRC7zd3d2y762VlRXU1NTA6XSyY09dXR3rZS9ut3LbQQkF3v2jwHsMiaKIvr4+uN1uXV9td3Z2&#10;sh1LFEUYjUYWOoC94KzUuwHsneKgt0cyl8uhoaEBGxsb7Lnl5WV2/pscl8uF2dlZpNNpycFTLkiV&#10;E3jz0uk0u7CsWDntoXQOr9r05bTHYbVnseJ2CofDJVedq40/MTHB2k4u8K6trcn28Gq9fna7HdFo&#10;VPd66UWBt3LIHbwDgQBqamokz3V1dbHesVwuh9OnT0tCy1/+8hd8/vnnisu5desWvvjiC/ZYEAR8&#10;+eWXuHbtWknYlfPBBx+wD4VyCgPv8+fPcfHiRfzwww9se86fPy/bw1tofX0df/jDH/Cf//mfALSD&#10;aC6XQ11dHbxeL2pqahS3IxAI4PLly4rrrrWcixcvYnp6WnUatWVoLb/YQQNvudvL8zz7MCUXeP1+&#10;v2wPb1dXV8lpNIWBt7jdym0HJRR4948C7zEjiiI6OzvR3d2NTCaDXC6HXC4n+bornU5je3sbiUQC&#10;AwMDcLlckp3R4/Gwuwrkz3UtvBhsYGBAchcIjuMkw/OUgsXDhw/R3t6OTCaDdDoNt9uteteF4nN4&#10;8yKRCDiOQywWQyqVwtDQEAwGg67Au7KygtnZWWQyGQiCgMHBQcUL8bTaQ2t7tabX2x6H1Z7Fitsp&#10;f87t6OgoMpkMtre3sby8zM4Dt1qtmJubQzabRSQSQWNjI+tVUjqH1+l0YnR0FLlcDqlUCqOjo5qv&#10;n9vtht/vRy6XQyaT0VwvvSjwVg65g3cqlUJdXR0aGxuxu7uLdDqNjz/+GLdu3WLjXL9+HZ999hk2&#10;NjbYebB9fX0A9t7/n376KcbGxhCPx/Hw4UPU1NSwi8EEQcAHH3yA3//+90gkEkin00in05JzgtfX&#10;15FMJhEKhfD111/jzTffVO18KL5obXJyEqdPn2anKly+fBkcx7FzeGtraxEKhTAyMoK2tjZ27v2t&#10;W7dw8+ZNANpBFAC++eYbvPbaa6phf2dnB1evXsWdO3eQSCSQTCbx448/shqjtZzf/OY3MJlM2Nra&#10;Yh/Mi6dRW4bW8osdNPDq2d67d+/i+fPnmJycxIULF9h7Qy7w5u/a8X//939IpVJYW1vDnTt3MDk5&#10;idraWszOzmJtbQ1/+ctfUFVVxQJvcbuV2w5KKPDuHwXeYyabzZbcI9dgMMDpdLJxpqam0NDQAJvN&#10;hoGBgZJbt+TvG2s0GsHzPPx+v2T40NAQ7HY7jEYjnE5nyfm7wWCQXXlvNBphtVolgTWXy6Gvrw8c&#10;x8Fms8Hn82nelkwu8AJ7vcv5K//9fj8sFouuwLuxsYH29nZYLBZwHMcCqRyt9tDaXq3ptdrjsNuz&#10;mFw7pVIpeDwe8DwPi8UCt9vNLnCxWq1wu92wWCyw2+2S11/pLg3JZBJdXV1sHfN3aVB7/VZWVtht&#10;xPIHEbX10qLVjuTk6OnpQV1dHc6cOYPq6mrU1dVJAuP09DSuXbuG+vp6XLx4Ed99952kzsXjcXz8&#10;8ceorq7GuXPnYDQa2bDd3V189dVX7DSBK1euSK6DeP78ueR82/xf4V0V7HY7Tp06hfPnz+PWrVua&#10;P6JQHHgBwGw2o76+HrFYDIuLi3jvvfdQU1ODK1eusA/nwWAQ//Ef/4Ha2lq89tpruH79OjsHXk/g&#10;nZ2dRVVVlWZoWltbw2effYb6+nqcPXsW165dY3f+0VrO6OgoLl68iOrqanbaRPE0WstQG1bsoIFX&#10;z/Zeu3YNZ8+exb/8y79IrudQukvD0tISPvroI9TW1uL8+fPsLg1//etfcfbsWVy4cAENDQ2SCwfl&#10;2q2cdiimtc8QbRR4CXnFyAVkQsjJ8/jxY1y6dEn2glIiTy4gk1cDBV5Cjqn86S1Kf+Pj4/ua73EL&#10;vEe1nYRUuv/6r/+S/CBHJdnZ2cH777+v+GcymfY13+MWeI9qO0kpCryEvGKOW+AlhJQvmUzizJkz&#10;CIfDL3tVTpTjFnjJi0OBlxBCCCGEVDQKvIQQQgghpKJR4CWEEEIIIRWNAi8hhBBCCKloFHgJIYQQ&#10;QkhFo8BLyCtocnKSru4mhBwJqi/kOKLAS8grJhqNguf5kl/oI4SQg6L6Qo4rCrzH0OTkJFwuF0wm&#10;EziOg9frLfkdd1EU8ejRIwwODpZMn/8pXJPJBJ7nEQgESsZRm15r+ObmJrq6umCxWOBwODA/P6+4&#10;LR6Ph/0MbaGlpSU0NTUBAEwmE1ZWVgAo/7QtUdbY2FhWO3m9Xvbzl/sxNjYGp9MJo9GIpqYm3T+N&#10;eRQK3yOF76P9KLcd9dDaz9Qcp3Y+Cmptk0wm0dnZCZvNhsbGRgwODkp+blurxmnVUK22LafGAXs/&#10;n57/GXiz2Yzu7m5sbW3tp1mOnRddX1ZWVuBwOGA0GmWPHUeJ6kllo8B7DM3PzyMajWJ7exsbGxtw&#10;Op2YmJhgwxcXF2G322EymWTf+L29vfB4PMhkMojFYuB5HktLS7qnVxsuiiIcDgf8fj8EQUA4HAbH&#10;cZL5FwqFQrDZbCU/ffnw4UP2++/xeJwdjCjwlu8oCquakZERrK6uIpPJYHl5+cAHhoMofI8Uvo/2&#10;47DbUWs/03Kc2vmwabWNy+XC5OQkACCXy8HtduPx48dsuFaN06qham1bbo3Lr28wGIQgCEilUuju&#10;7kZHR8eB2+k4eNH1pa2tDQsLCxBFEYIgvLDlAlRPKh0F3gMQBOFId8jd3V3E43E4nU5FHw/eAAAV&#10;SElEQVSsrq6WDB8eHpYNpCaTSfJLWsPDw/B6vbqm1xqeL/6FAdbn88Hj8cjOQxRFWCwWyfrv7OzA&#10;bDZjY2MDgHLILfx/a2sLPT094Hkedrsdc3NzbH4mkwnJZJI9HhgYYGEa2PtlsUAggNbWVpjNZng8&#10;Hklv0X7nPTExgc7OTsn2DgwMsF4JtfkWUxtXbf37+/thMBhgMplgNptZT5fVasXU1BTu3r0Lo9GI&#10;RCKhuoxy1rWY2+0uq7eg3HWzWq0YGxtDS0sL663L73dK75d86LBYLGhsbGSvidfrhdVqhclkQnNz&#10;M0KhkGo7HqRd8rT2M73KbefDcNQ1Tq5tdnd30dDQIKkZw8PD6OvrA1BejdOqoXmFbVtujQP2Au/T&#10;p0/Z4/n5eTidTvY4mUyio6MDFosFLpcLi4uLbNj09DSamppgNpvR0tKC5eVlAOr7/cTEREmgLqw9&#10;xU5KfRkaGoLBYIDRaITZbNb1i5BUT/bnZdSTl40C7z4JgoDJ1UlMrE4c2QEhv+MrfZ0m98ZPJpMw&#10;GAzY2dlhz83NzaGtrU3X9FrDFxcXwXGc5LmFhQW0tLQozqevrw+PHj1ij588eSIZXyvw7u7uorW1&#10;FYFAAKIoIplMgud5Vgz1BN779+8jEokgHo/DbrezNj3IvNPpNIxGI/vqUhAEWK1WbGxsaM63kNa4&#10;ausPyPckWK1W3Lt3D8+ePUMikUAul1NcRjnrWmxnZwdWq7WsnoJy1i0/vsfjQSwWY+El31sn934R&#10;RREulws+nw/ZbBaJRALDw8MAgEgkgq2tLQiCgEgkArPZzA7uxe14kHYpdBgHqP2080EJgoDExAQS&#10;E0dX45TaZmRkBDzPY2ZmBvF4HM3Nzazdy6lxWjUUKG3b/dS4fODd3d3F5uYm3G43qxOiKLL37M7O&#10;DtbW1sBxHBKJBNbX18HzPJLJJARBwOrqKgvDavt9vvakUikAe6+VxWJBPB4vWbeTVl8cDofqh5Ni&#10;VE/K9zLqyXFAgXefRFHEfGQeC5EFSW/hYcr3TtjtdvbJsZDcG399fR0Gg0HyXDAYRHNzs67ptYZn&#10;MhlYLBZM/H8HwXQ6jYGBAdWDwcrKCqxWK2unnp4eydeLWoE3Go2y833zBgcH2admPYG3sKg8evQI&#10;IyMjAHDgeXd1dbFtCYVC7KCrNd9CWuOqrT+gfEAqnEZtGeWsa7G+vr6SXm4t5ayb3PgzMzNsmXLv&#10;l3A4DJ7nS06jAfYOUF6vFw6HAzabDQaDAYlEAkBpOx6kXQodxgFqP+18UKIoIjE/j8T8/JHVOKW2&#10;CYfDaG1thdfrZb2O+a+Xy6lxWjUUKG3b/dS4wnN4DQYDfD6fZFtsNptk/P7+foyOjiIcDsNoNGJl&#10;ZaWkjbX2++7ubvZeDAaDsoEfOHn1ZT+Bl+pJeV5GPTkOKPAegCiKR3YgKOTz+dDb21vyvFoPb+F6&#10;HWYPLwCsra2xC0KcTifa29vR09OjOJ/d3V3YbDYsLy8jm81KeiYA7cD75MkTGI1G2O129sfzPDuo&#10;lBt4h4eH2VdSB53306dP4XK5AOxdoDczM6NrvoW0xlVbf0DfAUltGeWsa6GhoSG0traWfZ5bOesm&#10;N34oFEJraysA+feL0sF/c3MTZrMZ09PT7Apyq9XKesWK23G/7VLsoAeo/bbzYTjqGifXNtvb27BY&#10;LNjc3GSPOzs72SkF5dS4PKUaqtS25da4wlMaent70dHRwQLSkydPStbN7/ejv78fABAIBNDU1ASj&#10;0YiOjg623Vr7/dOnT9lpE/fv32e1p9hJqy8HDbxUT9S9zHryslHgPQEGBwfZ+WuFlM7hNRqNkq+2&#10;hoaG8PDhQ13TlzM8r7OzE7Ozs6rjDA0Nwev1Yn5+Hm63WzJMK/CGw2E4HA7FeVssFnY+MFBe4D3o&#10;vEVRBMdx7GvKfOHTmm8hrXG1Dkh2ux3RaFR1GrVllLOuwN429/X1we1276tolrNucuNPTEyw8CP3&#10;fllbW5PtkZE7cBUeoIrbsdx2UbLfA9RB2/kkULpOwGw2S54LBoOsd6ycGpdXXEPLbVutGlcYeLPZ&#10;LOx2O8bGxtj2KPXwFkqn0+xiPEB7vxcEARzHIRQKwWw2K27HSasvBw28VE/kvQr1RAsF3mNmd3cX&#10;PT097GrKfDHLX8hQSOmN7/F42BXM+XPE9J4SoWd4Op3G9vY2EokEBgYG4HK5NHuBYrEYLBYL3G53&#10;yYFDK/Dmz6EaHR1FJpPB9vY2lpeX2flHbW1tGBoaQjKZxNzcHHie1x14DzpvYC8E2+12SQ+S1nwL&#10;aY2rdUByu93w+/3I5XLIZDKy06gto9x17ezsRHd3NzKZDHK5HHK5nOR8Si3lrFt+/Lm5OWSzWUQi&#10;ETQ2NrL9Qen94nQ6MTo6ilwuh1QqhdHRUUQiEXAch1gshlQqxS6QyR+gituxnHZRs58D1GG080kg&#10;1za5XA4cx0nu0tDV1SUZT63GadVQPW1bbo0rvmgtEolITlVwOp0IBALsHF6LxYJEIoGVlRXMzs4i&#10;k8lAEAQMDg6ynl+t/R7YC/Icx6mG/ZNUX4CDB16qJ6VelXqihQLvMdTX18e+4mpubsZPP/0kGR4M&#10;BtmVoUajEVarVVJs8/eoNBqN4Hkefr+/rOm1hk9NTaGhoQE2mw0DAwO6bzCevwdg8fh67tKQSqXg&#10;8XjA8zwLzpFIBMDewcXhcLDC7/F4dAfeg84b2AvzBoOh5EOJ2nyLqY2rtf4rKyvsdjX5DxPF02gt&#10;Q++6ZrNZybmK+b/CK9K1lLtuVqsVbrcbFosFdrtd8tWt0vslmUyiq6sLHMfBZrOx9vL5fOxKa7/f&#10;L7nQR64dy3kNi2ntR2oOo52PM622iUajcLvd7Gr2oaEhyYVzWjVOrYbqadtya1xx4AWA8fFx8DyP&#10;dDrN7tJgNpvR3NzMLkzb2NhAe3s7LBYLOI5jIR7QF3jztUcrNJ2U+gIcPPDq2V6qJ5VVT/SiwEsI&#10;OdbkDmiEEGB1dRV2u/1lr8aJQvXk1UWBlxByKPJfmyn9jY+P72u+x+0AddDtPKp2Iq+eBw8eSH6Q&#10;o5JQPaF6ctgo8BJCjrXjdoAi5DjY3t6GyWSS3PGGaKN68uqiwEsIIYQQQioaBV5CCCGEEFLRKPAS&#10;QgghhJCKRoGXEEIIIYRUNAq8hBBCCCGkolHgJYQQQsihmZycRDgcftmrQYgEBV5CCCGEHIpoNAqe&#10;53X/AichLwoF3mMo/7OZJpMJPM8jEAhIho+NjbGf6W1qasLU1FRZ009OTsLlcsFkMoHjOHi9XuRy&#10;Ock4oiji0aNHJb/ZnU6nZX+iUOvXfkKhEO7du8eW6Xa7sbCwUG7THHuHfY/HxsZG9vOWL0Phz2ua&#10;TKayf/e90FFsi9L7VA+t/YgcLbXXLplMorOzEzabDY2NjRgcHIQoimz4QWuc1mu/ubmJrq4uWCwW&#10;OBwOzM/Pq26Ly+VitdBsNqO7uxtbW1v7aZZjp9z91uv1IhgM7nt5KysrcDgcMBqNJT+lfNQqud7p&#10;Oe5XOgq8x1Bvby/7TfVYLAae57G0tMSGj4yMYHV1FZlMBsvLyyU7ptb08/PziEaj2N7exsbGBpxO&#10;JyYmJtjwxcVF9hvgcjtWNpuV/M3MzMDtdituz9zcHCwWC+bn55FOp5FOp7GwsIC2traDNtWxU8mB&#10;Nx6PH6hAHva2aL1PtWjtR+ToaL12LpcLk5OTAIBcLge32y35RbGD1ji1114URTgcDvj9fgiCgHA4&#10;DI7jJPOXW99gMAhBEJBKpdDd3Y2Ojo4Dt9Nx8KJrUFtbGxYWFiCKIgRBeGHLBSq73mntE68CCrwH&#10;IAjCoe+QoijCZDJJQtPw8DC8Xq/iNG63m/VQlDP97u4u4vE4nE4nVldXS4YPDw9r7liiKKKpqQnL&#10;y8uywwVBAMdxsj0k+bZLJpPo6OiAxWKBy+XC4uIiG8dqtWJ8fBwtLS0wmUwYGhpCNBplvcUdHR2S&#10;r86sVivGxsbQ0tLCPsXml+P1emG1WmEymdDc3IxQKCSZLhAIoLW1FWazGR6PR9KjND09jaamJpjN&#10;ZrS0tChur9Vqhd/vZ8vv6+tj87FarZiamsLdu3dhNBqRSCRgMpmQTCbZ9AMDAxgdHQUA9Pf3w2Aw&#10;wGQywWw2l/RiKZFbztbWFnp6esDzPOx2O+bm5nS1WeEBoPD//EHdYrGgsbGR9cQotbHStqitl156&#10;3qd6FO5HZM9R1LhCcq/d7u4uGhoaJDVpeHgYfX19AA63xuUVvvb5gLu7u8uG+3w+eDwexeldLhee&#10;Pn3KHs/Pz8PpdLLHajVOqbao1aSJiYmSQD0wMKDYI6q1/ystR2m/LbfG6N3Ph4aGYDAYYDQaYTab&#10;dXUeUL0rj959ohJR4N0nQRCwEozhWTB2qAeEZDIJg8GAnZ0d9tzc3Jxib+jOzg6sVivrnShn+nxh&#10;Ufq6Ts+OpdW7Gw6HYTAYJOGxkCiK7JPmzs4O1tbWwHEcEokEgL3i1NXVhWg0ilgsBo7j0NLSgqWl&#10;JSSTSbS1tUmCoNVqhcfjQSwWYzt1/lNsJBLB1tYWBEFAJBKB2WyWhNH79+8jEokgHo/Dbrezdllf&#10;XwfP80gmkxAEAaurq5IDVqHC5W9sbKC5uZn1VFmtVty7dw/Pnj1DIpHAzs6OauAF9tdLULycXC6H&#10;1tZWBAIBiKKIZDIJnufZwUStzeQOAKIowuVywefzIZvNIpFIYHh4WLONi7dld3dXdb30OozAW7wf&#10;kb0at7wwh+X5uSMLvUqv3cjICHiex8zMDOLxOJqbm9n74jBrHFD62i8uLoLjOMk4CwsLaGlpUZxH&#10;PvDu7u5ic3MTbreb7cdqNU6ttqjVpHQ6DaPRyH5WWBAEWCwWxOPxknXT2s/UlgPI16Byaky5+7nD&#10;4SgriFG9K4+efaJSUeDdJ1EUsba0jrWldcUwtx/r6+swGAyS54LBIJqbm2XH7+vrQ2dn576mz3/S&#10;s9vtkt7OPK0da2dnBzzPY21tTXGcxcVF2Gw2xeHhcLhkeH9/PztYFJ8i0NnZKflUPDY2hv7+fva4&#10;ePyZmRnWPpFIBF6vFw6HAzabDQaDQRKsC6d79OgRRkZG2DoajUasrKxovtZyy8/3xMid7nBUgbdw&#10;OdFoFE1NTZJxBgcHJb01Sm0mdwAIh8PgeV7SA5an1sbF26K1XnodRuAt3o/IXo1bDT3BaujJoda4&#10;QkqvXTgcRmtrK7xeL+t1zH+9fJg1Dih97TOZDCwWCyYmJiAIAtLpNAYGBjQDb+E1DT6fT7ItSjVO&#10;rbao1SQA6O7uZvtKMBhU7BQpd/8vXo5S4NVbY8rdz/cTeKne6adnn6hUFHgPQBTFQz8Q5HsvCuer&#10;1HsxNDSE1tZWyXlG5Uyf5/P50NvbW/K81o41Pj6ueZ5avqArtdOTJ09K1s3v97MQW1ycenp6MDMz&#10;wx4HAgE8fPiQPS4ePxQKobW1FZubmzCbzZienmanQFitVtYjUjzd8PCw5OvBQCCApqYmGI1GdHR0&#10;YHNzU3Z7lJYvNwx4MYH3yZMnMBqNsNvt7I/neXZQVltnuQOA0sFVq42Lt0VrvfQ66AFAbj8ie46i&#10;xhWSe+22t7dhsVjYPra9vY3Ozk52SsFh1jil135tbY1d4ON0OtHe3o6enh7F+Ree0tDb24uOjg4W&#10;kLRqnFJt0apJT58+ZadN3L9/X1IXC5W7/xcvR0/gVVtGufv5QQMv1Tt9lPaJSkaB95gRRRFGo1Hy&#10;1dTQ0JAk1ImiiL6+Prjdbtm7K2hNX2xwcJCdH1dIbcfKZrOwWCyIRqOq27Ozs8MuWCuWvyCknB7e&#10;cgPvxMQEPB6PbNEqJ/DmpdNpdsGMnOL5TE5OsnHlAq/FYsHGxgZ7XBx47Xa7ZhtrrUM4HIbD4dA9&#10;fr7NAPkDwNrammyPh1YbF2+L1nrptd8DgNp+RF4MudcuHA7DbDZLngsGg6x37DBqXLmvfWdnJ2Zn&#10;ZxWHFwbebDYLu92OsbExtj1qNS6vuLZo1aT89RGhUAhms1lxO8rd/4uXI1eDyqkx5e7nBw28VO/0&#10;UTruVzIKvMeQx+NhVyDnz/HKf/UgiiI6OzvR3d2NTCaDXC6HXC4nOZ9Nbfrd3V309PSwK5TzxVLu&#10;Iiy1HWtkZATd3d26tmd6ehpmsxkzMzNIpVLY2trCwsIC7t69y85vCwQC7Pw2i8WieKqBnsA7NzeH&#10;bDaLSCSCxsZGLC8vIxKJgOM4xGIxpFIpdnGEnsC7srKC2dlZZDIZCIKAwcFByWkUhQqXH41GYbfb&#10;JRehFAfetrY2DA0NIZlMYm5uDjzPSw6Ebrcbfr8fuVwOmUxGV3sXLyd/Dtro6CgymQy2t7exvLzM&#10;zllUajNA+Zw2p9OJ0dFR5HI5pFIpjI6OarZx8bZorZde+zkA6NmPyNGTe+1yuRw4jpPcpaGrq0sy&#10;3kFqnJ7XPp1OY3t7G4lEAgMDA3C5XKo93cUXrUUiEcmpCko1Tq226PkQPjg4CI7jVMO+nv1fbTly&#10;NaicGlPufn7QwEv1rlQ5x/1KRoH3GMrfY9JoNILnefj9fjYsm83K3ge38IpgtemBvXPW8l+hNTc3&#10;46effpIMDwaD7MpTo9EIq9UqKebpdBpms1n2Agkl+U/D+atv29vb2b0a81cwm81mNDc3l9ylodzA&#10;63a7YbFYYLfbJeP6fD52la3f75dc5KFW9Dc2NtDe3g6LxQKO49iBVo7VakVbWxvMZjMaGxsxPT2t&#10;uC3A3oHR4XCwg5bH45EE3pWVFXYrGrUepuJ1KF5OKpWCx+MBz/OwWCxwu92IRCKabaZ01XIymURX&#10;Vxc4joPNZmNtpdbGctuitl5atN6navTsR+ToaL120WgUbrebXc0+NDQkuXDuIDVOz2s/NTWFhoYG&#10;2Gw2DAwMaP6IQnHgBfZO+eJ5Hul0WrHGqdUWPYE3FovBYDBohiat/V9tOXL7bbk1ppz9/KCBV8/2&#10;vmr1DtA+7r8KKPCSinLY98F9FVCbEXIyra6uav7oD5GievfqosBLKkolF7P8V7FKf+Pj4/ua73Fr&#10;s4Nu51G1EyHHzYMHDyQ/yFFJqN5RvTtsFHhJRTluxewkoDYj5OTZ3t6GyWRi9+Il+lC9e3VR4CWE&#10;EEIIIRWNAi8hhBBCCKloFHgJIYQQQkhFo8BLCCGEEEIqGgVeQgghhBBS0SjwEkIIIYSQikaBlxBC&#10;CCGEVDQKvIQQQgghpKJR4CWEEEIIIRWNAi8hhBBCCKloFHgJIYQQQkhFo8BLCCGEEEIqGgVeQggh&#10;hBBS0SjwEkIIIYSQikaBlxBCCCGEVDQKvIQQQgghpKL9P4bmZWwcv/DbAAAAAElFTkSuQmCCUEsD&#10;BBQABgAIAAAAIQAGq+qe3QAAAAUBAAAPAAAAZHJzL2Rvd25yZXYueG1sTI9Ba8JAEIXvhf6HZQre&#10;6iaKVWM2ImJ7kkJVKL2N2TEJZmdDdk3iv++2l/Yy8HiP975J14OpRUetqywriMcRCOLc6ooLBafj&#10;6/MChPPIGmvLpOBODtbZ40OKibY9f1B38IUIJewSVFB63yRSurwkg25sG+LgXWxr0AfZFlK32Idy&#10;U8tJFL1IgxWHhRIb2paUXw83o+Ctx34zjXfd/nrZ3r+Os/fPfUxKjZ6GzQqEp8H/heEHP6BDFpjO&#10;9sbaiVpBeMT/3uDN4mgC4qxgOl8uQGap/E+ffQMAAP//AwBQSwECLQAUAAYACAAAACEAsYJntgoB&#10;AAATAgAAEwAAAAAAAAAAAAAAAAAAAAAAW0NvbnRlbnRfVHlwZXNdLnhtbFBLAQItABQABgAIAAAA&#10;IQA4/SH/1gAAAJQBAAALAAAAAAAAAAAAAAAAADsBAABfcmVscy8ucmVsc1BLAQItABQABgAIAAAA&#10;IQDveUFSQAYAAHsVAAAOAAAAAAAAAAAAAAAAADoCAABkcnMvZTJvRG9jLnhtbFBLAQItABQABgAI&#10;AAAAIQA3J0dhzAAAACkCAAAZAAAAAAAAAAAAAAAAAKYIAABkcnMvX3JlbHMvZTJvRG9jLnhtbC5y&#10;ZWxzUEsBAi0ACgAAAAAAAAAhAHVeVYNAkQIAQJECABQAAAAAAAAAAAAAAAAAqQkAAGRycy9tZWRp&#10;YS9pbWFnZTMucG5nUEsBAi0ACgAAAAAAAAAhAN7Xo7ZsBwAAbAcAABQAAAAAAAAAAAAAAAAAG5sC&#10;AGRycy9tZWRpYS9pbWFnZTIucG5nUEsBAi0ACgAAAAAAAAAhACgT/XgRlgEAEZYBABQAAAAAAAAA&#10;AAAAAAAAuaICAGRycy9tZWRpYS9pbWFnZTEucG5nUEsBAi0AFAAGAAgAAAAhAAar6p7dAAAABQEA&#10;AA8AAAAAAAAAAAAAAAAA/DgEAGRycy9kb3ducmV2LnhtbFBLBQYAAAAACAAIAAACAAAGO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4" o:spid="_x0000_s1030" type="#_x0000_t75" style="position:absolute;width:32188;height:25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HXxwAAANwAAAAPAAAAZHJzL2Rvd25yZXYueG1sRI/dasJA&#10;FITvhb7Dcgq9Ed34g4TUTZD6U5FCa9oHOGRPk9Ds2ZDdaurTu4LQy2FmvmGWWW8acaLO1ZYVTMYR&#10;COLC6ppLBV+f21EMwnlkjY1lUvBHDrL0YbDERNszH+mU+1IECLsEFVTet4mUrqjIoBvbljh437Yz&#10;6IPsSqk7PAe4aeQ0ihbSYM1hocKWXioqfvJfo+Btm19Ww/6wcW63idex/3hdvJdKPT32q2cQnnr/&#10;H76391rBdDaH25lwBGR6BQAA//8DAFBLAQItABQABgAIAAAAIQDb4fbL7gAAAIUBAAATAAAAAAAA&#10;AAAAAAAAAAAAAABbQ29udGVudF9UeXBlc10ueG1sUEsBAi0AFAAGAAgAAAAhAFr0LFu/AAAAFQEA&#10;AAsAAAAAAAAAAAAAAAAAHwEAAF9yZWxzLy5yZWxzUEsBAi0AFAAGAAgAAAAhAM1OQdfHAAAA3AAA&#10;AA8AAAAAAAAAAAAAAAAABwIAAGRycy9kb3ducmV2LnhtbFBLBQYAAAAAAwADALcAAAD7AgAAAAA=&#10;">
                        <v:imagedata r:id="rId87" o:title="" croptop="6217f" cropbottom="19399f" cropright="21976f"/>
                      </v:shape>
                      <v:group id="Groupe 115" o:spid="_x0000_s1031" style="position:absolute;left:476;top:285;width:32886;height:25915" coordorigin=",-13" coordsize="32886,2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_x0000_s1032" type="#_x0000_t202" style="position:absolute;left:6572;top:1844;width:23022;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14:paraId="457019CF" w14:textId="77777777" w:rsidR="00196B66" w:rsidRDefault="00196B66" w:rsidP="00911CEA">
                                <w:r>
                                  <w:t>d)</w:t>
                                </w:r>
                              </w:p>
                            </w:txbxContent>
                          </v:textbox>
                        </v:shape>
                        <v:rect id="Rectangle 117" o:spid="_x0000_s1033" style="position:absolute;top:360;width:7086;height:2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wqwwAAANwAAAAPAAAAZHJzL2Rvd25yZXYueG1sRE9NawIx&#10;EL0X/A9hBC+lZnWhlq1RrCB46aEq0uOwGTfBzWTZpLurv94UCr3N433Ocj24WnTUButZwWyagSAu&#10;vbZcKTgddy9vIEJE1lh7JgU3CrBejZ6WWGjf8xd1h1iJFMKhQAUmxqaQMpSGHIapb4gTd/Gtw5hg&#10;W0ndYp/CXS3nWfYqHVpODQYb2hoqr4cfp+Dzluf77jm/9iebV/Yuvz/Oxis1GQ+bdxCRhvgv/nPv&#10;dZo/W8DvM+kCuXoAAAD//wMAUEsBAi0AFAAGAAgAAAAhANvh9svuAAAAhQEAABMAAAAAAAAAAAAA&#10;AAAAAAAAAFtDb250ZW50X1R5cGVzXS54bWxQSwECLQAUAAYACAAAACEAWvQsW78AAAAVAQAACwAA&#10;AAAAAAAAAAAAAAAfAQAAX3JlbHMvLnJlbHNQSwECLQAUAAYACAAAACEAd/uMKsMAAADcAAAADwAA&#10;AAAAAAAAAAAAAAAHAgAAZHJzL2Rvd25yZXYueG1sUEsFBgAAAAADAAMAtwAAAPcCAAAAAA==&#10;" fillcolor="white [3212]" stroked="f" strokeweight="1pt"/>
                        <v:shape id="Image 118" o:spid="_x0000_s1034" type="#_x0000_t75" style="position:absolute;left:1524;top:-13;width:4813;height:2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f2xQAAANwAAAAPAAAAZHJzL2Rvd25yZXYueG1sRI9Pa8Mw&#10;DMXvg30Ho0Jvq5PRjZHVLWUwaNfT+oddRazEYbEcbLfN+umnw2A3iff03k+L1eh7daGYusAGylkB&#10;irgOtuPWwPHw/vACKmVki31gMvBDCVbL+7sFVjZc+ZMu+9wqCeFUoQGX81BpnWpHHtMsDMSiNSF6&#10;zLLGVtuIVwn3vX4simftsWNpcDjQm6P6e3/2Bppya2/z3al+2sTm6yPvbifnD8ZMJ+P6FVSmMf+b&#10;/643VvBLoZVnZAK9/AUAAP//AwBQSwECLQAUAAYACAAAACEA2+H2y+4AAACFAQAAEwAAAAAAAAAA&#10;AAAAAAAAAAAAW0NvbnRlbnRfVHlwZXNdLnhtbFBLAQItABQABgAIAAAAIQBa9CxbvwAAABUBAAAL&#10;AAAAAAAAAAAAAAAAAB8BAABfcmVscy8ucmVsc1BLAQItABQABgAIAAAAIQAjeDf2xQAAANwAAAAP&#10;AAAAAAAAAAAAAAAAAAcCAABkcnMvZG93bnJldi54bWxQSwUGAAAAAAMAAwC3AAAA+QIAAAAA&#10;">
                          <v:imagedata r:id="rId88" o:title=""/>
                        </v:shape>
                        <v:shape id="Image 119" o:spid="_x0000_s1035" type="#_x0000_t75" style="position:absolute;left:1523;top:21817;width:31363;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V1wwAAANwAAAAPAAAAZHJzL2Rvd25yZXYueG1sRE9Na8JA&#10;EL0X+h+WKfTWbJQSTOoqpSL0UJEmXnobsmMSzM7G7Gq2/74rCL3N433Och1ML640us6yglmSgiCu&#10;re64UXCoti8LEM4ja+wtk4JfcrBePT4ssdB24m+6lr4RMYRdgQpa74dCSle3ZNAldiCO3NGOBn2E&#10;YyP1iFMMN72cp2kmDXYcG1oc6KOl+lRejILzT97susV82GRn2oeyrL7C60ap56fw/gbCU/D/4rv7&#10;U8f5sxxuz8QL5OoPAAD//wMAUEsBAi0AFAAGAAgAAAAhANvh9svuAAAAhQEAABMAAAAAAAAAAAAA&#10;AAAAAAAAAFtDb250ZW50X1R5cGVzXS54bWxQSwECLQAUAAYACAAAACEAWvQsW78AAAAVAQAACwAA&#10;AAAAAAAAAAAAAAAfAQAAX3JlbHMvLnJlbHNQSwECLQAUAAYACAAAACEAmJRFdcMAAADcAAAADwAA&#10;AAAAAAAAAAAAAAAHAgAAZHJzL2Rvd25yZXYueG1sUEsFBgAAAAADAAMAtwAAAPcCAAAAAA==&#10;">
                          <v:imagedata r:id="rId89" o:title="" croptop="46487f" cropbottom="13152f" cropright="20679f"/>
                        </v:shape>
                      </v:group>
                      <w10:anchorlock/>
                    </v:group>
                  </w:pict>
                </mc:Fallback>
              </mc:AlternateContent>
            </w:r>
          </w:p>
        </w:tc>
      </w:tr>
      <w:tr w:rsidR="00911CEA" w:rsidRPr="00AD57A8" w14:paraId="0D668164" w14:textId="77777777" w:rsidTr="00911CEA">
        <w:tc>
          <w:tcPr>
            <w:tcW w:w="4962" w:type="dxa"/>
          </w:tcPr>
          <w:p w14:paraId="0FDD4C62" w14:textId="79BA0A6D" w:rsidR="00911CEA" w:rsidRPr="00AD57A8" w:rsidRDefault="00911CEA" w:rsidP="00C75893">
            <w:pPr>
              <w:rPr>
                <w:rFonts w:cs="Arial"/>
                <w:sz w:val="22"/>
                <w:szCs w:val="22"/>
              </w:rPr>
            </w:pPr>
          </w:p>
        </w:tc>
        <w:tc>
          <w:tcPr>
            <w:tcW w:w="5232" w:type="dxa"/>
          </w:tcPr>
          <w:p w14:paraId="37C7F749" w14:textId="48564A0B" w:rsidR="00911CEA" w:rsidRPr="00AD57A8" w:rsidRDefault="00911CEA" w:rsidP="00911CEA">
            <w:pPr>
              <w:rPr>
                <w:rFonts w:cs="Arial"/>
              </w:rPr>
            </w:pPr>
          </w:p>
        </w:tc>
      </w:tr>
    </w:tbl>
    <w:p w14:paraId="307E92F3" w14:textId="31E0A5AB" w:rsidR="00911CEA" w:rsidRPr="00C75893" w:rsidRDefault="00911CEA" w:rsidP="00C75893">
      <w:pPr>
        <w:pStyle w:val="Lgende"/>
      </w:pPr>
      <w:bookmarkStart w:id="92" w:name="_Ref26341092"/>
      <w:r w:rsidRPr="00C75893">
        <w:t xml:space="preserve">Figure </w:t>
      </w:r>
      <w:fldSimple w:instr=" SEQ Figure \* ARABIC ">
        <w:r w:rsidRPr="00E70D43">
          <w:t>22</w:t>
        </w:r>
      </w:fldSimple>
      <w:bookmarkEnd w:id="92"/>
      <w:r w:rsidR="00DC4CE2">
        <w:t> :</w:t>
      </w:r>
      <w:r w:rsidRPr="00C75893">
        <w:t xml:space="preserve"> Empreintes HRMS de chaque site. a) Paris 29/05/2016, b) Compans 02/03/2017, c) Villeneuve 31/01/2019, d) Rosny 29/03/2018. La</w:t>
      </w:r>
      <w:r w:rsidR="009C4FAC">
        <w:t xml:space="preserve"> taille</w:t>
      </w:r>
      <w:r w:rsidRPr="00C75893">
        <w:t xml:space="preserve"> des points est proportionnelle à l’intensité du signal.</w:t>
      </w:r>
    </w:p>
    <w:p w14:paraId="731EE7A1" w14:textId="77777777" w:rsidR="00C75893" w:rsidRDefault="00C75893" w:rsidP="00C75893">
      <w:pPr>
        <w:spacing w:after="120"/>
      </w:pPr>
    </w:p>
    <w:p w14:paraId="2EF1A91B" w14:textId="34A24C10" w:rsidR="00C75893" w:rsidRDefault="00C75893" w:rsidP="00C75893">
      <w:pPr>
        <w:pStyle w:val="Lgende"/>
      </w:pPr>
      <w:bookmarkStart w:id="93" w:name="_Ref26376600"/>
      <w:bookmarkStart w:id="94" w:name="_Hlk26294094"/>
      <w:r>
        <w:t xml:space="preserve">Tableau </w:t>
      </w:r>
      <w:r>
        <w:rPr>
          <w:noProof/>
        </w:rPr>
        <w:fldChar w:fldCharType="begin"/>
      </w:r>
      <w:r>
        <w:rPr>
          <w:noProof/>
        </w:rPr>
        <w:instrText xml:space="preserve"> SEQ Tableau \* ARABIC </w:instrText>
      </w:r>
      <w:r>
        <w:rPr>
          <w:noProof/>
        </w:rPr>
        <w:fldChar w:fldCharType="separate"/>
      </w:r>
      <w:r>
        <w:rPr>
          <w:noProof/>
        </w:rPr>
        <w:t>10</w:t>
      </w:r>
      <w:r>
        <w:rPr>
          <w:noProof/>
        </w:rPr>
        <w:fldChar w:fldCharType="end"/>
      </w:r>
      <w:bookmarkEnd w:id="93"/>
      <w:r w:rsidR="00DC4CE2">
        <w:rPr>
          <w:noProof/>
        </w:rPr>
        <w:t> :</w:t>
      </w:r>
      <w:r>
        <w:t xml:space="preserve"> Caractérisation globale des eaux brutes des 4 sites d’études (molécules</w:t>
      </w:r>
      <w:r w:rsidR="002D4BEE">
        <w:t xml:space="preserve"> avec pic</w:t>
      </w:r>
      <w:r>
        <w:t xml:space="preserve"> d’intensité supérieure à 10 000)</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19"/>
        <w:gridCol w:w="2219"/>
        <w:gridCol w:w="2212"/>
        <w:gridCol w:w="2213"/>
      </w:tblGrid>
      <w:tr w:rsidR="00C75893" w:rsidRPr="009C55F0" w14:paraId="71A7F08F" w14:textId="77777777" w:rsidTr="009359D5">
        <w:tc>
          <w:tcPr>
            <w:tcW w:w="2265" w:type="dxa"/>
            <w:tcBorders>
              <w:bottom w:val="single" w:sz="4" w:space="0" w:color="auto"/>
            </w:tcBorders>
            <w:shd w:val="clear" w:color="auto" w:fill="auto"/>
          </w:tcPr>
          <w:bookmarkEnd w:id="94"/>
          <w:p w14:paraId="07F13226" w14:textId="77777777" w:rsidR="00C75893" w:rsidRPr="009C55F0" w:rsidRDefault="00C75893" w:rsidP="009359D5">
            <w:pPr>
              <w:jc w:val="left"/>
              <w:rPr>
                <w:rFonts w:eastAsia="MS Mincho"/>
                <w:b/>
                <w:bCs/>
                <w:sz w:val="22"/>
              </w:rPr>
            </w:pPr>
            <w:r w:rsidRPr="009C55F0">
              <w:rPr>
                <w:rFonts w:eastAsia="MS Mincho"/>
                <w:b/>
                <w:bCs/>
                <w:sz w:val="22"/>
              </w:rPr>
              <w:t>Site</w:t>
            </w:r>
          </w:p>
        </w:tc>
        <w:tc>
          <w:tcPr>
            <w:tcW w:w="2265" w:type="dxa"/>
            <w:tcBorders>
              <w:bottom w:val="single" w:sz="4" w:space="0" w:color="auto"/>
            </w:tcBorders>
          </w:tcPr>
          <w:p w14:paraId="4B1D9E44" w14:textId="77777777" w:rsidR="00C75893" w:rsidRPr="009C55F0" w:rsidRDefault="00C75893" w:rsidP="009359D5">
            <w:pPr>
              <w:jc w:val="left"/>
              <w:rPr>
                <w:rFonts w:eastAsia="MS Mincho"/>
                <w:b/>
                <w:bCs/>
                <w:sz w:val="22"/>
              </w:rPr>
            </w:pPr>
            <w:r w:rsidRPr="009C55F0">
              <w:rPr>
                <w:rFonts w:eastAsia="MS Mincho"/>
                <w:b/>
                <w:bCs/>
                <w:sz w:val="22"/>
              </w:rPr>
              <w:t>Nombre de pics d’intensité &gt;10 000</w:t>
            </w:r>
          </w:p>
        </w:tc>
        <w:tc>
          <w:tcPr>
            <w:tcW w:w="2265" w:type="dxa"/>
            <w:tcBorders>
              <w:bottom w:val="single" w:sz="4" w:space="0" w:color="auto"/>
            </w:tcBorders>
          </w:tcPr>
          <w:p w14:paraId="4A4D74F6" w14:textId="77777777" w:rsidR="00C75893" w:rsidRPr="009C55F0" w:rsidRDefault="00C75893" w:rsidP="009359D5">
            <w:pPr>
              <w:jc w:val="left"/>
              <w:rPr>
                <w:rFonts w:eastAsia="MS Mincho"/>
                <w:b/>
                <w:bCs/>
                <w:sz w:val="22"/>
              </w:rPr>
            </w:pPr>
            <w:r w:rsidRPr="009C55F0">
              <w:rPr>
                <w:rFonts w:eastAsia="MS Mincho"/>
                <w:b/>
                <w:bCs/>
                <w:sz w:val="22"/>
              </w:rPr>
              <w:t>m/z moyen</w:t>
            </w:r>
          </w:p>
        </w:tc>
        <w:tc>
          <w:tcPr>
            <w:tcW w:w="2265" w:type="dxa"/>
            <w:tcBorders>
              <w:bottom w:val="single" w:sz="4" w:space="0" w:color="auto"/>
            </w:tcBorders>
            <w:shd w:val="clear" w:color="auto" w:fill="auto"/>
          </w:tcPr>
          <w:p w14:paraId="188CEE8A" w14:textId="77777777" w:rsidR="00C75893" w:rsidRPr="009C55F0" w:rsidRDefault="00C75893" w:rsidP="009359D5">
            <w:pPr>
              <w:jc w:val="left"/>
              <w:rPr>
                <w:rFonts w:eastAsia="MS Mincho"/>
                <w:b/>
                <w:bCs/>
                <w:sz w:val="22"/>
              </w:rPr>
            </w:pPr>
            <w:r w:rsidRPr="009C55F0">
              <w:rPr>
                <w:rFonts w:eastAsia="MS Mincho"/>
                <w:b/>
                <w:bCs/>
                <w:sz w:val="22"/>
              </w:rPr>
              <w:t>Temps de rétention moyen (min)</w:t>
            </w:r>
          </w:p>
        </w:tc>
      </w:tr>
      <w:tr w:rsidR="00C75893" w:rsidRPr="009C55F0" w14:paraId="306E788D" w14:textId="77777777" w:rsidTr="009359D5">
        <w:tc>
          <w:tcPr>
            <w:tcW w:w="2265" w:type="dxa"/>
            <w:tcBorders>
              <w:bottom w:val="nil"/>
            </w:tcBorders>
            <w:shd w:val="clear" w:color="auto" w:fill="auto"/>
          </w:tcPr>
          <w:p w14:paraId="52C48247" w14:textId="77777777" w:rsidR="00C75893" w:rsidRPr="009C55F0" w:rsidRDefault="00C75893" w:rsidP="009359D5">
            <w:pPr>
              <w:rPr>
                <w:rFonts w:eastAsia="MS Mincho"/>
                <w:sz w:val="22"/>
              </w:rPr>
            </w:pPr>
            <w:r w:rsidRPr="009C55F0">
              <w:rPr>
                <w:rFonts w:eastAsia="MS Mincho"/>
                <w:sz w:val="22"/>
              </w:rPr>
              <w:t>Paris</w:t>
            </w:r>
          </w:p>
        </w:tc>
        <w:tc>
          <w:tcPr>
            <w:tcW w:w="2265" w:type="dxa"/>
            <w:tcBorders>
              <w:bottom w:val="nil"/>
            </w:tcBorders>
          </w:tcPr>
          <w:p w14:paraId="57C6C006" w14:textId="77777777" w:rsidR="00C75893" w:rsidRPr="009C55F0" w:rsidRDefault="00C75893" w:rsidP="009359D5">
            <w:pPr>
              <w:rPr>
                <w:rFonts w:eastAsia="MS Mincho"/>
                <w:sz w:val="22"/>
              </w:rPr>
            </w:pPr>
            <w:r w:rsidRPr="009C55F0">
              <w:rPr>
                <w:rFonts w:eastAsia="MS Mincho"/>
                <w:sz w:val="22"/>
              </w:rPr>
              <w:t>1805</w:t>
            </w:r>
          </w:p>
        </w:tc>
        <w:tc>
          <w:tcPr>
            <w:tcW w:w="2265" w:type="dxa"/>
            <w:tcBorders>
              <w:bottom w:val="nil"/>
            </w:tcBorders>
          </w:tcPr>
          <w:p w14:paraId="7EC18509" w14:textId="77777777" w:rsidR="00C75893" w:rsidRPr="009C55F0" w:rsidRDefault="00C75893" w:rsidP="009359D5">
            <w:pPr>
              <w:rPr>
                <w:rFonts w:eastAsia="MS Mincho"/>
                <w:sz w:val="22"/>
              </w:rPr>
            </w:pPr>
            <w:r w:rsidRPr="009C55F0">
              <w:rPr>
                <w:rFonts w:eastAsia="MS Mincho"/>
                <w:sz w:val="22"/>
              </w:rPr>
              <w:t>364.1010</w:t>
            </w:r>
          </w:p>
        </w:tc>
        <w:tc>
          <w:tcPr>
            <w:tcW w:w="2265" w:type="dxa"/>
            <w:tcBorders>
              <w:bottom w:val="nil"/>
            </w:tcBorders>
            <w:shd w:val="clear" w:color="auto" w:fill="auto"/>
          </w:tcPr>
          <w:p w14:paraId="6119A8D2" w14:textId="0A20C389" w:rsidR="00C75893" w:rsidRPr="009C55F0" w:rsidRDefault="00C75893" w:rsidP="009359D5">
            <w:pPr>
              <w:rPr>
                <w:rFonts w:eastAsia="MS Mincho"/>
                <w:sz w:val="22"/>
              </w:rPr>
            </w:pPr>
            <w:r w:rsidRPr="009C55F0">
              <w:rPr>
                <w:rFonts w:eastAsia="MS Mincho"/>
                <w:sz w:val="22"/>
              </w:rPr>
              <w:t>10</w:t>
            </w:r>
            <w:r w:rsidR="002D4BEE">
              <w:rPr>
                <w:rFonts w:eastAsia="MS Mincho"/>
                <w:sz w:val="22"/>
              </w:rPr>
              <w:t>,</w:t>
            </w:r>
            <w:r w:rsidRPr="009C55F0">
              <w:rPr>
                <w:rFonts w:eastAsia="MS Mincho"/>
                <w:sz w:val="22"/>
              </w:rPr>
              <w:t>54</w:t>
            </w:r>
          </w:p>
        </w:tc>
      </w:tr>
      <w:tr w:rsidR="00C75893" w:rsidRPr="009C55F0" w14:paraId="3351BD92" w14:textId="77777777" w:rsidTr="009359D5">
        <w:tc>
          <w:tcPr>
            <w:tcW w:w="2265" w:type="dxa"/>
            <w:tcBorders>
              <w:top w:val="nil"/>
              <w:bottom w:val="nil"/>
            </w:tcBorders>
            <w:shd w:val="clear" w:color="auto" w:fill="auto"/>
          </w:tcPr>
          <w:p w14:paraId="19138128" w14:textId="77777777" w:rsidR="00C75893" w:rsidRPr="009C55F0" w:rsidRDefault="00C75893" w:rsidP="009359D5">
            <w:pPr>
              <w:rPr>
                <w:rFonts w:eastAsia="MS Mincho"/>
                <w:sz w:val="22"/>
              </w:rPr>
            </w:pPr>
            <w:r w:rsidRPr="009C55F0">
              <w:rPr>
                <w:rFonts w:eastAsia="MS Mincho"/>
                <w:sz w:val="22"/>
              </w:rPr>
              <w:t>Compans</w:t>
            </w:r>
          </w:p>
        </w:tc>
        <w:tc>
          <w:tcPr>
            <w:tcW w:w="2265" w:type="dxa"/>
            <w:tcBorders>
              <w:top w:val="nil"/>
              <w:bottom w:val="nil"/>
            </w:tcBorders>
          </w:tcPr>
          <w:p w14:paraId="1C4E9D65" w14:textId="77777777" w:rsidR="00C75893" w:rsidRPr="009C55F0" w:rsidRDefault="00C75893" w:rsidP="009359D5">
            <w:pPr>
              <w:rPr>
                <w:rFonts w:eastAsia="MS Mincho"/>
                <w:sz w:val="22"/>
              </w:rPr>
            </w:pPr>
            <w:r w:rsidRPr="009C55F0">
              <w:rPr>
                <w:rFonts w:eastAsia="MS Mincho"/>
                <w:sz w:val="22"/>
              </w:rPr>
              <w:t>712</w:t>
            </w:r>
          </w:p>
        </w:tc>
        <w:tc>
          <w:tcPr>
            <w:tcW w:w="2265" w:type="dxa"/>
            <w:tcBorders>
              <w:top w:val="nil"/>
              <w:bottom w:val="nil"/>
            </w:tcBorders>
          </w:tcPr>
          <w:p w14:paraId="0EF8F892" w14:textId="77777777" w:rsidR="00C75893" w:rsidRPr="009C55F0" w:rsidRDefault="00C75893" w:rsidP="009359D5">
            <w:pPr>
              <w:rPr>
                <w:rFonts w:eastAsia="MS Mincho"/>
                <w:sz w:val="22"/>
              </w:rPr>
            </w:pPr>
            <w:r w:rsidRPr="009C55F0">
              <w:rPr>
                <w:rFonts w:eastAsia="MS Mincho"/>
                <w:sz w:val="22"/>
              </w:rPr>
              <w:t>308.2491</w:t>
            </w:r>
          </w:p>
        </w:tc>
        <w:tc>
          <w:tcPr>
            <w:tcW w:w="2265" w:type="dxa"/>
            <w:tcBorders>
              <w:top w:val="nil"/>
              <w:bottom w:val="nil"/>
            </w:tcBorders>
            <w:shd w:val="clear" w:color="auto" w:fill="auto"/>
          </w:tcPr>
          <w:p w14:paraId="0064BA75" w14:textId="07F0B1AA" w:rsidR="00C75893" w:rsidRPr="009C55F0" w:rsidRDefault="00C75893" w:rsidP="009359D5">
            <w:pPr>
              <w:rPr>
                <w:rFonts w:eastAsia="MS Mincho"/>
                <w:sz w:val="22"/>
              </w:rPr>
            </w:pPr>
            <w:r w:rsidRPr="009C55F0">
              <w:rPr>
                <w:rFonts w:eastAsia="MS Mincho"/>
                <w:sz w:val="22"/>
              </w:rPr>
              <w:t>7</w:t>
            </w:r>
            <w:r w:rsidR="002D4BEE">
              <w:rPr>
                <w:rFonts w:eastAsia="MS Mincho"/>
                <w:sz w:val="22"/>
              </w:rPr>
              <w:t>,</w:t>
            </w:r>
            <w:r w:rsidRPr="009C55F0">
              <w:rPr>
                <w:rFonts w:eastAsia="MS Mincho"/>
                <w:sz w:val="22"/>
              </w:rPr>
              <w:t>64</w:t>
            </w:r>
          </w:p>
        </w:tc>
      </w:tr>
      <w:tr w:rsidR="00C75893" w:rsidRPr="009C55F0" w14:paraId="38B6E4CC" w14:textId="77777777" w:rsidTr="009359D5">
        <w:tc>
          <w:tcPr>
            <w:tcW w:w="2265" w:type="dxa"/>
            <w:tcBorders>
              <w:top w:val="nil"/>
              <w:bottom w:val="nil"/>
            </w:tcBorders>
            <w:shd w:val="clear" w:color="auto" w:fill="auto"/>
          </w:tcPr>
          <w:p w14:paraId="61E2642D" w14:textId="77777777" w:rsidR="00C75893" w:rsidRPr="009C55F0" w:rsidRDefault="00C75893" w:rsidP="009359D5">
            <w:pPr>
              <w:rPr>
                <w:rFonts w:eastAsia="MS Mincho"/>
                <w:sz w:val="22"/>
              </w:rPr>
            </w:pPr>
            <w:r w:rsidRPr="009C55F0">
              <w:rPr>
                <w:rFonts w:eastAsia="MS Mincho"/>
                <w:sz w:val="22"/>
              </w:rPr>
              <w:t>Villeneuve</w:t>
            </w:r>
          </w:p>
        </w:tc>
        <w:tc>
          <w:tcPr>
            <w:tcW w:w="2265" w:type="dxa"/>
            <w:tcBorders>
              <w:top w:val="nil"/>
              <w:bottom w:val="nil"/>
            </w:tcBorders>
          </w:tcPr>
          <w:p w14:paraId="452A0E47" w14:textId="77777777" w:rsidR="00C75893" w:rsidRPr="009C55F0" w:rsidRDefault="00C75893" w:rsidP="009359D5">
            <w:pPr>
              <w:rPr>
                <w:rFonts w:eastAsia="MS Mincho"/>
                <w:sz w:val="22"/>
              </w:rPr>
            </w:pPr>
            <w:r w:rsidRPr="009C55F0">
              <w:rPr>
                <w:rFonts w:eastAsia="MS Mincho"/>
                <w:sz w:val="22"/>
              </w:rPr>
              <w:t>145</w:t>
            </w:r>
          </w:p>
        </w:tc>
        <w:tc>
          <w:tcPr>
            <w:tcW w:w="2265" w:type="dxa"/>
            <w:tcBorders>
              <w:top w:val="nil"/>
              <w:bottom w:val="nil"/>
            </w:tcBorders>
          </w:tcPr>
          <w:p w14:paraId="7972A443" w14:textId="77777777" w:rsidR="00C75893" w:rsidRPr="009C55F0" w:rsidRDefault="00C75893" w:rsidP="009359D5">
            <w:pPr>
              <w:rPr>
                <w:rFonts w:eastAsia="MS Mincho"/>
                <w:sz w:val="22"/>
              </w:rPr>
            </w:pPr>
            <w:r w:rsidRPr="009C55F0">
              <w:rPr>
                <w:rFonts w:eastAsia="MS Mincho"/>
                <w:sz w:val="22"/>
              </w:rPr>
              <w:t>327.2561</w:t>
            </w:r>
          </w:p>
        </w:tc>
        <w:tc>
          <w:tcPr>
            <w:tcW w:w="2265" w:type="dxa"/>
            <w:tcBorders>
              <w:top w:val="nil"/>
              <w:bottom w:val="nil"/>
            </w:tcBorders>
            <w:shd w:val="clear" w:color="auto" w:fill="auto"/>
          </w:tcPr>
          <w:p w14:paraId="3E14A2D0" w14:textId="1E3EF902" w:rsidR="00C75893" w:rsidRPr="009C55F0" w:rsidRDefault="00C75893" w:rsidP="009359D5">
            <w:pPr>
              <w:rPr>
                <w:rFonts w:eastAsia="MS Mincho"/>
                <w:sz w:val="22"/>
              </w:rPr>
            </w:pPr>
            <w:r w:rsidRPr="009C55F0">
              <w:rPr>
                <w:rFonts w:eastAsia="MS Mincho"/>
                <w:sz w:val="22"/>
              </w:rPr>
              <w:t>7</w:t>
            </w:r>
            <w:r w:rsidR="002D4BEE">
              <w:rPr>
                <w:rFonts w:eastAsia="MS Mincho"/>
                <w:sz w:val="22"/>
              </w:rPr>
              <w:t>,</w:t>
            </w:r>
            <w:r w:rsidRPr="009C55F0">
              <w:rPr>
                <w:rFonts w:eastAsia="MS Mincho"/>
                <w:sz w:val="22"/>
              </w:rPr>
              <w:t>95</w:t>
            </w:r>
          </w:p>
        </w:tc>
      </w:tr>
      <w:tr w:rsidR="00C75893" w:rsidRPr="009C55F0" w14:paraId="067D3CA1" w14:textId="77777777" w:rsidTr="009359D5">
        <w:tc>
          <w:tcPr>
            <w:tcW w:w="2265" w:type="dxa"/>
            <w:tcBorders>
              <w:top w:val="nil"/>
            </w:tcBorders>
            <w:shd w:val="clear" w:color="auto" w:fill="auto"/>
          </w:tcPr>
          <w:p w14:paraId="5B743AC7" w14:textId="77777777" w:rsidR="00C75893" w:rsidRPr="009C55F0" w:rsidRDefault="00C75893" w:rsidP="009359D5">
            <w:pPr>
              <w:rPr>
                <w:rFonts w:eastAsia="MS Mincho"/>
                <w:sz w:val="22"/>
              </w:rPr>
            </w:pPr>
            <w:r w:rsidRPr="009C55F0">
              <w:rPr>
                <w:rFonts w:eastAsia="MS Mincho"/>
                <w:sz w:val="22"/>
              </w:rPr>
              <w:t>Rosny</w:t>
            </w:r>
          </w:p>
        </w:tc>
        <w:tc>
          <w:tcPr>
            <w:tcW w:w="2265" w:type="dxa"/>
            <w:tcBorders>
              <w:top w:val="nil"/>
            </w:tcBorders>
          </w:tcPr>
          <w:p w14:paraId="14FFC7E0" w14:textId="77777777" w:rsidR="00C75893" w:rsidRPr="009C55F0" w:rsidRDefault="00C75893" w:rsidP="009359D5">
            <w:pPr>
              <w:rPr>
                <w:rFonts w:eastAsia="MS Mincho"/>
                <w:sz w:val="22"/>
              </w:rPr>
            </w:pPr>
            <w:r w:rsidRPr="009C55F0">
              <w:rPr>
                <w:rFonts w:eastAsia="MS Mincho"/>
                <w:sz w:val="22"/>
              </w:rPr>
              <w:t>418</w:t>
            </w:r>
          </w:p>
        </w:tc>
        <w:tc>
          <w:tcPr>
            <w:tcW w:w="2265" w:type="dxa"/>
            <w:tcBorders>
              <w:top w:val="nil"/>
            </w:tcBorders>
          </w:tcPr>
          <w:p w14:paraId="33A39F36" w14:textId="77777777" w:rsidR="00C75893" w:rsidRPr="009C55F0" w:rsidRDefault="00C75893" w:rsidP="009359D5">
            <w:pPr>
              <w:rPr>
                <w:rFonts w:eastAsia="MS Mincho"/>
                <w:sz w:val="22"/>
              </w:rPr>
            </w:pPr>
            <w:r w:rsidRPr="009C55F0">
              <w:rPr>
                <w:rFonts w:eastAsia="MS Mincho"/>
                <w:sz w:val="22"/>
              </w:rPr>
              <w:t>337.4809</w:t>
            </w:r>
          </w:p>
        </w:tc>
        <w:tc>
          <w:tcPr>
            <w:tcW w:w="2265" w:type="dxa"/>
            <w:tcBorders>
              <w:top w:val="nil"/>
            </w:tcBorders>
            <w:shd w:val="clear" w:color="auto" w:fill="auto"/>
          </w:tcPr>
          <w:p w14:paraId="271FB55B" w14:textId="642D79DE" w:rsidR="00C75893" w:rsidRPr="009C55F0" w:rsidRDefault="00C75893" w:rsidP="009359D5">
            <w:pPr>
              <w:rPr>
                <w:rFonts w:eastAsia="MS Mincho"/>
                <w:sz w:val="22"/>
              </w:rPr>
            </w:pPr>
            <w:r w:rsidRPr="009C55F0">
              <w:rPr>
                <w:rFonts w:eastAsia="MS Mincho"/>
                <w:sz w:val="22"/>
              </w:rPr>
              <w:t>7</w:t>
            </w:r>
            <w:r w:rsidR="002D4BEE">
              <w:rPr>
                <w:rFonts w:eastAsia="MS Mincho"/>
                <w:sz w:val="22"/>
              </w:rPr>
              <w:t>,</w:t>
            </w:r>
            <w:r w:rsidRPr="009C55F0">
              <w:rPr>
                <w:rFonts w:eastAsia="MS Mincho"/>
                <w:sz w:val="22"/>
              </w:rPr>
              <w:t>79</w:t>
            </w:r>
          </w:p>
        </w:tc>
      </w:tr>
    </w:tbl>
    <w:p w14:paraId="4557BCB5" w14:textId="77777777" w:rsidR="00911CEA" w:rsidRDefault="00911CEA" w:rsidP="00E70D43">
      <w:pPr>
        <w:pStyle w:val="Titre3-ONEMA"/>
        <w:numPr>
          <w:ilvl w:val="2"/>
          <w:numId w:val="58"/>
        </w:numPr>
      </w:pPr>
      <w:bookmarkStart w:id="95" w:name="_Toc30406729"/>
      <w:bookmarkStart w:id="96" w:name="_Toc33020500"/>
      <w:r>
        <w:t>Screening suspect</w:t>
      </w:r>
      <w:bookmarkEnd w:id="95"/>
      <w:bookmarkEnd w:id="96"/>
    </w:p>
    <w:p w14:paraId="51EF4764" w14:textId="11805082" w:rsidR="00911CEA" w:rsidRPr="00E70D43" w:rsidRDefault="00911CEA" w:rsidP="00E70D43">
      <w:pPr>
        <w:spacing w:after="120"/>
        <w:rPr>
          <w:sz w:val="22"/>
          <w:szCs w:val="22"/>
        </w:rPr>
      </w:pPr>
      <w:r w:rsidRPr="00E70D43">
        <w:rPr>
          <w:sz w:val="22"/>
          <w:szCs w:val="22"/>
        </w:rPr>
        <w:t xml:space="preserve">Dans un deuxième temps, un screening suspect a été réalisé sur l’ensemble des échantillons pour vérifier la détection de plusieurs molécules entrées au préalable dans une base de données du logiciel Unifi. </w:t>
      </w:r>
      <w:r w:rsidR="002920DD">
        <w:rPr>
          <w:sz w:val="22"/>
          <w:szCs w:val="22"/>
        </w:rPr>
        <w:t xml:space="preserve">Cette approche étant nouvelle au Leesu et lourde en traitement de données, nous nous sommes intéressés à un nombre restreint de substances, dont certaines pour lesquelles nous </w:t>
      </w:r>
      <w:r w:rsidR="002920DD">
        <w:rPr>
          <w:sz w:val="22"/>
          <w:szCs w:val="22"/>
        </w:rPr>
        <w:lastRenderedPageBreak/>
        <w:t xml:space="preserve">avions </w:t>
      </w:r>
      <w:r w:rsidR="00E10E95">
        <w:rPr>
          <w:sz w:val="22"/>
          <w:szCs w:val="22"/>
        </w:rPr>
        <w:t>des connaissances</w:t>
      </w:r>
      <w:r w:rsidR="002920DD">
        <w:rPr>
          <w:sz w:val="22"/>
          <w:szCs w:val="22"/>
        </w:rPr>
        <w:t xml:space="preserve"> au Leesu. </w:t>
      </w:r>
      <w:r w:rsidRPr="00E70D43">
        <w:rPr>
          <w:sz w:val="22"/>
          <w:szCs w:val="22"/>
        </w:rPr>
        <w:t xml:space="preserve">Les molécules recherchées sont une liste de 9 biocides (carbendazime, DEET, diuron, propiconazole, simazine, tébuconazole, terbuthylazine, atrazine, diazinon) </w:t>
      </w:r>
      <w:r w:rsidR="002920DD">
        <w:rPr>
          <w:sz w:val="22"/>
          <w:szCs w:val="22"/>
        </w:rPr>
        <w:t xml:space="preserve">dont certains ont été </w:t>
      </w:r>
      <w:r w:rsidRPr="00E70D43">
        <w:rPr>
          <w:rFonts w:eastAsia="Arial Gras"/>
          <w:sz w:val="22"/>
          <w:szCs w:val="22"/>
        </w:rPr>
        <w:t xml:space="preserve">étudiés dans le cadre de la thèse de Claudia Paijens </w:t>
      </w:r>
      <w:r w:rsidRPr="00E70D43">
        <w:rPr>
          <w:sz w:val="22"/>
          <w:szCs w:val="22"/>
        </w:rPr>
        <w:fldChar w:fldCharType="begin"/>
      </w:r>
      <w:r w:rsidRPr="00E70D43">
        <w:rPr>
          <w:rFonts w:eastAsia="Arial Gras"/>
          <w:sz w:val="22"/>
          <w:szCs w:val="22"/>
        </w:rPr>
        <w:instrText xml:space="preserve"> ADDIN ZOTERO_ITEM CSL_CITATION {"citationID":"uX09NSli","properties":{"formattedCitation":"(Paijens et al., 2019)","plainCitation":"(Paijens et al., 2019)","noteIndex":0},"citationItems":[{"id":10497,"uris":["http://zotero.org/users/1950662/items/5VGQ679P"],"uri":["http://zotero.org/users/1950662/items/5VGQ679P"],"itemData":{"id":10497,"type":"article-journal","container-title":"Techniques Sciences Méthodes","title":"Priorisation des biocides émis par les matériaux de construction en vue de leur surveillance dans le milieu aquatique","volume":"TSM12","author":[{"family":"Paijens","given":"Claudia"},{"family":"Bressy","given":"Adèle"},{"family":"Frère","given":"Bertrand"},{"family":"Moilleron","given":"Régis"}],"issued":{"date-parts":[["2019"]]}}}],"schema":"https://github.com/citation-style-language/schema/raw/master/csl-citation.json"} </w:instrText>
      </w:r>
      <w:r w:rsidRPr="00E70D43">
        <w:rPr>
          <w:rFonts w:eastAsia="Arial Gras"/>
          <w:sz w:val="22"/>
          <w:szCs w:val="22"/>
        </w:rPr>
        <w:fldChar w:fldCharType="separate"/>
      </w:r>
      <w:r w:rsidRPr="00E70D43">
        <w:rPr>
          <w:rFonts w:eastAsia="Arial Gras"/>
          <w:sz w:val="22"/>
          <w:szCs w:val="22"/>
        </w:rPr>
        <w:t>(Paijens et al., 2019)</w:t>
      </w:r>
      <w:r w:rsidRPr="00E70D43">
        <w:rPr>
          <w:sz w:val="22"/>
          <w:szCs w:val="22"/>
        </w:rPr>
        <w:fldChar w:fldCharType="end"/>
      </w:r>
      <w:r w:rsidRPr="00E70D43">
        <w:rPr>
          <w:sz w:val="22"/>
          <w:szCs w:val="22"/>
        </w:rPr>
        <w:t xml:space="preserve">, ainsi que le bisphénol S (plastifiant de substitution au bisphénol A), le benzotriazole (additif anticorrosif utilisé dans des liquides de refroidissement ou des fluides </w:t>
      </w:r>
      <w:r w:rsidR="009C4FAC" w:rsidRPr="00E70D43">
        <w:rPr>
          <w:sz w:val="22"/>
          <w:szCs w:val="22"/>
        </w:rPr>
        <w:t>antigivre</w:t>
      </w:r>
      <w:r w:rsidRPr="00E70D43">
        <w:rPr>
          <w:sz w:val="22"/>
          <w:szCs w:val="22"/>
        </w:rPr>
        <w:t xml:space="preserve">), et le benzothiazole (utilisé comme accélérateur de vulcanisation des pneus). </w:t>
      </w:r>
      <w:r w:rsidR="00E10E95">
        <w:rPr>
          <w:sz w:val="22"/>
          <w:szCs w:val="22"/>
        </w:rPr>
        <w:t xml:space="preserve">Ces biocides sont connus en milieu agricole, mais leur source urbaine (utilisation dans les matériaux de construction et les éléments d’étanchéité des mobiliers urbains…) semble sous-estimée. </w:t>
      </w:r>
      <w:r w:rsidRPr="00E70D43">
        <w:rPr>
          <w:sz w:val="22"/>
          <w:szCs w:val="22"/>
        </w:rPr>
        <w:t xml:space="preserve">D’autres molécules listées comme polluants potentiellement présents dans les eaux de ruissellement </w:t>
      </w:r>
      <w:r w:rsidR="00E10E95">
        <w:rPr>
          <w:sz w:val="22"/>
          <w:szCs w:val="22"/>
        </w:rPr>
        <w:t xml:space="preserve">d’après une étude bibliographique présentée dans le livrable L2.1 du projet </w:t>
      </w:r>
      <w:r w:rsidR="00E46301" w:rsidRPr="00D90894">
        <w:rPr>
          <w:sz w:val="22"/>
          <w:szCs w:val="22"/>
        </w:rPr>
        <w:t>ROULÉPU</w:t>
      </w:r>
      <w:r w:rsidR="00E46301" w:rsidRPr="00E46301">
        <w:rPr>
          <w:sz w:val="22"/>
          <w:szCs w:val="22"/>
        </w:rPr>
        <w:t>R</w:t>
      </w:r>
      <w:r w:rsidR="002920DD">
        <w:rPr>
          <w:sz w:val="22"/>
          <w:szCs w:val="22"/>
        </w:rPr>
        <w:t xml:space="preserve"> </w:t>
      </w:r>
      <w:r w:rsidRPr="00E70D43">
        <w:rPr>
          <w:sz w:val="22"/>
          <w:szCs w:val="22"/>
        </w:rPr>
        <w:t xml:space="preserve">(ex. 2,6-dichlorobenzamide, 2,4-D, AMPA, </w:t>
      </w:r>
      <w:r w:rsidR="00535BAD">
        <w:rPr>
          <w:sz w:val="22"/>
          <w:szCs w:val="22"/>
        </w:rPr>
        <w:t>g</w:t>
      </w:r>
      <w:r w:rsidRPr="00E70D43">
        <w:rPr>
          <w:sz w:val="22"/>
          <w:szCs w:val="22"/>
        </w:rPr>
        <w:t>lyphosate, isop</w:t>
      </w:r>
      <w:r w:rsidR="000D6F1A" w:rsidRPr="000D6F1A">
        <w:rPr>
          <w:sz w:val="22"/>
          <w:szCs w:val="22"/>
        </w:rPr>
        <w:t>roturon, m</w:t>
      </w:r>
      <w:r w:rsidR="009C4FAC">
        <w:rPr>
          <w:sz w:val="22"/>
          <w:szCs w:val="22"/>
        </w:rPr>
        <w:t>é</w:t>
      </w:r>
      <w:r w:rsidR="000D6F1A" w:rsidRPr="000D6F1A">
        <w:rPr>
          <w:sz w:val="22"/>
          <w:szCs w:val="22"/>
        </w:rPr>
        <w:t>coprop, thiaclopride</w:t>
      </w:r>
      <w:r w:rsidR="00DF718A">
        <w:rPr>
          <w:sz w:val="22"/>
          <w:szCs w:val="22"/>
        </w:rPr>
        <w:t>)</w:t>
      </w:r>
      <w:r w:rsidRPr="00E70D43">
        <w:rPr>
          <w:sz w:val="22"/>
          <w:szCs w:val="22"/>
        </w:rPr>
        <w:t xml:space="preserve"> ont également été recherché</w:t>
      </w:r>
      <w:r w:rsidR="00E10E95">
        <w:rPr>
          <w:sz w:val="22"/>
          <w:szCs w:val="22"/>
        </w:rPr>
        <w:t>e</w:t>
      </w:r>
      <w:r w:rsidRPr="00E70D43">
        <w:rPr>
          <w:sz w:val="22"/>
          <w:szCs w:val="22"/>
        </w:rPr>
        <w:t>s en mode screening suspect mais n’ont pas été détecté</w:t>
      </w:r>
      <w:r w:rsidR="00E10E95">
        <w:rPr>
          <w:sz w:val="22"/>
          <w:szCs w:val="22"/>
        </w:rPr>
        <w:t>e</w:t>
      </w:r>
      <w:r w:rsidRPr="00E70D43">
        <w:rPr>
          <w:sz w:val="22"/>
          <w:szCs w:val="22"/>
        </w:rPr>
        <w:t>s.</w:t>
      </w:r>
    </w:p>
    <w:p w14:paraId="0C155699" w14:textId="47F052AA" w:rsidR="00911CEA" w:rsidRPr="00E70D43" w:rsidRDefault="00911CEA" w:rsidP="00E70D43">
      <w:pPr>
        <w:spacing w:after="120"/>
        <w:rPr>
          <w:sz w:val="22"/>
          <w:szCs w:val="22"/>
        </w:rPr>
      </w:pPr>
      <w:r w:rsidRPr="00E70D43">
        <w:rPr>
          <w:sz w:val="22"/>
          <w:szCs w:val="22"/>
        </w:rPr>
        <w:t xml:space="preserve">Les 9 biocides ont tous été détectés dans au moins 2 sites d’étude, à un niveau de confiance de 3 (i.e., candidat possible sans confirmation de la structure) ou de 2 (i.e., structure probable) </w:t>
      </w:r>
      <w:r w:rsidRPr="00E70D43">
        <w:rPr>
          <w:sz w:val="22"/>
          <w:szCs w:val="22"/>
        </w:rPr>
        <w:fldChar w:fldCharType="begin"/>
      </w:r>
      <w:r w:rsidRPr="00E70D43">
        <w:rPr>
          <w:sz w:val="22"/>
          <w:szCs w:val="22"/>
        </w:rPr>
        <w:instrText xml:space="preserve"> ADDIN ZOTERO_ITEM CSL_CITATION {"citationID":"E8W19xvv","properties":{"formattedCitation":"(Schymanski et al., 2014)","plainCitation":"(Schymanski et al., 2014)","noteIndex":0},"citationItems":[{"id":1158,"uris":["http://zotero.org/users/1950662/items/UMCUZ2XI"],"uri":["http://zotero.org/users/1950662/items/UMCUZ2XI"],"itemData":{"id":1158,"type":"article-journal","container-title":"Environmental Science &amp; Technology","DOI":"10.1021/es5002105","ISSN":"0013-936X","issue":"4","journalAbbreviation":"Environ. Sci. Technol.","page":"2097-2098","source":"ACS Publications","title":"Identifying Small Molecules via High Resolution Mass Spectrometry: Communicating Confidence","title-short":"Identifying Small Molecules via High Resolution Mass Spectrometry","volume":"48","author":[{"family":"Schymanski","given":"Emma L."},{"family":"Jeon","given":"Junho"},{"family":"Gulde","given":"Rebekka"},{"family":"Fenner","given":"Kathrin"},{"family":"Ruff","given":"Matthias"},{"family":"Singer","given":"Heinz P."},{"family":"Hollender","given":"Juliane"}],"issued":{"date-parts":[["2014",2,18]]}}}],"schema":"https://github.com/citation-style-language/schema/raw/master/csl-citation.json"} </w:instrText>
      </w:r>
      <w:r w:rsidRPr="00E70D43">
        <w:rPr>
          <w:sz w:val="22"/>
          <w:szCs w:val="22"/>
        </w:rPr>
        <w:fldChar w:fldCharType="separate"/>
      </w:r>
      <w:r w:rsidRPr="00E70D43">
        <w:rPr>
          <w:sz w:val="22"/>
          <w:szCs w:val="22"/>
        </w:rPr>
        <w:t>(Schymanski et al., 2014)</w:t>
      </w:r>
      <w:r w:rsidRPr="00E70D43">
        <w:rPr>
          <w:sz w:val="22"/>
          <w:szCs w:val="22"/>
        </w:rPr>
        <w:fldChar w:fldCharType="end"/>
      </w:r>
      <w:r w:rsidRPr="00E70D43">
        <w:rPr>
          <w:sz w:val="22"/>
          <w:szCs w:val="22"/>
        </w:rPr>
        <w:t>. En particulier, la carbendazime, la simazine, le propiconazole, le tébuconazole et le diuron ont été détectés dans au moins 3 sites avec un niveau de confiance de 2 (structure probable) (</w:t>
      </w:r>
      <w:r w:rsidRPr="00E70D43">
        <w:rPr>
          <w:sz w:val="22"/>
          <w:szCs w:val="22"/>
        </w:rPr>
        <w:fldChar w:fldCharType="begin"/>
      </w:r>
      <w:r w:rsidRPr="00E70D43">
        <w:rPr>
          <w:sz w:val="22"/>
          <w:szCs w:val="22"/>
        </w:rPr>
        <w:instrText xml:space="preserve"> REF _Ref26380794 \h </w:instrText>
      </w:r>
      <w:r w:rsidR="00C75893" w:rsidRPr="00C75893">
        <w:rPr>
          <w:sz w:val="22"/>
          <w:szCs w:val="22"/>
        </w:rPr>
        <w:instrText xml:space="preserve"> \* MERGEFORMAT </w:instrText>
      </w:r>
      <w:r w:rsidRPr="00E70D43">
        <w:rPr>
          <w:sz w:val="22"/>
          <w:szCs w:val="22"/>
        </w:rPr>
      </w:r>
      <w:r w:rsidRPr="00E70D43">
        <w:rPr>
          <w:sz w:val="22"/>
          <w:szCs w:val="22"/>
        </w:rPr>
        <w:fldChar w:fldCharType="separate"/>
      </w:r>
      <w:r w:rsidRPr="00E70D43">
        <w:rPr>
          <w:sz w:val="22"/>
          <w:szCs w:val="22"/>
        </w:rPr>
        <w:t xml:space="preserve">Figure </w:t>
      </w:r>
      <w:r w:rsidRPr="00E70D43">
        <w:rPr>
          <w:noProof/>
          <w:sz w:val="22"/>
          <w:szCs w:val="22"/>
        </w:rPr>
        <w:t>23</w:t>
      </w:r>
      <w:r w:rsidRPr="00E70D43">
        <w:rPr>
          <w:sz w:val="22"/>
          <w:szCs w:val="22"/>
        </w:rPr>
        <w:fldChar w:fldCharType="end"/>
      </w:r>
      <w:r w:rsidRPr="00E70D43">
        <w:rPr>
          <w:sz w:val="22"/>
          <w:szCs w:val="22"/>
        </w:rPr>
        <w:t xml:space="preserve">). </w:t>
      </w:r>
      <w:r w:rsidR="00535BAD">
        <w:rPr>
          <w:sz w:val="22"/>
          <w:szCs w:val="22"/>
        </w:rPr>
        <w:t>La carbendazime, le diuron, la terbuthylazine et le tebuconazole ont été mesurés dans les retombées atmosphériques totales</w:t>
      </w:r>
      <w:r w:rsidRPr="00E70D43">
        <w:rPr>
          <w:sz w:val="22"/>
          <w:szCs w:val="22"/>
        </w:rPr>
        <w:t xml:space="preserve"> </w:t>
      </w:r>
      <w:r w:rsidR="00535BAD">
        <w:rPr>
          <w:sz w:val="22"/>
          <w:szCs w:val="22"/>
        </w:rPr>
        <w:t>au cours de</w:t>
      </w:r>
      <w:r w:rsidRPr="00E70D43">
        <w:rPr>
          <w:sz w:val="22"/>
          <w:szCs w:val="22"/>
        </w:rPr>
        <w:t xml:space="preserve"> la thèse de Claudia Paijens </w:t>
      </w:r>
      <w:r w:rsidRPr="00E70D43">
        <w:rPr>
          <w:sz w:val="22"/>
          <w:szCs w:val="22"/>
        </w:rPr>
        <w:fldChar w:fldCharType="begin"/>
      </w:r>
      <w:r w:rsidRPr="00E70D43">
        <w:rPr>
          <w:sz w:val="22"/>
          <w:szCs w:val="22"/>
        </w:rPr>
        <w:instrText xml:space="preserve"> ADDIN ZOTERO_ITEM CSL_CITATION {"citationID":"xIG7zCEB","properties":{"formattedCitation":"(Paijens, 2019)","plainCitation":"(Paijens, 2019)","noteIndex":0},"citationItems":[{"id":10498,"uris":["http://zotero.org/users/1950662/items/8P2VFNXX"],"uri":["http://zotero.org/users/1950662/items/8P2VFNXX"],"itemData":{"id":10498,"type":"thesis","publisher":"Thèse de doctorat de l’université Paris-Est.","title":"Biocides émis par les bâtiments dans les rejets urbains de temps de pluie et transfert vers la Seine","author":[{"family":"Paijens","given":"Claudia"}],"issued":{"date-parts":[["2019"]]}}}],"schema":"https://github.com/citation-style-language/schema/raw/master/csl-citation.json"} </w:instrText>
      </w:r>
      <w:r w:rsidRPr="00E70D43">
        <w:rPr>
          <w:sz w:val="22"/>
          <w:szCs w:val="22"/>
        </w:rPr>
        <w:fldChar w:fldCharType="separate"/>
      </w:r>
      <w:r w:rsidRPr="00E70D43">
        <w:rPr>
          <w:sz w:val="22"/>
          <w:szCs w:val="22"/>
        </w:rPr>
        <w:t>(Paijens, 2019)</w:t>
      </w:r>
      <w:r w:rsidRPr="00E70D43">
        <w:rPr>
          <w:sz w:val="22"/>
          <w:szCs w:val="22"/>
        </w:rPr>
        <w:fldChar w:fldCharType="end"/>
      </w:r>
      <w:r w:rsidRPr="00E70D43">
        <w:rPr>
          <w:sz w:val="22"/>
          <w:szCs w:val="22"/>
        </w:rPr>
        <w:t>. Il conviendrait de confirmer l</w:t>
      </w:r>
      <w:r w:rsidR="009C4FAC">
        <w:rPr>
          <w:sz w:val="22"/>
          <w:szCs w:val="22"/>
        </w:rPr>
        <w:t>eur</w:t>
      </w:r>
      <w:r w:rsidRPr="00E70D43">
        <w:rPr>
          <w:sz w:val="22"/>
          <w:szCs w:val="22"/>
        </w:rPr>
        <w:t xml:space="preserve"> présence et les niveaux de concentration par des analyses ciblées, la sensibilité instrumentale en HRMS permettant de détecter ces polluants à l’état de traces.</w:t>
      </w:r>
      <w:r w:rsidR="00535BAD">
        <w:rPr>
          <w:sz w:val="22"/>
          <w:szCs w:val="22"/>
        </w:rPr>
        <w:t xml:space="preserve"> </w:t>
      </w:r>
    </w:p>
    <w:p w14:paraId="29A7DC70" w14:textId="77777777" w:rsidR="00911CEA" w:rsidRDefault="00911CEA" w:rsidP="00911CEA">
      <w:pPr>
        <w:pStyle w:val="Lgende"/>
      </w:pPr>
      <w:bookmarkStart w:id="97" w:name="_Ref26347996"/>
      <w:r>
        <w:rPr>
          <w:noProof/>
        </w:rPr>
        <w:drawing>
          <wp:inline distT="0" distB="0" distL="0" distR="0" wp14:anchorId="7ED362B1" wp14:editId="5E2BAEE0">
            <wp:extent cx="5081805" cy="4215865"/>
            <wp:effectExtent l="0" t="0" r="5080" b="0"/>
            <wp:docPr id="222" name="Graphique 2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F6F8DB1-1D12-4C6D-872E-EACD85C70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7C078A6" w14:textId="10853F7F" w:rsidR="00911CEA" w:rsidRPr="004E75EC" w:rsidRDefault="00911CEA" w:rsidP="00911CEA">
      <w:pPr>
        <w:pStyle w:val="Lgende"/>
        <w:rPr>
          <w:rFonts w:eastAsia="MS Mincho"/>
        </w:rPr>
      </w:pPr>
      <w:bookmarkStart w:id="98" w:name="_Ref26380794"/>
      <w:r w:rsidRPr="00270F66">
        <w:t xml:space="preserve">Figure </w:t>
      </w:r>
      <w:r w:rsidRPr="00270F66">
        <w:fldChar w:fldCharType="begin"/>
      </w:r>
      <w:r w:rsidRPr="004E75EC">
        <w:instrText xml:space="preserve"> SEQ Figure \* ARABIC </w:instrText>
      </w:r>
      <w:r w:rsidRPr="00270F66">
        <w:fldChar w:fldCharType="separate"/>
      </w:r>
      <w:r>
        <w:rPr>
          <w:noProof/>
        </w:rPr>
        <w:t>23</w:t>
      </w:r>
      <w:r w:rsidRPr="00270F66">
        <w:fldChar w:fldCharType="end"/>
      </w:r>
      <w:bookmarkEnd w:id="97"/>
      <w:bookmarkEnd w:id="98"/>
      <w:r w:rsidR="00DC4CE2">
        <w:t> :</w:t>
      </w:r>
      <w:r w:rsidRPr="00270F66">
        <w:t xml:space="preserve"> </w:t>
      </w:r>
      <w:r>
        <w:t>Occurrence de biocides dans les échantillons de chaque site d’étude. Le niveau 2 d’identification correspondant au meilleur niveau de confiance sans injection d’étalon. Le niveau 3 d’identification correspond à une identification probable mais sans confirmation liée à la structure de la molécule et aux fragments associés. Le pourcentage de détection est calculé par rapport au nombre d’échantillons analysés sur chaque site d’étude.</w:t>
      </w:r>
    </w:p>
    <w:p w14:paraId="4114ABCD" w14:textId="77777777" w:rsidR="009C4FAC" w:rsidRDefault="009C4FAC" w:rsidP="00535BAD">
      <w:pPr>
        <w:rPr>
          <w:sz w:val="22"/>
        </w:rPr>
      </w:pPr>
    </w:p>
    <w:p w14:paraId="2D441300" w14:textId="44DA692C" w:rsidR="009359D5" w:rsidRPr="00E70D43" w:rsidRDefault="00911CEA" w:rsidP="00911CEA">
      <w:pPr>
        <w:rPr>
          <w:sz w:val="22"/>
        </w:rPr>
      </w:pPr>
      <w:r w:rsidRPr="00E70D43">
        <w:rPr>
          <w:sz w:val="22"/>
        </w:rPr>
        <w:t>Les résultats d’identification du bisphénol S montrent des signaux importants mais très variables sur le site de Paris (</w:t>
      </w:r>
      <w:r w:rsidRPr="00E70D43">
        <w:rPr>
          <w:sz w:val="22"/>
        </w:rPr>
        <w:fldChar w:fldCharType="begin"/>
      </w:r>
      <w:r w:rsidRPr="00E70D43">
        <w:rPr>
          <w:sz w:val="22"/>
        </w:rPr>
        <w:instrText xml:space="preserve"> REF _Ref26363791 \h </w:instrText>
      </w:r>
      <w:r w:rsidR="000D6F1A">
        <w:rPr>
          <w:sz w:val="22"/>
        </w:rPr>
        <w:instrText xml:space="preserve"> \* MERGEFORMAT </w:instrText>
      </w:r>
      <w:r w:rsidRPr="00E70D43">
        <w:rPr>
          <w:sz w:val="22"/>
        </w:rPr>
      </w:r>
      <w:r w:rsidRPr="00E70D43">
        <w:rPr>
          <w:sz w:val="22"/>
        </w:rPr>
        <w:fldChar w:fldCharType="separate"/>
      </w:r>
      <w:r w:rsidRPr="00E70D43">
        <w:rPr>
          <w:sz w:val="22"/>
        </w:rPr>
        <w:t xml:space="preserve">Figure </w:t>
      </w:r>
      <w:r w:rsidRPr="00E70D43">
        <w:rPr>
          <w:noProof/>
          <w:sz w:val="22"/>
        </w:rPr>
        <w:t>24</w:t>
      </w:r>
      <w:r w:rsidRPr="00E70D43">
        <w:rPr>
          <w:sz w:val="22"/>
        </w:rPr>
        <w:fldChar w:fldCharType="end"/>
      </w:r>
      <w:r w:rsidRPr="00E70D43">
        <w:rPr>
          <w:sz w:val="22"/>
        </w:rPr>
        <w:t xml:space="preserve">). La benzotriazole est présente sur les sites de Paris et Compans mais beaucoup plus faiblement sur les sites de Rosny et Villeneuve (moins fréquentés), ce qui est </w:t>
      </w:r>
      <w:r w:rsidRPr="00E70D43">
        <w:rPr>
          <w:sz w:val="22"/>
        </w:rPr>
        <w:lastRenderedPageBreak/>
        <w:t xml:space="preserve">en accord </w:t>
      </w:r>
      <w:r w:rsidR="00DF718A">
        <w:rPr>
          <w:sz w:val="22"/>
        </w:rPr>
        <w:t xml:space="preserve">avec </w:t>
      </w:r>
      <w:r w:rsidRPr="00E70D43">
        <w:rPr>
          <w:sz w:val="22"/>
        </w:rPr>
        <w:t xml:space="preserve">une source automobile. Bien que les intensités soient très faibles, la benzothiazole a également été détectée en majorité sur les sites de Paris et Compans, ce qui est aussi en accord avec le trafic routier plus important, la benzothiazole ayant été détectée dans les poussières et sols routiers avec une source principale attribuée aux pneus </w:t>
      </w:r>
      <w:r w:rsidRPr="00E70D43">
        <w:rPr>
          <w:sz w:val="22"/>
        </w:rPr>
        <w:fldChar w:fldCharType="begin"/>
      </w:r>
      <w:r w:rsidRPr="00E70D43">
        <w:rPr>
          <w:sz w:val="22"/>
        </w:rPr>
        <w:instrText xml:space="preserve"> ADDIN ZOTERO_ITEM CSL_CITATION {"citationID":"OLBqlqJV","properties":{"formattedCitation":"(Ni et al., 2008; Zhang et al., 2018)","plainCitation":"(Ni et al., 2008; Zhang et al., 2018)","noteIndex":0},"citationItems":[{"id":12224,"uris":["http://zotero.org/users/1950662/items/3A9SZ2TA"],"uri":["http://zotero.org/users/1950662/items/3A9SZ2TA"],"itemData":{"id":12224,"type":"article-journal","abstract":"A set of six benzothiazoles was determined in riverine runoff samples of the Pearl River Delta (PRD) collected monthly from March 2005 to February 2006. The concentrations of total benzothiazoles ranged from 220 to 611 ng/L, with benzothiazole (BT) being the most prominent (82%), followed by 2-methylthiobenzothiazole (MBT), thianaphthene (TN), and triphenylene (TP). The annual fluxes of TN, BT, MBT, dibenzothiophene (DBT), 2-(4-morpholinyl)benzothiazole (24MoBT), and TP from the PRD to the coastal ocean were 1.94, 65.1, 10.1, 0.63, 0.18, and 0.89 tons/yr, summing to yield an annual flux of 79 tons/yr for total benzothiazoles. In the PRD, approximately 1.1 × 105 tons of rubber are estimated to be released into the environment each year. This corresponds to the annual fluxes of 13 tons/yr for BT and 0.4 tons/yr for 24MoBT from tire particles. The annual fluxes of BT from scrap tires from Japan, Korea, Brazil, the European Union, the United States, and China were 99, 21, 36, 270, 328, and 120 tons/yr, respectively. The fluxes of 24MoBT from the same countries were 3.0, 0.5, 1.1, 8.4, 10.3, and 3.8 tons/yr, respectively. These results indicated that tire-wear particles and scrap tires are the dominant sources of benzothiazoles in the environment. By comparison, Asia may be the major contributor to the global input of benzothiazoles from auto tires in the coming years. Overall, the six benzothiazoles under investigation appeared to be suitable tracers of pollutant inputs to surface runoff within the PRD aquatic system. In addition, 24MoBT seemed more appropriate than BT to trace tire rubber residues and therefore can be a good indicator of economic development and urbanization in a specific region.","container-title":"Environmental Science &amp; Technology","DOI":"10.1021/es071871c","ISSN":"0013-936X","issue":"6","journalAbbreviation":"Environ. Sci. Technol.","page":"1892-1897","source":"ACS Publications","title":"Occurrence, Phase Distribution, and Mass Loadings of Benzothiazoles in Riverine Runoff of the Pearl River Delta, China","volume":"42","author":[{"family":"Ni","given":"Hong-Gang"},{"family":"Lu","given":"Feng-Hui"},{"family":"Luo","given":"Xian-Lin"},{"family":"Tian","given":"Hui-Yu"},{"family":"Zeng","given":"Eddy Y."}],"issued":{"date-parts":[["2008",3,1]]}}},{"id":12221,"uris":["http://zotero.org/users/1950662/items/ULVXWLDC"],"uri":["http://zotero.org/users/1950662/items/ULVXWLDC"],"itemData":{"id":12221,"type":"article-journal","abstract":"Benzothiazole (BT) and its derivates are commonly used as vulcanization accelerators in rubber production. Information on the occurrence of BTs in road dust (RD) and on human exposure to these compounds is very limited. BT and its six derivates in tire wear particles (TWPs) and RD were determined in this study. Samples were extracted using solid-liquid extraction, purified by a HLB SPE column, and determined by ultra-high performance liquid chromatography-tandem mass spectrometry (UPLC-MS/MS). All seven BTs were found in 17 TWPs samples from different tire brands. The mass fractions of all seven BTs (∑BTs) in TWPs ranged from 46.93 to 215 μg/g with an average concentration of 99.32 μg/g. Benzothiazole and 2-hydroxybenzothiazole (2-OH-BT) were the two major compounds, accounting for 56%–89% of the total. The seven BTs were also found in all 36 sets of RD samples (each set included one sample of TSP (particles &lt; 75 μm in diameter), PM10 (particles &lt; 10 μm in diameter) and PM2.5 (particles &lt; 2.5 μm in diameter)) fractions of RD. The median ∑BTs concentration was highest in PM2.5 (26.62 μg/g), followed by PM10 (22.03 μg/g), and TSP (0.68 μg/g). Of the seven BTs, BT, 2-aminobenzothiazole (2-NH2-BT), 2-mercaptobenzothiazole (MBT), and 2-(methylthio)benzothiazole (MTBT) were distributed in PM2.5 and 2-OH-BT was distributed in PM2.5-10 of RD. Based on the mass fractions of BTs in the TSP, PM10, and PM2.5 fractions of RD, human exposure via ingestion, inhalation and dermal absorption were evaluated. Ingestion was found to be the main exposure pathway in humans, and daily intake of BTs in PM2.5 was highest, followed by PM10 and TSP, respectively. Children may suffer more health risks than adults when exposed to RD.","container-title":"Chemosphere","DOI":"10.1016/j.chemosphere.2018.03.007","ISSN":"0045-6535","journalAbbreviation":"Chemosphere","language":"en","page":"310-317","source":"ScienceDirect","title":"Occurrence of benzothiazole and its derivates in tire wear, road dust, and roadside soil","volume":"201","author":[{"family":"Zhang","given":"Jing"},{"family":"Zhang","given":"Xinfeng"},{"family":"Wu","given":"Lin"},{"family":"Wang","given":"Ting"},{"family":"Zhao","given":"Jingbo"},{"family":"Zhang","given":"Yanjie"},{"family":"Men","given":"Zhengyu"},{"family":"Mao","given":"Hongjun"}],"issued":{"date-parts":[["2018",6,1]]}}}],"schema":"https://github.com/citation-style-language/schema/raw/master/csl-citation.json"} </w:instrText>
      </w:r>
      <w:r w:rsidRPr="00E70D43">
        <w:rPr>
          <w:sz w:val="22"/>
        </w:rPr>
        <w:fldChar w:fldCharType="separate"/>
      </w:r>
      <w:r w:rsidRPr="00E70D43">
        <w:rPr>
          <w:rFonts w:cs="Arial"/>
          <w:sz w:val="22"/>
        </w:rPr>
        <w:t>(Ni et al., 2008; Zhang et al., 2018)</w:t>
      </w:r>
      <w:r w:rsidRPr="00E70D43">
        <w:rPr>
          <w:sz w:val="22"/>
        </w:rPr>
        <w:fldChar w:fldCharType="end"/>
      </w:r>
      <w:r w:rsidRPr="00E70D43">
        <w:rPr>
          <w:sz w:val="22"/>
        </w:rPr>
        <w:t>. Les faibles intensités observées pourraient être liées à une plus forte présence de la benzothiazole en phase particulaire.</w:t>
      </w:r>
    </w:p>
    <w:p w14:paraId="16830108" w14:textId="77777777" w:rsidR="00911CEA" w:rsidRDefault="00911CEA" w:rsidP="00E70D43">
      <w:pPr>
        <w:jc w:val="center"/>
      </w:pPr>
      <w:r w:rsidRPr="008A4230">
        <w:rPr>
          <w:noProof/>
        </w:rPr>
        <w:drawing>
          <wp:inline distT="0" distB="0" distL="0" distR="0" wp14:anchorId="152B03C9" wp14:editId="56D9A75F">
            <wp:extent cx="3740193" cy="2527300"/>
            <wp:effectExtent l="0" t="0" r="0" b="635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40761" cy="2527683"/>
                    </a:xfrm>
                    <a:prstGeom prst="rect">
                      <a:avLst/>
                    </a:prstGeom>
                    <a:noFill/>
                    <a:ln>
                      <a:noFill/>
                    </a:ln>
                  </pic:spPr>
                </pic:pic>
              </a:graphicData>
            </a:graphic>
          </wp:inline>
        </w:drawing>
      </w:r>
    </w:p>
    <w:p w14:paraId="3ACB542B" w14:textId="77777777" w:rsidR="00911CEA" w:rsidRDefault="00911CEA" w:rsidP="00E70D43">
      <w:pPr>
        <w:jc w:val="center"/>
      </w:pPr>
      <w:r w:rsidRPr="00CE78D1">
        <w:rPr>
          <w:noProof/>
        </w:rPr>
        <w:drawing>
          <wp:inline distT="0" distB="0" distL="0" distR="0" wp14:anchorId="74D5FC47" wp14:editId="76F6DB6C">
            <wp:extent cx="3709670" cy="2452618"/>
            <wp:effectExtent l="0" t="0" r="5080" b="508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18993" cy="2458782"/>
                    </a:xfrm>
                    <a:prstGeom prst="rect">
                      <a:avLst/>
                    </a:prstGeom>
                    <a:noFill/>
                    <a:ln>
                      <a:noFill/>
                    </a:ln>
                  </pic:spPr>
                </pic:pic>
              </a:graphicData>
            </a:graphic>
          </wp:inline>
        </w:drawing>
      </w:r>
    </w:p>
    <w:p w14:paraId="75F90DD0" w14:textId="51CE1CC9" w:rsidR="00DC4CE2" w:rsidRPr="00DC4CE2" w:rsidRDefault="00911CEA" w:rsidP="009C4FAC">
      <w:pPr>
        <w:pStyle w:val="Lgende"/>
        <w:rPr>
          <w:rFonts w:eastAsia="MS Mincho"/>
        </w:rPr>
      </w:pPr>
      <w:bookmarkStart w:id="99" w:name="_Ref26363791"/>
      <w:r w:rsidRPr="00270F66">
        <w:t xml:space="preserve">Figure </w:t>
      </w:r>
      <w:r w:rsidRPr="00270F66">
        <w:fldChar w:fldCharType="begin"/>
      </w:r>
      <w:r w:rsidRPr="004E75EC">
        <w:instrText xml:space="preserve"> SEQ Figure \* ARABIC </w:instrText>
      </w:r>
      <w:r w:rsidRPr="00270F66">
        <w:fldChar w:fldCharType="separate"/>
      </w:r>
      <w:r>
        <w:rPr>
          <w:noProof/>
        </w:rPr>
        <w:t>24</w:t>
      </w:r>
      <w:r w:rsidRPr="00270F66">
        <w:fldChar w:fldCharType="end"/>
      </w:r>
      <w:bookmarkEnd w:id="99"/>
      <w:r w:rsidR="00DC4CE2">
        <w:t xml:space="preserve"> : </w:t>
      </w:r>
      <w:r>
        <w:t>Détection du bisphénol S, du benzotriazole et de la benzothiazole en mode suspect screening à partir des empreintes HRMS obtenues pour chaque site d’étude.</w:t>
      </w:r>
    </w:p>
    <w:p w14:paraId="3DE67654" w14:textId="77777777" w:rsidR="00911CEA" w:rsidRDefault="00911CEA" w:rsidP="00911CEA">
      <w:pPr>
        <w:pStyle w:val="Titre3-ONEMA"/>
        <w:numPr>
          <w:ilvl w:val="2"/>
          <w:numId w:val="58"/>
        </w:numPr>
        <w:tabs>
          <w:tab w:val="clear" w:pos="982"/>
          <w:tab w:val="num" w:pos="841"/>
        </w:tabs>
        <w:ind w:left="1781"/>
      </w:pPr>
      <w:bookmarkStart w:id="100" w:name="_Toc30406730"/>
      <w:bookmarkStart w:id="101" w:name="_Toc33020501"/>
      <w:r>
        <w:t>Discrimination de signaux et identification</w:t>
      </w:r>
      <w:bookmarkEnd w:id="100"/>
      <w:bookmarkEnd w:id="101"/>
    </w:p>
    <w:p w14:paraId="025F325D" w14:textId="6B333710" w:rsidR="00911CEA" w:rsidRDefault="00911CEA" w:rsidP="00E70D43">
      <w:pPr>
        <w:spacing w:after="120"/>
        <w:rPr>
          <w:sz w:val="22"/>
        </w:rPr>
      </w:pPr>
      <w:r w:rsidRPr="00E70D43">
        <w:rPr>
          <w:sz w:val="22"/>
        </w:rPr>
        <w:t xml:space="preserve">Une analyse discriminante multivariée a été réalisée pour choisir les molécules (candidats) les plus spécifiques de chaque site d’étude et essayer de les identifier. Une analyse en composantes principales a été réalisée à partir de l’ensemble des candidats détectés dans chaque échantillon analysé en triplicata </w:t>
      </w:r>
      <w:r w:rsidR="000D6F1A">
        <w:rPr>
          <w:sz w:val="22"/>
        </w:rPr>
        <w:t>(</w:t>
      </w:r>
      <w:r w:rsidR="000D6F1A">
        <w:rPr>
          <w:sz w:val="22"/>
        </w:rPr>
        <w:fldChar w:fldCharType="begin"/>
      </w:r>
      <w:r w:rsidR="000D6F1A">
        <w:rPr>
          <w:sz w:val="22"/>
        </w:rPr>
        <w:instrText xml:space="preserve"> REF _Ref30168026 \h </w:instrText>
      </w:r>
      <w:r w:rsidR="000D6F1A">
        <w:rPr>
          <w:sz w:val="22"/>
        </w:rPr>
      </w:r>
      <w:r w:rsidR="000D6F1A">
        <w:rPr>
          <w:sz w:val="22"/>
        </w:rPr>
        <w:fldChar w:fldCharType="separate"/>
      </w:r>
      <w:r w:rsidR="000D6F1A">
        <w:t xml:space="preserve">Figure </w:t>
      </w:r>
      <w:r w:rsidR="000D6F1A">
        <w:rPr>
          <w:noProof/>
        </w:rPr>
        <w:t>25</w:t>
      </w:r>
      <w:r w:rsidR="000D6F1A">
        <w:rPr>
          <w:sz w:val="22"/>
        </w:rPr>
        <w:fldChar w:fldCharType="end"/>
      </w:r>
      <w:r w:rsidRPr="00E70D43">
        <w:rPr>
          <w:sz w:val="22"/>
        </w:rPr>
        <w:t>). Les triplicatas d’un même échantillon sont dans l’ensemble assez proches donc peu discriminés, ce qui atteste de la stabilité analytique au cours de la séquence. Les résultats indiquent une nette discrimination entre le site de Villeneuve et les autres sites suivant la 1</w:t>
      </w:r>
      <w:r w:rsidRPr="00E70D43">
        <w:rPr>
          <w:sz w:val="22"/>
          <w:vertAlign w:val="superscript"/>
        </w:rPr>
        <w:t>ère</w:t>
      </w:r>
      <w:r w:rsidRPr="00E70D43">
        <w:rPr>
          <w:sz w:val="22"/>
        </w:rPr>
        <w:t xml:space="preserve"> composante principale, ce qui indique que les empreintes HRMS permettent clairement de distinguer des molécules organiques représentatives d’échantillons d’eau issus de voiries par rapport à des molécules spécifiques du parking de Villeneuve. La 2</w:t>
      </w:r>
      <w:r w:rsidRPr="00E70D43">
        <w:rPr>
          <w:sz w:val="22"/>
          <w:vertAlign w:val="superscript"/>
        </w:rPr>
        <w:t>ème</w:t>
      </w:r>
      <w:r w:rsidRPr="00E70D43">
        <w:rPr>
          <w:sz w:val="22"/>
        </w:rPr>
        <w:t xml:space="preserve"> composante (</w:t>
      </w:r>
      <w:r w:rsidR="000D6F1A">
        <w:rPr>
          <w:sz w:val="22"/>
        </w:rPr>
        <w:fldChar w:fldCharType="begin"/>
      </w:r>
      <w:r w:rsidR="000D6F1A">
        <w:rPr>
          <w:sz w:val="22"/>
        </w:rPr>
        <w:instrText xml:space="preserve"> REF _Ref30168026 \h </w:instrText>
      </w:r>
      <w:r w:rsidR="000D6F1A">
        <w:rPr>
          <w:sz w:val="22"/>
        </w:rPr>
      </w:r>
      <w:r w:rsidR="000D6F1A">
        <w:rPr>
          <w:sz w:val="22"/>
        </w:rPr>
        <w:fldChar w:fldCharType="separate"/>
      </w:r>
      <w:r w:rsidR="000D6F1A">
        <w:t xml:space="preserve">Figure </w:t>
      </w:r>
      <w:r w:rsidR="000D6F1A">
        <w:rPr>
          <w:noProof/>
        </w:rPr>
        <w:t>25</w:t>
      </w:r>
      <w:r w:rsidR="000D6F1A">
        <w:rPr>
          <w:sz w:val="22"/>
        </w:rPr>
        <w:fldChar w:fldCharType="end"/>
      </w:r>
      <w:r w:rsidRPr="00E70D43">
        <w:rPr>
          <w:sz w:val="22"/>
        </w:rPr>
        <w:t>a) permet de discriminer l’eau brute de référence de l’eau drainée filtrée sur le site de Villeneuve-le-Roi, mais ne rend pas compte de la variabilité entre les entrées et sorties d’ouvrages des autres sites. La 3</w:t>
      </w:r>
      <w:r w:rsidRPr="00E70D43">
        <w:rPr>
          <w:sz w:val="22"/>
          <w:vertAlign w:val="superscript"/>
        </w:rPr>
        <w:t>ème</w:t>
      </w:r>
      <w:r w:rsidRPr="00E70D43">
        <w:rPr>
          <w:sz w:val="22"/>
        </w:rPr>
        <w:t xml:space="preserve"> composante (</w:t>
      </w:r>
      <w:r w:rsidR="000D6F1A">
        <w:rPr>
          <w:sz w:val="22"/>
        </w:rPr>
        <w:fldChar w:fldCharType="begin"/>
      </w:r>
      <w:r w:rsidR="000D6F1A">
        <w:rPr>
          <w:sz w:val="22"/>
        </w:rPr>
        <w:instrText xml:space="preserve"> REF _Ref30168026 \h </w:instrText>
      </w:r>
      <w:r w:rsidR="000D6F1A">
        <w:rPr>
          <w:sz w:val="22"/>
        </w:rPr>
      </w:r>
      <w:r w:rsidR="000D6F1A">
        <w:rPr>
          <w:sz w:val="22"/>
        </w:rPr>
        <w:fldChar w:fldCharType="separate"/>
      </w:r>
      <w:r w:rsidR="000D6F1A">
        <w:t xml:space="preserve">Figure </w:t>
      </w:r>
      <w:r w:rsidR="000D6F1A">
        <w:rPr>
          <w:noProof/>
        </w:rPr>
        <w:t>25</w:t>
      </w:r>
      <w:r w:rsidR="000D6F1A">
        <w:rPr>
          <w:sz w:val="22"/>
        </w:rPr>
        <w:fldChar w:fldCharType="end"/>
      </w:r>
      <w:r w:rsidRPr="00E70D43">
        <w:rPr>
          <w:sz w:val="22"/>
        </w:rPr>
        <w:t>b) permet de discriminer de manière claire les 3 sites de Paris, Compans et Rosny, avec une nette discrimination intra-site pour les échantillons de Paris prélevés les 16 et 29 mai 2016. Cette 3</w:t>
      </w:r>
      <w:r w:rsidRPr="00E70D43">
        <w:rPr>
          <w:sz w:val="22"/>
          <w:vertAlign w:val="superscript"/>
        </w:rPr>
        <w:t>ème</w:t>
      </w:r>
      <w:r w:rsidRPr="00E70D43">
        <w:rPr>
          <w:sz w:val="22"/>
        </w:rPr>
        <w:t xml:space="preserve"> composante semble liée à la charge de pollution présente dans chacun des échantillons de voiries, c’est-à-dire à la fréquentation des différentes voiries.</w:t>
      </w:r>
    </w:p>
    <w:p w14:paraId="13D57ABA" w14:textId="77777777" w:rsidR="0062504F" w:rsidRPr="00E70D43" w:rsidRDefault="0062504F" w:rsidP="00E70D43">
      <w:pPr>
        <w:spacing w:after="120"/>
        <w:rPr>
          <w:sz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tblGrid>
      <w:tr w:rsidR="00911CEA" w14:paraId="08886012" w14:textId="77777777" w:rsidTr="00E70D43">
        <w:tc>
          <w:tcPr>
            <w:tcW w:w="8647" w:type="dxa"/>
          </w:tcPr>
          <w:p w14:paraId="771F5838" w14:textId="77777777" w:rsidR="00911CEA" w:rsidRDefault="00911CEA" w:rsidP="00911CEA">
            <w:r>
              <w:rPr>
                <w:noProof/>
              </w:rPr>
              <mc:AlternateContent>
                <mc:Choice Requires="wps">
                  <w:drawing>
                    <wp:anchor distT="45720" distB="45720" distL="114300" distR="114300" simplePos="0" relativeHeight="251667456" behindDoc="0" locked="0" layoutInCell="1" allowOverlap="1" wp14:anchorId="2C0DA939" wp14:editId="774CBE5C">
                      <wp:simplePos x="0" y="0"/>
                      <wp:positionH relativeFrom="column">
                        <wp:posOffset>-71755</wp:posOffset>
                      </wp:positionH>
                      <wp:positionV relativeFrom="paragraph">
                        <wp:posOffset>314779</wp:posOffset>
                      </wp:positionV>
                      <wp:extent cx="2360930" cy="1404620"/>
                      <wp:effectExtent l="0" t="0" r="0" b="1270"/>
                      <wp:wrapNone/>
                      <wp:docPr id="2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9AF323" w14:textId="77777777" w:rsidR="00196B66" w:rsidRPr="00FE7C20" w:rsidRDefault="00196B66" w:rsidP="00911CEA">
                                  <w:pPr>
                                    <w:rPr>
                                      <w:szCs w:val="32"/>
                                    </w:rPr>
                                  </w:pPr>
                                  <w:r w:rsidRPr="00FE7C20">
                                    <w:rPr>
                                      <w:szCs w:val="32"/>
                                    </w:rP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2C0DA939" id="_x0000_s1036" type="#_x0000_t202" style="position:absolute;left:0;text-align:left;margin-left:-5.65pt;margin-top:24.8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xtFgIAAAEEAAAOAAAAZHJzL2Uyb0RvYy54bWysU02P0zAQvSPxHyzfaT42Lduo6WrZpQhp&#10;+ZAWLtxcx2ksbI+x3Sbl1zN22lLBDZGDZWc8b+a9eV7djVqRg3BegmloMcspEYZDK82uoV+/bF7d&#10;UuIDMy1TYERDj8LTu/XLF6vB1qKEHlQrHEEQ4+vBNrQPwdZZ5nkvNPMzsMJgsAOnWcCj22WtYwOi&#10;a5WVeb7IBnCtdcCF9/j3cQrSdcLvOsHDp67zIhDVUOwtpNWldRvXbL1i9c4x20t+aoP9QxeaSYNF&#10;L1CPLDCyd/IvKC25Aw9dmHHQGXSd5CJxQDZF/geb555ZkbigON5eZPL/D5Z/PHx2RLYNLecLSgzT&#10;OKRvOCrSChLEGAQpo0iD9TXefbZ4O4xvYMRhJ8LePgH/7omBh56Znbh3DoZesBabLGJmdpU64fgI&#10;sh0+QIu12D5AAho7p6OCqAlBdBzW8TIg7INw/FneLPLlDYY4xooqrxZlGmHG6nO6dT68E6BJ3DTU&#10;oQMSPDs8+RDbYfX5SqxmYCOVSi5QhgwNXc7LeUq4imgZ0KRK6obe5vGbbBNZvjVtSg5MqmmPBZQ5&#10;0Y5MJ85h3I5J5uqs5hbaI+rgYPIkviHc9OB+UjKgHxvqf+yZE5So9wa1XBZVFQ2cDtX8NRIn7jqy&#10;vY4wwxGqoYGSafsQkukjZW/vUfONTGrE4UydnFpGnyWRTm8iGvn6nG79frnrXwAAAP//AwBQSwME&#10;FAAGAAgAAAAhAFbDJe/gAAAACgEAAA8AAABkcnMvZG93bnJldi54bWxMj8tOwzAQRfdI/IM1SOxa&#10;O22SlhCnQjwklrSlUpduPHkIexzFbhv+HrOC5ege3Xum3EzWsAuOvnckIZkLYEi10z21Ej73b7M1&#10;MB8UaWUcoYRv9LCpbm9KVWh3pS1edqFlsYR8oSR0IQwF577u0Co/dwNSzBo3WhXiObZcj+oay63h&#10;CyFyblVPcaFTAz53WH/tzlbCgY7mvUl1h6vsI90Ory9NFvZS3t9NT4/AAk7hD4Zf/agOVXQ6uTNp&#10;z4yEWZIsIyohfciBRWCZiwzYScJiJdbAq5L/f6H6AQAA//8DAFBLAQItABQABgAIAAAAIQC2gziS&#10;/gAAAOEBAAATAAAAAAAAAAAAAAAAAAAAAABbQ29udGVudF9UeXBlc10ueG1sUEsBAi0AFAAGAAgA&#10;AAAhADj9If/WAAAAlAEAAAsAAAAAAAAAAAAAAAAALwEAAF9yZWxzLy5yZWxzUEsBAi0AFAAGAAgA&#10;AAAhAM6wrG0WAgAAAQQAAA4AAAAAAAAAAAAAAAAALgIAAGRycy9lMm9Eb2MueG1sUEsBAi0AFAAG&#10;AAgAAAAhAFbDJe/gAAAACgEAAA8AAAAAAAAAAAAAAAAAcAQAAGRycy9kb3ducmV2LnhtbFBLBQYA&#10;AAAABAAEAPMAAAB9BQAAAAA=&#10;" filled="f" stroked="f">
                      <v:textbox style="mso-fit-shape-to-text:t">
                        <w:txbxContent>
                          <w:p w14:paraId="789AF323" w14:textId="77777777" w:rsidR="00196B66" w:rsidRPr="00FE7C20" w:rsidRDefault="00196B66" w:rsidP="00911CEA">
                            <w:pPr>
                              <w:rPr>
                                <w:szCs w:val="32"/>
                              </w:rPr>
                            </w:pPr>
                            <w:r w:rsidRPr="00FE7C20">
                              <w:rPr>
                                <w:szCs w:val="32"/>
                              </w:rPr>
                              <w:t>a)</w:t>
                            </w:r>
                          </w:p>
                        </w:txbxContent>
                      </v:textbox>
                    </v:shape>
                  </w:pict>
                </mc:Fallback>
              </mc:AlternateContent>
            </w:r>
            <w:r w:rsidRPr="00B518AF">
              <w:rPr>
                <w:noProof/>
              </w:rPr>
              <w:drawing>
                <wp:inline distT="0" distB="0" distL="0" distR="0" wp14:anchorId="5D332B99" wp14:editId="562FC0A3">
                  <wp:extent cx="5724642" cy="3744686"/>
                  <wp:effectExtent l="0" t="0" r="0" b="825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3244" cy="3750313"/>
                          </a:xfrm>
                          <a:prstGeom prst="rect">
                            <a:avLst/>
                          </a:prstGeom>
                          <a:noFill/>
                          <a:ln>
                            <a:noFill/>
                          </a:ln>
                        </pic:spPr>
                      </pic:pic>
                    </a:graphicData>
                  </a:graphic>
                </wp:inline>
              </w:drawing>
            </w:r>
          </w:p>
        </w:tc>
      </w:tr>
      <w:tr w:rsidR="00911CEA" w14:paraId="3C9FC366" w14:textId="77777777" w:rsidTr="00E70D43">
        <w:tc>
          <w:tcPr>
            <w:tcW w:w="8647" w:type="dxa"/>
          </w:tcPr>
          <w:p w14:paraId="72DA529A" w14:textId="77777777" w:rsidR="00911CEA" w:rsidRDefault="00911CEA" w:rsidP="00911CEA">
            <w:r>
              <w:rPr>
                <w:noProof/>
              </w:rPr>
              <mc:AlternateContent>
                <mc:Choice Requires="wps">
                  <w:drawing>
                    <wp:anchor distT="45720" distB="45720" distL="114300" distR="114300" simplePos="0" relativeHeight="251668480" behindDoc="0" locked="0" layoutInCell="1" allowOverlap="1" wp14:anchorId="50D6E04B" wp14:editId="00FE18BE">
                      <wp:simplePos x="0" y="0"/>
                      <wp:positionH relativeFrom="column">
                        <wp:posOffset>80645</wp:posOffset>
                      </wp:positionH>
                      <wp:positionV relativeFrom="paragraph">
                        <wp:posOffset>268061</wp:posOffset>
                      </wp:positionV>
                      <wp:extent cx="2360930" cy="1404620"/>
                      <wp:effectExtent l="0" t="0" r="0" b="1270"/>
                      <wp:wrapNone/>
                      <wp:docPr id="2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6E76DB" w14:textId="77777777" w:rsidR="00196B66" w:rsidRPr="00FE7C20" w:rsidRDefault="00196B66" w:rsidP="00911CEA">
                                  <w:pPr>
                                    <w:rPr>
                                      <w:szCs w:val="32"/>
                                    </w:rPr>
                                  </w:pPr>
                                  <w:r>
                                    <w:rPr>
                                      <w:szCs w:val="32"/>
                                    </w:rPr>
                                    <w:t>b</w:t>
                                  </w:r>
                                  <w:r w:rsidRPr="00FE7C20">
                                    <w:rPr>
                                      <w:szCs w:val="3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50D6E04B" id="_x0000_s1037" type="#_x0000_t202" style="position:absolute;left:0;text-align:left;margin-left:6.35pt;margin-top:21.1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05FwIAAAEEAAAOAAAAZHJzL2Uyb0RvYy54bWysU02P2yAQvVfqf0DcGzveJLuxQlbb3aaq&#10;tP2Qtr30RjCOUYGhQGLv/voOOEmj9lbVBwQe5s28N4/V7WA0OUgfFFhGp5OSEmkFNMruGP32dfPm&#10;hpIQuW24BisZfZaB3q5fv1r1rpYVdKAb6QmC2FD3jtEuRlcXRRCdNDxMwEmLwRa84RGPflc0nveI&#10;bnRRleWi6ME3zoOQIeDfhzFI1xm/baWIn9s2yEg0o9hbzKvP6zatxXrF653nrlPi2Ab/hy4MVxaL&#10;nqEeeORk79VfUEYJDwHaOBFgCmhbJWTmgGym5R9snjruZOaC4gR3lin8P1jx6fDFE9UwWs2vKbHc&#10;4JC+46hII0mUQ5SkSiL1LtR498nh7Ti8hQGHnQkH9wjiRyAW7jtud/LOe+g7yRtscpoyi4vUESck&#10;kG3/ERqsxfcRMtDQepMURE0IouOwns8Dwj6IwJ/V1aJcXmFIYGw6K2eLKo+w4PUp3fkQ30swJG0Y&#10;9eiADM8PjyGmdnh9upKqWdgorbMLtCU9o8t5Nc8JFxGjIppUK8PoTZm+0TaJ5Tvb5OTIlR73WEDb&#10;I+3EdOQch+2QZZ6f1NxC84w6eBg9iW8INx34F0p69COj4eeee0mJ/mBRy+V0NksGzofZ/BqJE38Z&#10;2V5GuBUIxWikZNzex2z6RDm4O9R8o7IaaThjJ8eW0WdZpOObSEa+POdbv1/u+hcAAAD//wMAUEsD&#10;BBQABgAIAAAAIQACxLH+3gAAAAkBAAAPAAAAZHJzL2Rvd25yZXYueG1sTI/LTsMwFET3SPyDdZHY&#10;UQfXaas0ToV4SCxpCxJLN755qPZ1FLtt+HvMqixHM5o5U24mZ9kZx9B7UvA4y4Ah1d701Cr43L89&#10;rICFqMlo6wkV/GCATXV7U+rC+Att8byLLUslFAqtoItxKDgPdYdOh5kfkJLX+NHpmOTYcjPqSyp3&#10;lossW3Cne0oLnR7wucP6uDs5BV/0bd8baTpc5h9yO7y+NHncK3V/Nz2tgUWc4jUMf/gJHarEdPAn&#10;MoHZpMUyJRVIIYAlf76SObCDArGYS+BVyf8/qH4BAAD//wMAUEsBAi0AFAAGAAgAAAAhALaDOJL+&#10;AAAA4QEAABMAAAAAAAAAAAAAAAAAAAAAAFtDb250ZW50X1R5cGVzXS54bWxQSwECLQAUAAYACAAA&#10;ACEAOP0h/9YAAACUAQAACwAAAAAAAAAAAAAAAAAvAQAAX3JlbHMvLnJlbHNQSwECLQAUAAYACAAA&#10;ACEAdzotORcCAAABBAAADgAAAAAAAAAAAAAAAAAuAgAAZHJzL2Uyb0RvYy54bWxQSwECLQAUAAYA&#10;CAAAACEAAsSx/t4AAAAJAQAADwAAAAAAAAAAAAAAAABxBAAAZHJzL2Rvd25yZXYueG1sUEsFBgAA&#10;AAAEAAQA8wAAAHwFAAAAAA==&#10;" filled="f" stroked="f">
                      <v:textbox style="mso-fit-shape-to-text:t">
                        <w:txbxContent>
                          <w:p w14:paraId="6B6E76DB" w14:textId="77777777" w:rsidR="00196B66" w:rsidRPr="00FE7C20" w:rsidRDefault="00196B66" w:rsidP="00911CEA">
                            <w:pPr>
                              <w:rPr>
                                <w:szCs w:val="32"/>
                              </w:rPr>
                            </w:pPr>
                            <w:r>
                              <w:rPr>
                                <w:szCs w:val="32"/>
                              </w:rPr>
                              <w:t>b</w:t>
                            </w:r>
                            <w:r w:rsidRPr="00FE7C20">
                              <w:rPr>
                                <w:szCs w:val="32"/>
                              </w:rPr>
                              <w:t>)</w:t>
                            </w:r>
                          </w:p>
                        </w:txbxContent>
                      </v:textbox>
                    </v:shape>
                  </w:pict>
                </mc:Fallback>
              </mc:AlternateContent>
            </w:r>
            <w:r w:rsidRPr="008B05A9">
              <w:rPr>
                <w:noProof/>
              </w:rPr>
              <w:drawing>
                <wp:inline distT="0" distB="0" distL="0" distR="0" wp14:anchorId="4173029F" wp14:editId="2F07D73D">
                  <wp:extent cx="5759450" cy="3568065"/>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9450" cy="3568065"/>
                          </a:xfrm>
                          <a:prstGeom prst="rect">
                            <a:avLst/>
                          </a:prstGeom>
                          <a:noFill/>
                          <a:ln>
                            <a:noFill/>
                          </a:ln>
                        </pic:spPr>
                      </pic:pic>
                    </a:graphicData>
                  </a:graphic>
                </wp:inline>
              </w:drawing>
            </w:r>
          </w:p>
        </w:tc>
      </w:tr>
    </w:tbl>
    <w:p w14:paraId="5817F7CB" w14:textId="77777777" w:rsidR="00911CEA" w:rsidRDefault="00911CEA" w:rsidP="00911CEA"/>
    <w:p w14:paraId="2A8A1B7C" w14:textId="6D4E8BD3" w:rsidR="00911CEA" w:rsidRPr="004E75EC" w:rsidRDefault="00911CEA" w:rsidP="00911CEA">
      <w:pPr>
        <w:pStyle w:val="Lgende"/>
        <w:rPr>
          <w:rFonts w:eastAsia="MS Mincho"/>
        </w:rPr>
      </w:pPr>
      <w:bookmarkStart w:id="102" w:name="_Ref30168026"/>
      <w:bookmarkStart w:id="103" w:name="_Ref26382410"/>
      <w: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bookmarkEnd w:id="102"/>
      <w:r w:rsidR="00DC4CE2">
        <w:rPr>
          <w:noProof/>
        </w:rPr>
        <w:t> :</w:t>
      </w:r>
      <w:r>
        <w:t xml:space="preserve"> Analyse en composantes principales réalisée sur l’ensemble des échantillons des quatre sites d’étude</w:t>
      </w:r>
      <w:r w:rsidRPr="00E61844">
        <w:t xml:space="preserve"> à partir de</w:t>
      </w:r>
      <w:r>
        <w:t>s listes de candidats détectés en mode d’ionisation positive. a) 1</w:t>
      </w:r>
      <w:r w:rsidRPr="426DA3C6">
        <w:rPr>
          <w:vertAlign w:val="superscript"/>
        </w:rPr>
        <w:t>ère</w:t>
      </w:r>
      <w:r>
        <w:t xml:space="preserve"> et 2</w:t>
      </w:r>
      <w:r w:rsidRPr="426DA3C6">
        <w:rPr>
          <w:vertAlign w:val="superscript"/>
        </w:rPr>
        <w:t>ème</w:t>
      </w:r>
      <w:r>
        <w:t xml:space="preserve"> composante principale ; b) 1</w:t>
      </w:r>
      <w:r w:rsidRPr="426DA3C6">
        <w:rPr>
          <w:vertAlign w:val="superscript"/>
        </w:rPr>
        <w:t>ère</w:t>
      </w:r>
      <w:r>
        <w:t xml:space="preserve"> et 3</w:t>
      </w:r>
      <w:r w:rsidRPr="426DA3C6">
        <w:rPr>
          <w:vertAlign w:val="superscript"/>
        </w:rPr>
        <w:t>ème</w:t>
      </w:r>
      <w:r>
        <w:t xml:space="preserve"> composante principale. Chaque échantillon a été injecté en triplicata. L’échantillon pool correspond à un mélange de volumes identiques de chaque échantillon.</w:t>
      </w:r>
      <w:bookmarkEnd w:id="103"/>
    </w:p>
    <w:p w14:paraId="0F4D3DBD" w14:textId="77777777" w:rsidR="00911CEA" w:rsidRDefault="00911CEA" w:rsidP="00911CEA">
      <w:pPr>
        <w:jc w:val="center"/>
      </w:pPr>
    </w:p>
    <w:p w14:paraId="1322062D" w14:textId="77777777" w:rsidR="000D6F1A" w:rsidRPr="000D6F1A" w:rsidRDefault="000D6F1A" w:rsidP="000D6F1A">
      <w:pPr>
        <w:spacing w:after="120"/>
        <w:rPr>
          <w:sz w:val="22"/>
          <w:szCs w:val="22"/>
        </w:rPr>
      </w:pPr>
      <w:r w:rsidRPr="000D6F1A">
        <w:rPr>
          <w:sz w:val="22"/>
          <w:szCs w:val="22"/>
        </w:rPr>
        <w:t xml:space="preserve">Contrairement aux résultats obtenus à partir des analyses ciblées, la variabilité intra-site apparait plus faible que la variabilité inter-sites (mis à part pour les échantillons de mai 2016 à Paris). Une application opérationnelle de ce résultat est la possibilité d’identifier l’apparition d’une </w:t>
      </w:r>
      <w:r w:rsidRPr="000D6F1A">
        <w:rPr>
          <w:sz w:val="22"/>
          <w:szCs w:val="22"/>
        </w:rPr>
        <w:lastRenderedPageBreak/>
        <w:t>contamination inhabituelle par le suivi temporel régulier d’un site et/ou la comparaison entre sites (ex. amont/aval de rejets, milieu récepteur…).</w:t>
      </w:r>
    </w:p>
    <w:p w14:paraId="21463F66" w14:textId="0081F8C8" w:rsidR="00911CEA" w:rsidRPr="00E70D43" w:rsidRDefault="00911CEA" w:rsidP="00E70D43">
      <w:pPr>
        <w:spacing w:after="120"/>
        <w:rPr>
          <w:sz w:val="22"/>
          <w:szCs w:val="22"/>
        </w:rPr>
      </w:pPr>
      <w:r w:rsidRPr="00E70D43">
        <w:rPr>
          <w:sz w:val="22"/>
          <w:szCs w:val="22"/>
        </w:rPr>
        <w:t xml:space="preserve">Les molécules à l’origine de la discrimination des différents sites dans l’analyse en composantes principales ont été sélectionnées pour identification ultérieure afin de déterminer les molécules les plus spécifiques à chaque site. Les candidats dont l’identification a pu être menée avec une bonne fiabilité sont détaillés dans le </w:t>
      </w:r>
      <w:r w:rsidRPr="00E70D43">
        <w:rPr>
          <w:sz w:val="22"/>
          <w:szCs w:val="22"/>
        </w:rPr>
        <w:fldChar w:fldCharType="begin"/>
      </w:r>
      <w:r w:rsidRPr="00E70D43">
        <w:rPr>
          <w:sz w:val="22"/>
          <w:szCs w:val="22"/>
        </w:rPr>
        <w:instrText xml:space="preserve"> REF _Ref26382994 \h </w:instrText>
      </w:r>
      <w:r w:rsidR="000D6F1A">
        <w:rPr>
          <w:sz w:val="22"/>
          <w:szCs w:val="22"/>
        </w:rPr>
        <w:instrText xml:space="preserve"> \* MERGEFORMAT </w:instrText>
      </w:r>
      <w:r w:rsidRPr="00E70D43">
        <w:rPr>
          <w:sz w:val="22"/>
          <w:szCs w:val="22"/>
        </w:rPr>
      </w:r>
      <w:r w:rsidRPr="00E70D43">
        <w:rPr>
          <w:sz w:val="22"/>
          <w:szCs w:val="22"/>
        </w:rPr>
        <w:fldChar w:fldCharType="separate"/>
      </w:r>
      <w:r w:rsidRPr="00E70D43">
        <w:rPr>
          <w:sz w:val="22"/>
          <w:szCs w:val="22"/>
        </w:rPr>
        <w:t xml:space="preserve">Tableau </w:t>
      </w:r>
      <w:r w:rsidRPr="00E70D43">
        <w:rPr>
          <w:noProof/>
          <w:sz w:val="22"/>
          <w:szCs w:val="22"/>
        </w:rPr>
        <w:t>11</w:t>
      </w:r>
      <w:r w:rsidRPr="00E70D43">
        <w:rPr>
          <w:sz w:val="22"/>
          <w:szCs w:val="22"/>
        </w:rPr>
        <w:fldChar w:fldCharType="end"/>
      </w:r>
      <w:r w:rsidRPr="00E70D43">
        <w:rPr>
          <w:sz w:val="22"/>
          <w:szCs w:val="22"/>
        </w:rPr>
        <w:t>, pour les sites de Compans, Villeneuve et Rosny. Les molécules les plus spécifiques du site de Paris n’ont pas pu être identifiées avec une fiabilité suffisante.</w:t>
      </w:r>
    </w:p>
    <w:p w14:paraId="1EFAE753" w14:textId="77777777" w:rsidR="00911CEA" w:rsidRDefault="00911CEA" w:rsidP="00911CEA"/>
    <w:p w14:paraId="1A8928A1" w14:textId="2428EE5C" w:rsidR="00911CEA" w:rsidRPr="00511742" w:rsidRDefault="00911CEA" w:rsidP="00911CEA">
      <w:pPr>
        <w:pStyle w:val="Lgende"/>
      </w:pPr>
      <w:bookmarkStart w:id="104" w:name="_Ref26382994"/>
      <w:r>
        <w:t xml:space="preserve">Tableau </w:t>
      </w:r>
      <w:r>
        <w:rPr>
          <w:noProof/>
        </w:rPr>
        <w:fldChar w:fldCharType="begin"/>
      </w:r>
      <w:r>
        <w:rPr>
          <w:noProof/>
        </w:rPr>
        <w:instrText xml:space="preserve"> SEQ Tableau \* ARABIC </w:instrText>
      </w:r>
      <w:r>
        <w:rPr>
          <w:noProof/>
        </w:rPr>
        <w:fldChar w:fldCharType="separate"/>
      </w:r>
      <w:r>
        <w:rPr>
          <w:noProof/>
        </w:rPr>
        <w:t>11</w:t>
      </w:r>
      <w:r>
        <w:rPr>
          <w:noProof/>
        </w:rPr>
        <w:fldChar w:fldCharType="end"/>
      </w:r>
      <w:bookmarkEnd w:id="104"/>
      <w:r w:rsidR="00DC4CE2">
        <w:rPr>
          <w:noProof/>
        </w:rPr>
        <w:t> :</w:t>
      </w:r>
      <w:r>
        <w:t xml:space="preserve"> Candidats les plus représentatifs des sites d’étude de Compans, Villeneuve et Rosny et tentatives d’identification (niveau 2 de confiance). Le score i-Fit est un </w:t>
      </w:r>
      <w:r w:rsidRPr="00FC3FA2">
        <w:t>score de concordance i</w:t>
      </w:r>
      <w:r>
        <w:t>sotopique entre les spectres de masse mesurés et les spectres attendus pour la formule brute proposée</w:t>
      </w:r>
      <w:r w:rsidRPr="00FC3FA2">
        <w:t>.</w:t>
      </w:r>
    </w:p>
    <w:tbl>
      <w:tblPr>
        <w:tblStyle w:val="Grilledutableau"/>
        <w:tblW w:w="0" w:type="auto"/>
        <w:tblLayout w:type="fixed"/>
        <w:tblLook w:val="04A0" w:firstRow="1" w:lastRow="0" w:firstColumn="1" w:lastColumn="0" w:noHBand="0" w:noVBand="1"/>
      </w:tblPr>
      <w:tblGrid>
        <w:gridCol w:w="3256"/>
        <w:gridCol w:w="1275"/>
        <w:gridCol w:w="841"/>
        <w:gridCol w:w="1632"/>
        <w:gridCol w:w="2056"/>
      </w:tblGrid>
      <w:tr w:rsidR="00911CEA" w:rsidRPr="00DC4CE2" w14:paraId="59DDC711" w14:textId="77777777" w:rsidTr="00911CEA">
        <w:tc>
          <w:tcPr>
            <w:tcW w:w="3256" w:type="dxa"/>
          </w:tcPr>
          <w:p w14:paraId="1AE87B49" w14:textId="77777777" w:rsidR="00911CEA" w:rsidRPr="00E70D43" w:rsidRDefault="00911CEA" w:rsidP="00E70D43">
            <w:pPr>
              <w:jc w:val="center"/>
              <w:rPr>
                <w:noProof/>
                <w:sz w:val="20"/>
              </w:rPr>
            </w:pPr>
          </w:p>
        </w:tc>
        <w:tc>
          <w:tcPr>
            <w:tcW w:w="1275" w:type="dxa"/>
          </w:tcPr>
          <w:p w14:paraId="63CE6E58" w14:textId="77777777" w:rsidR="00911CEA" w:rsidRPr="00E70D43" w:rsidRDefault="00911CEA" w:rsidP="00E70D43">
            <w:pPr>
              <w:jc w:val="center"/>
              <w:rPr>
                <w:sz w:val="20"/>
              </w:rPr>
            </w:pPr>
            <w:r w:rsidRPr="00E70D43">
              <w:rPr>
                <w:sz w:val="20"/>
              </w:rPr>
              <w:t>Formule brute</w:t>
            </w:r>
          </w:p>
        </w:tc>
        <w:tc>
          <w:tcPr>
            <w:tcW w:w="841" w:type="dxa"/>
          </w:tcPr>
          <w:p w14:paraId="016C031C" w14:textId="77777777" w:rsidR="00911CEA" w:rsidRPr="00E70D43" w:rsidRDefault="00911CEA" w:rsidP="00E70D43">
            <w:pPr>
              <w:jc w:val="center"/>
              <w:rPr>
                <w:sz w:val="20"/>
              </w:rPr>
            </w:pPr>
            <w:r w:rsidRPr="00E70D43">
              <w:rPr>
                <w:sz w:val="20"/>
              </w:rPr>
              <w:t>i-Fit (%)</w:t>
            </w:r>
          </w:p>
        </w:tc>
        <w:tc>
          <w:tcPr>
            <w:tcW w:w="1632" w:type="dxa"/>
          </w:tcPr>
          <w:p w14:paraId="27BFF42F" w14:textId="77777777" w:rsidR="00911CEA" w:rsidRPr="00E70D43" w:rsidRDefault="00911CEA" w:rsidP="00E70D43">
            <w:pPr>
              <w:jc w:val="center"/>
              <w:rPr>
                <w:sz w:val="20"/>
              </w:rPr>
            </w:pPr>
            <w:r w:rsidRPr="00E70D43">
              <w:rPr>
                <w:sz w:val="20"/>
              </w:rPr>
              <w:t>Nom</w:t>
            </w:r>
          </w:p>
        </w:tc>
        <w:tc>
          <w:tcPr>
            <w:tcW w:w="2056" w:type="dxa"/>
          </w:tcPr>
          <w:p w14:paraId="0A076C98" w14:textId="77777777" w:rsidR="00911CEA" w:rsidRPr="00E70D43" w:rsidRDefault="00911CEA" w:rsidP="00E70D43">
            <w:pPr>
              <w:jc w:val="center"/>
              <w:rPr>
                <w:sz w:val="20"/>
              </w:rPr>
            </w:pPr>
            <w:r w:rsidRPr="00E70D43">
              <w:rPr>
                <w:sz w:val="20"/>
              </w:rPr>
              <w:t>Structure</w:t>
            </w:r>
          </w:p>
        </w:tc>
      </w:tr>
      <w:tr w:rsidR="00911CEA" w:rsidRPr="00DC4CE2" w14:paraId="77E7611A" w14:textId="77777777" w:rsidTr="00911CEA">
        <w:tc>
          <w:tcPr>
            <w:tcW w:w="3256" w:type="dxa"/>
          </w:tcPr>
          <w:p w14:paraId="2C2AB014" w14:textId="77777777" w:rsidR="00911CEA" w:rsidRPr="00E70D43" w:rsidRDefault="00911CEA" w:rsidP="00911CEA">
            <w:pPr>
              <w:rPr>
                <w:sz w:val="20"/>
              </w:rPr>
            </w:pPr>
            <w:r w:rsidRPr="00E70D43">
              <w:rPr>
                <w:noProof/>
                <w:sz w:val="20"/>
              </w:rPr>
              <w:drawing>
                <wp:inline distT="0" distB="0" distL="0" distR="0" wp14:anchorId="14895A17" wp14:editId="02355852">
                  <wp:extent cx="1976614" cy="198120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3519" cy="1988121"/>
                          </a:xfrm>
                          <a:prstGeom prst="rect">
                            <a:avLst/>
                          </a:prstGeom>
                          <a:noFill/>
                          <a:ln>
                            <a:noFill/>
                          </a:ln>
                        </pic:spPr>
                      </pic:pic>
                    </a:graphicData>
                  </a:graphic>
                </wp:inline>
              </w:drawing>
            </w:r>
          </w:p>
        </w:tc>
        <w:tc>
          <w:tcPr>
            <w:tcW w:w="1275" w:type="dxa"/>
          </w:tcPr>
          <w:p w14:paraId="7CB1C9C7" w14:textId="77777777" w:rsidR="00911CEA" w:rsidRPr="00E70D43" w:rsidRDefault="00911CEA" w:rsidP="00911CEA">
            <w:pPr>
              <w:rPr>
                <w:sz w:val="20"/>
              </w:rPr>
            </w:pPr>
            <w:r w:rsidRPr="00E70D43">
              <w:rPr>
                <w:sz w:val="20"/>
              </w:rPr>
              <w:t>C</w:t>
            </w:r>
            <w:r w:rsidRPr="00E70D43">
              <w:rPr>
                <w:sz w:val="20"/>
                <w:vertAlign w:val="subscript"/>
              </w:rPr>
              <w:t>12</w:t>
            </w:r>
            <w:r w:rsidRPr="00E70D43">
              <w:rPr>
                <w:sz w:val="20"/>
              </w:rPr>
              <w:t>H</w:t>
            </w:r>
            <w:r w:rsidRPr="00E70D43">
              <w:rPr>
                <w:sz w:val="20"/>
                <w:vertAlign w:val="subscript"/>
              </w:rPr>
              <w:t>10</w:t>
            </w:r>
            <w:r w:rsidRPr="00E70D43">
              <w:rPr>
                <w:sz w:val="20"/>
              </w:rPr>
              <w:t>F</w:t>
            </w:r>
            <w:r w:rsidRPr="00E70D43">
              <w:rPr>
                <w:sz w:val="20"/>
                <w:vertAlign w:val="subscript"/>
              </w:rPr>
              <w:t>2</w:t>
            </w:r>
            <w:r w:rsidRPr="00E70D43">
              <w:rPr>
                <w:sz w:val="20"/>
              </w:rPr>
              <w:t>O</w:t>
            </w:r>
          </w:p>
        </w:tc>
        <w:tc>
          <w:tcPr>
            <w:tcW w:w="841" w:type="dxa"/>
          </w:tcPr>
          <w:p w14:paraId="4B96C151" w14:textId="77777777" w:rsidR="00911CEA" w:rsidRPr="00E70D43" w:rsidRDefault="00911CEA" w:rsidP="00911CEA">
            <w:pPr>
              <w:rPr>
                <w:sz w:val="20"/>
              </w:rPr>
            </w:pPr>
            <w:r w:rsidRPr="00E70D43">
              <w:rPr>
                <w:sz w:val="20"/>
              </w:rPr>
              <w:t>41,06</w:t>
            </w:r>
          </w:p>
        </w:tc>
        <w:tc>
          <w:tcPr>
            <w:tcW w:w="1632" w:type="dxa"/>
          </w:tcPr>
          <w:p w14:paraId="71831B29" w14:textId="77777777" w:rsidR="00911CEA" w:rsidRPr="00E70D43" w:rsidRDefault="00911CEA" w:rsidP="00911CEA">
            <w:pPr>
              <w:rPr>
                <w:sz w:val="20"/>
              </w:rPr>
            </w:pPr>
            <w:r w:rsidRPr="00E70D43">
              <w:rPr>
                <w:sz w:val="20"/>
              </w:rPr>
              <w:t>3-(3,4-Difluorophenyl)</w:t>
            </w:r>
            <w:r w:rsidRPr="00E70D43">
              <w:rPr>
                <w:sz w:val="20"/>
              </w:rPr>
              <w:br/>
              <w:t xml:space="preserve">-2-cyclohexen-1-one </w:t>
            </w:r>
          </w:p>
          <w:p w14:paraId="4DB5F2D3" w14:textId="77777777" w:rsidR="00911CEA" w:rsidRPr="00E70D43" w:rsidRDefault="00911CEA" w:rsidP="00911CEA">
            <w:pPr>
              <w:rPr>
                <w:sz w:val="20"/>
              </w:rPr>
            </w:pPr>
          </w:p>
        </w:tc>
        <w:tc>
          <w:tcPr>
            <w:tcW w:w="2056" w:type="dxa"/>
          </w:tcPr>
          <w:p w14:paraId="5831571A" w14:textId="77777777" w:rsidR="00911CEA" w:rsidRPr="00E70D43" w:rsidRDefault="00911CEA" w:rsidP="00911CEA">
            <w:pPr>
              <w:rPr>
                <w:sz w:val="20"/>
              </w:rPr>
            </w:pPr>
            <w:r w:rsidRPr="00E70D43">
              <w:rPr>
                <w:noProof/>
                <w:sz w:val="20"/>
              </w:rPr>
              <w:drawing>
                <wp:inline distT="0" distB="0" distL="0" distR="0" wp14:anchorId="0475852C" wp14:editId="5389F8DC">
                  <wp:extent cx="1168400" cy="1168400"/>
                  <wp:effectExtent l="0" t="0" r="0" b="0"/>
                  <wp:docPr id="240" name="Image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52D4F71-1CB0-4B3D-930D-3FB4768657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52D4F71-1CB0-4B3D-930D-3FB476865719}"/>
                              </a:ext>
                            </a:extLst>
                          </pic:cNvPr>
                          <pic:cNvPicPr>
                            <a:picLocks noChangeAspect="1"/>
                          </pic:cNvPicPr>
                        </pic:nvPicPr>
                        <pic:blipFill>
                          <a:blip r:embed="rId96"/>
                          <a:stretch>
                            <a:fillRect/>
                          </a:stretch>
                        </pic:blipFill>
                        <pic:spPr>
                          <a:xfrm>
                            <a:off x="0" y="0"/>
                            <a:ext cx="1168527" cy="1168527"/>
                          </a:xfrm>
                          <a:prstGeom prst="rect">
                            <a:avLst/>
                          </a:prstGeom>
                        </pic:spPr>
                      </pic:pic>
                    </a:graphicData>
                  </a:graphic>
                </wp:inline>
              </w:drawing>
            </w:r>
          </w:p>
        </w:tc>
      </w:tr>
      <w:tr w:rsidR="00911CEA" w:rsidRPr="00DC4CE2" w14:paraId="3250D97C" w14:textId="77777777" w:rsidTr="00911CEA">
        <w:tc>
          <w:tcPr>
            <w:tcW w:w="3256" w:type="dxa"/>
          </w:tcPr>
          <w:p w14:paraId="0285086D" w14:textId="77777777" w:rsidR="00911CEA" w:rsidRPr="00E70D43" w:rsidRDefault="00911CEA" w:rsidP="00911CEA">
            <w:pPr>
              <w:rPr>
                <w:sz w:val="20"/>
              </w:rPr>
            </w:pPr>
            <w:r w:rsidRPr="00E70D43">
              <w:rPr>
                <w:noProof/>
                <w:sz w:val="20"/>
              </w:rPr>
              <w:drawing>
                <wp:inline distT="0" distB="0" distL="0" distR="0" wp14:anchorId="4E79985D" wp14:editId="6F1CFD2B">
                  <wp:extent cx="1955800" cy="2160002"/>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60928" cy="2165665"/>
                          </a:xfrm>
                          <a:prstGeom prst="rect">
                            <a:avLst/>
                          </a:prstGeom>
                          <a:noFill/>
                          <a:ln>
                            <a:noFill/>
                          </a:ln>
                        </pic:spPr>
                      </pic:pic>
                    </a:graphicData>
                  </a:graphic>
                </wp:inline>
              </w:drawing>
            </w:r>
          </w:p>
        </w:tc>
        <w:tc>
          <w:tcPr>
            <w:tcW w:w="1275" w:type="dxa"/>
          </w:tcPr>
          <w:p w14:paraId="44A0F951" w14:textId="77777777" w:rsidR="00911CEA" w:rsidRPr="00E70D43" w:rsidRDefault="00911CEA" w:rsidP="00911CEA">
            <w:pPr>
              <w:rPr>
                <w:sz w:val="20"/>
                <w:vertAlign w:val="subscript"/>
              </w:rPr>
            </w:pPr>
            <w:r w:rsidRPr="00E70D43">
              <w:rPr>
                <w:sz w:val="20"/>
              </w:rPr>
              <w:t>C</w:t>
            </w:r>
            <w:r w:rsidRPr="00E70D43">
              <w:rPr>
                <w:sz w:val="20"/>
                <w:vertAlign w:val="subscript"/>
              </w:rPr>
              <w:t>6</w:t>
            </w:r>
            <w:r w:rsidRPr="00E70D43">
              <w:rPr>
                <w:sz w:val="20"/>
              </w:rPr>
              <w:t>H</w:t>
            </w:r>
            <w:r w:rsidRPr="00E70D43">
              <w:rPr>
                <w:sz w:val="20"/>
                <w:vertAlign w:val="subscript"/>
              </w:rPr>
              <w:t>9</w:t>
            </w:r>
            <w:r w:rsidRPr="00E70D43">
              <w:rPr>
                <w:sz w:val="20"/>
              </w:rPr>
              <w:t>F</w:t>
            </w:r>
            <w:r w:rsidRPr="00E70D43">
              <w:rPr>
                <w:sz w:val="20"/>
                <w:vertAlign w:val="subscript"/>
              </w:rPr>
              <w:t>3</w:t>
            </w:r>
            <w:r w:rsidRPr="00E70D43">
              <w:rPr>
                <w:sz w:val="20"/>
              </w:rPr>
              <w:t>O</w:t>
            </w:r>
            <w:r w:rsidRPr="00E70D43">
              <w:rPr>
                <w:sz w:val="20"/>
                <w:vertAlign w:val="subscript"/>
              </w:rPr>
              <w:t>3</w:t>
            </w:r>
          </w:p>
        </w:tc>
        <w:tc>
          <w:tcPr>
            <w:tcW w:w="841" w:type="dxa"/>
          </w:tcPr>
          <w:p w14:paraId="6E896959" w14:textId="77777777" w:rsidR="00911CEA" w:rsidRPr="00E70D43" w:rsidRDefault="00911CEA" w:rsidP="00911CEA">
            <w:pPr>
              <w:rPr>
                <w:sz w:val="20"/>
              </w:rPr>
            </w:pPr>
            <w:r w:rsidRPr="00E70D43">
              <w:rPr>
                <w:sz w:val="20"/>
              </w:rPr>
              <w:t>96,26</w:t>
            </w:r>
          </w:p>
        </w:tc>
        <w:tc>
          <w:tcPr>
            <w:tcW w:w="1632" w:type="dxa"/>
          </w:tcPr>
          <w:p w14:paraId="289B72C5" w14:textId="77777777" w:rsidR="00911CEA" w:rsidRPr="00E70D43" w:rsidRDefault="00911CEA" w:rsidP="00911CEA">
            <w:pPr>
              <w:rPr>
                <w:sz w:val="20"/>
              </w:rPr>
            </w:pPr>
            <w:r w:rsidRPr="00E70D43">
              <w:rPr>
                <w:sz w:val="20"/>
              </w:rPr>
              <w:t>Ethyl-3-hydroxy-</w:t>
            </w:r>
          </w:p>
          <w:p w14:paraId="6E8EB7B8" w14:textId="77777777" w:rsidR="00911CEA" w:rsidRPr="00E70D43" w:rsidRDefault="00911CEA" w:rsidP="00911CEA">
            <w:pPr>
              <w:rPr>
                <w:sz w:val="20"/>
              </w:rPr>
            </w:pPr>
            <w:r w:rsidRPr="00E70D43">
              <w:rPr>
                <w:sz w:val="20"/>
              </w:rPr>
              <w:t>4,4,4-trifluorobutyrate</w:t>
            </w:r>
          </w:p>
        </w:tc>
        <w:tc>
          <w:tcPr>
            <w:tcW w:w="2056" w:type="dxa"/>
          </w:tcPr>
          <w:p w14:paraId="742B0AF9" w14:textId="77777777" w:rsidR="00911CEA" w:rsidRPr="00E70D43" w:rsidRDefault="00911CEA" w:rsidP="00911CEA">
            <w:pPr>
              <w:rPr>
                <w:sz w:val="20"/>
              </w:rPr>
            </w:pPr>
            <w:r w:rsidRPr="00E70D43">
              <w:rPr>
                <w:noProof/>
                <w:sz w:val="20"/>
              </w:rPr>
              <w:drawing>
                <wp:inline distT="0" distB="0" distL="0" distR="0" wp14:anchorId="39B95989" wp14:editId="46294505">
                  <wp:extent cx="800100" cy="800100"/>
                  <wp:effectExtent l="0" t="0" r="0" b="0"/>
                  <wp:docPr id="239" name="Image 29" descr="Une image contenant objet, horloge&#10;&#10;Description générée automatiquement">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73EFBC3-0DDB-4971-A884-0BB8E0E3D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descr="Une image contenant objet, horloge&#10;&#10;Description générée automatiquement">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73EFBC3-0DDB-4971-A884-0BB8E0E3D207}"/>
                              </a:ext>
                            </a:extLst>
                          </pic:cNvPr>
                          <pic:cNvPicPr>
                            <a:picLocks noChangeAspect="1"/>
                          </pic:cNvPicPr>
                        </pic:nvPicPr>
                        <pic:blipFill>
                          <a:blip r:embed="rId98"/>
                          <a:stretch>
                            <a:fillRect/>
                          </a:stretch>
                        </pic:blipFill>
                        <pic:spPr>
                          <a:xfrm>
                            <a:off x="0" y="0"/>
                            <a:ext cx="800290" cy="800290"/>
                          </a:xfrm>
                          <a:prstGeom prst="rect">
                            <a:avLst/>
                          </a:prstGeom>
                        </pic:spPr>
                      </pic:pic>
                    </a:graphicData>
                  </a:graphic>
                </wp:inline>
              </w:drawing>
            </w:r>
          </w:p>
        </w:tc>
      </w:tr>
      <w:tr w:rsidR="00911CEA" w:rsidRPr="00DC4CE2" w14:paraId="51780643" w14:textId="77777777" w:rsidTr="00911CEA">
        <w:tc>
          <w:tcPr>
            <w:tcW w:w="3256" w:type="dxa"/>
          </w:tcPr>
          <w:p w14:paraId="62B43A98" w14:textId="77777777" w:rsidR="00911CEA" w:rsidRPr="00E70D43" w:rsidRDefault="00911CEA" w:rsidP="00911CEA">
            <w:pPr>
              <w:rPr>
                <w:sz w:val="20"/>
              </w:rPr>
            </w:pPr>
            <w:r w:rsidRPr="00E70D43">
              <w:rPr>
                <w:noProof/>
                <w:sz w:val="20"/>
              </w:rPr>
              <w:drawing>
                <wp:inline distT="0" distB="0" distL="0" distR="0" wp14:anchorId="7CB23BA6" wp14:editId="3849A7F5">
                  <wp:extent cx="1983652" cy="18923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84656" cy="1893258"/>
                          </a:xfrm>
                          <a:prstGeom prst="rect">
                            <a:avLst/>
                          </a:prstGeom>
                          <a:noFill/>
                          <a:ln>
                            <a:noFill/>
                          </a:ln>
                        </pic:spPr>
                      </pic:pic>
                    </a:graphicData>
                  </a:graphic>
                </wp:inline>
              </w:drawing>
            </w:r>
          </w:p>
        </w:tc>
        <w:tc>
          <w:tcPr>
            <w:tcW w:w="1275" w:type="dxa"/>
          </w:tcPr>
          <w:p w14:paraId="3738BD2D" w14:textId="77777777" w:rsidR="00911CEA" w:rsidRPr="00E70D43" w:rsidRDefault="00911CEA" w:rsidP="00911CEA">
            <w:pPr>
              <w:rPr>
                <w:sz w:val="20"/>
                <w:vertAlign w:val="subscript"/>
              </w:rPr>
            </w:pPr>
            <w:r w:rsidRPr="00E70D43">
              <w:rPr>
                <w:sz w:val="20"/>
              </w:rPr>
              <w:t>C</w:t>
            </w:r>
            <w:r w:rsidRPr="00E70D43">
              <w:rPr>
                <w:sz w:val="20"/>
                <w:vertAlign w:val="subscript"/>
              </w:rPr>
              <w:t>8</w:t>
            </w:r>
            <w:r w:rsidRPr="00E70D43">
              <w:rPr>
                <w:sz w:val="20"/>
              </w:rPr>
              <w:t>H</w:t>
            </w:r>
            <w:r w:rsidRPr="00E70D43">
              <w:rPr>
                <w:sz w:val="20"/>
                <w:vertAlign w:val="subscript"/>
              </w:rPr>
              <w:t>8</w:t>
            </w:r>
            <w:r w:rsidRPr="00E70D43">
              <w:rPr>
                <w:sz w:val="20"/>
              </w:rPr>
              <w:t>N</w:t>
            </w:r>
            <w:r w:rsidRPr="00E70D43">
              <w:rPr>
                <w:sz w:val="20"/>
                <w:vertAlign w:val="subscript"/>
              </w:rPr>
              <w:t>2</w:t>
            </w:r>
          </w:p>
        </w:tc>
        <w:tc>
          <w:tcPr>
            <w:tcW w:w="841" w:type="dxa"/>
          </w:tcPr>
          <w:p w14:paraId="16BE26AA" w14:textId="77777777" w:rsidR="00911CEA" w:rsidRPr="00E70D43" w:rsidRDefault="00911CEA" w:rsidP="00911CEA">
            <w:pPr>
              <w:rPr>
                <w:sz w:val="20"/>
              </w:rPr>
            </w:pPr>
            <w:r w:rsidRPr="00E70D43">
              <w:rPr>
                <w:sz w:val="20"/>
              </w:rPr>
              <w:t>97,25</w:t>
            </w:r>
          </w:p>
        </w:tc>
        <w:tc>
          <w:tcPr>
            <w:tcW w:w="1632" w:type="dxa"/>
          </w:tcPr>
          <w:p w14:paraId="17DE0DE5" w14:textId="77777777" w:rsidR="00911CEA" w:rsidRPr="00E70D43" w:rsidRDefault="00911CEA" w:rsidP="00911CEA">
            <w:pPr>
              <w:rPr>
                <w:sz w:val="20"/>
              </w:rPr>
            </w:pPr>
            <w:r w:rsidRPr="00E70D43">
              <w:rPr>
                <w:sz w:val="20"/>
              </w:rPr>
              <w:t xml:space="preserve">4-Aminobenzyl </w:t>
            </w:r>
          </w:p>
          <w:p w14:paraId="3CC7BE44" w14:textId="77777777" w:rsidR="00911CEA" w:rsidRPr="00E70D43" w:rsidRDefault="00911CEA" w:rsidP="00911CEA">
            <w:pPr>
              <w:rPr>
                <w:sz w:val="20"/>
              </w:rPr>
            </w:pPr>
            <w:r w:rsidRPr="00E70D43">
              <w:rPr>
                <w:sz w:val="20"/>
              </w:rPr>
              <w:t>Cyanide</w:t>
            </w:r>
          </w:p>
        </w:tc>
        <w:tc>
          <w:tcPr>
            <w:tcW w:w="2056" w:type="dxa"/>
          </w:tcPr>
          <w:p w14:paraId="55DB19C2" w14:textId="77777777" w:rsidR="00911CEA" w:rsidRPr="00E70D43" w:rsidRDefault="00911CEA" w:rsidP="00911CEA">
            <w:pPr>
              <w:rPr>
                <w:sz w:val="20"/>
              </w:rPr>
            </w:pPr>
            <w:r w:rsidRPr="00E70D43">
              <w:rPr>
                <w:noProof/>
                <w:sz w:val="20"/>
              </w:rPr>
              <w:drawing>
                <wp:inline distT="0" distB="0" distL="0" distR="0" wp14:anchorId="187CCD2B" wp14:editId="7CBD455B">
                  <wp:extent cx="933450" cy="933450"/>
                  <wp:effectExtent l="0" t="0" r="0" b="0"/>
                  <wp:docPr id="242" name="Image 9" descr="Une image contenant objet&#10;&#10;Description générée automatiquement">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BE61276-51A2-46FA-BDE9-5632A135D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objet&#10;&#10;Description générée automatiquement">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BE61276-51A2-46FA-BDE9-5632A135DE5E}"/>
                              </a:ext>
                            </a:extLst>
                          </pic:cNvPr>
                          <pic:cNvPicPr>
                            <a:picLocks noChangeAspect="1"/>
                          </pic:cNvPicPr>
                        </pic:nvPicPr>
                        <pic:blipFill>
                          <a:blip r:embed="rId100"/>
                          <a:stretch>
                            <a:fillRect/>
                          </a:stretch>
                        </pic:blipFill>
                        <pic:spPr>
                          <a:xfrm>
                            <a:off x="0" y="0"/>
                            <a:ext cx="933502" cy="933502"/>
                          </a:xfrm>
                          <a:prstGeom prst="rect">
                            <a:avLst/>
                          </a:prstGeom>
                        </pic:spPr>
                      </pic:pic>
                    </a:graphicData>
                  </a:graphic>
                </wp:inline>
              </w:drawing>
            </w:r>
          </w:p>
        </w:tc>
      </w:tr>
    </w:tbl>
    <w:p w14:paraId="04950991" w14:textId="77777777" w:rsidR="00911CEA" w:rsidRDefault="00911CEA" w:rsidP="00911CEA"/>
    <w:p w14:paraId="649CAF41" w14:textId="77777777" w:rsidR="00911CEA" w:rsidRDefault="00911CEA" w:rsidP="00911CEA">
      <w:pPr>
        <w:pStyle w:val="Titre3-ONEMA"/>
        <w:numPr>
          <w:ilvl w:val="2"/>
          <w:numId w:val="58"/>
        </w:numPr>
        <w:tabs>
          <w:tab w:val="clear" w:pos="982"/>
          <w:tab w:val="num" w:pos="841"/>
        </w:tabs>
        <w:ind w:left="1781"/>
      </w:pPr>
      <w:bookmarkStart w:id="105" w:name="_Toc30406731"/>
      <w:bookmarkStart w:id="106" w:name="_Toc33020502"/>
      <w:r>
        <w:lastRenderedPageBreak/>
        <w:t>Identification de la diphénylguanidine</w:t>
      </w:r>
      <w:bookmarkEnd w:id="105"/>
      <w:bookmarkEnd w:id="106"/>
    </w:p>
    <w:p w14:paraId="69FC3790" w14:textId="453E4711" w:rsidR="00911CEA" w:rsidRDefault="00911CEA" w:rsidP="00911CEA">
      <w:pPr>
        <w:rPr>
          <w:sz w:val="22"/>
        </w:rPr>
      </w:pPr>
      <w:r w:rsidRPr="00E70D43">
        <w:rPr>
          <w:sz w:val="22"/>
        </w:rPr>
        <w:t>L’observation des empreintes chromatographiques</w:t>
      </w:r>
      <w:r w:rsidRPr="00E70D43">
        <w:rPr>
          <w:b/>
          <w:bCs/>
          <w:sz w:val="22"/>
        </w:rPr>
        <w:t xml:space="preserve"> </w:t>
      </w:r>
      <w:r w:rsidRPr="00E70D43">
        <w:rPr>
          <w:sz w:val="22"/>
        </w:rPr>
        <w:t>de chaque site a permis de faire ressortir des pics qui n’étaient pas spécifiques à des sites en particulier (donc pas mis en exergue lors des analyses multivariées) mais montraient pourtant des intensités importantes. Le pic le plus intense détecté dans un échantillon du site de Compans (02/03/2017) a ainsi été sélectionné pour identification (</w:t>
      </w:r>
      <w:r w:rsidRPr="00E70D43">
        <w:rPr>
          <w:sz w:val="22"/>
        </w:rPr>
        <w:fldChar w:fldCharType="begin"/>
      </w:r>
      <w:r w:rsidRPr="00E70D43">
        <w:rPr>
          <w:sz w:val="22"/>
        </w:rPr>
        <w:instrText xml:space="preserve"> REF _Ref26379730 \h </w:instrText>
      </w:r>
      <w:r w:rsidR="00DC4CE2">
        <w:rPr>
          <w:sz w:val="22"/>
        </w:rPr>
        <w:instrText xml:space="preserve"> \* MERGEFORMAT </w:instrText>
      </w:r>
      <w:r w:rsidRPr="00E70D43">
        <w:rPr>
          <w:sz w:val="22"/>
        </w:rPr>
      </w:r>
      <w:r w:rsidRPr="00E70D43">
        <w:rPr>
          <w:sz w:val="22"/>
        </w:rPr>
        <w:fldChar w:fldCharType="separate"/>
      </w:r>
      <w:r w:rsidRPr="00E70D43">
        <w:rPr>
          <w:sz w:val="22"/>
        </w:rPr>
        <w:t xml:space="preserve">Figure </w:t>
      </w:r>
      <w:r w:rsidRPr="00E70D43">
        <w:rPr>
          <w:noProof/>
          <w:sz w:val="22"/>
        </w:rPr>
        <w:t>26</w:t>
      </w:r>
      <w:r w:rsidRPr="00E70D43">
        <w:rPr>
          <w:sz w:val="22"/>
        </w:rPr>
        <w:fldChar w:fldCharType="end"/>
      </w:r>
      <w:r w:rsidRPr="00E70D43">
        <w:rPr>
          <w:sz w:val="22"/>
        </w:rPr>
        <w:t>). Il s’agissait d’un ion de masse exacte 212,1178 m/z, dont la formule brute a été déterminée (C</w:t>
      </w:r>
      <w:r w:rsidRPr="00E70D43">
        <w:rPr>
          <w:sz w:val="22"/>
          <w:vertAlign w:val="subscript"/>
        </w:rPr>
        <w:t>13</w:t>
      </w:r>
      <w:r w:rsidRPr="00E70D43">
        <w:rPr>
          <w:sz w:val="22"/>
        </w:rPr>
        <w:t>H</w:t>
      </w:r>
      <w:r w:rsidRPr="00E70D43">
        <w:rPr>
          <w:sz w:val="22"/>
          <w:vertAlign w:val="subscript"/>
        </w:rPr>
        <w:t>13</w:t>
      </w:r>
      <w:r w:rsidRPr="00E70D43">
        <w:rPr>
          <w:sz w:val="22"/>
        </w:rPr>
        <w:t>N</w:t>
      </w:r>
      <w:r w:rsidRPr="00E70D43">
        <w:rPr>
          <w:sz w:val="22"/>
          <w:vertAlign w:val="subscript"/>
        </w:rPr>
        <w:t>3</w:t>
      </w:r>
      <w:r w:rsidRPr="00E70D43">
        <w:rPr>
          <w:sz w:val="22"/>
        </w:rPr>
        <w:t>). L’obtention des spectres de masse haute résolution de basse et haute énergie de collision (</w:t>
      </w:r>
      <w:r w:rsidR="00DC4CE2">
        <w:rPr>
          <w:sz w:val="22"/>
        </w:rPr>
        <w:fldChar w:fldCharType="begin"/>
      </w:r>
      <w:r w:rsidR="00DC4CE2">
        <w:rPr>
          <w:sz w:val="22"/>
        </w:rPr>
        <w:instrText xml:space="preserve"> REF _Ref30168505 \h </w:instrText>
      </w:r>
      <w:r w:rsidR="00DC4CE2">
        <w:rPr>
          <w:sz w:val="22"/>
        </w:rPr>
      </w:r>
      <w:r w:rsidR="00DC4CE2">
        <w:rPr>
          <w:sz w:val="22"/>
        </w:rPr>
        <w:fldChar w:fldCharType="separate"/>
      </w:r>
      <w:r w:rsidR="00DC4CE2">
        <w:t xml:space="preserve">Figure </w:t>
      </w:r>
      <w:r w:rsidR="00DC4CE2">
        <w:rPr>
          <w:noProof/>
        </w:rPr>
        <w:t>27</w:t>
      </w:r>
      <w:r w:rsidR="00DC4CE2">
        <w:rPr>
          <w:sz w:val="22"/>
        </w:rPr>
        <w:fldChar w:fldCharType="end"/>
      </w:r>
      <w:r w:rsidRPr="00E70D43">
        <w:rPr>
          <w:sz w:val="22"/>
        </w:rPr>
        <w:t>) a permis de confirmer l’identification de la 1,3-diphénylguanidine (</w:t>
      </w:r>
      <w:r w:rsidR="00DC4CE2">
        <w:rPr>
          <w:sz w:val="22"/>
        </w:rPr>
        <w:fldChar w:fldCharType="begin"/>
      </w:r>
      <w:r w:rsidR="00DC4CE2">
        <w:rPr>
          <w:sz w:val="22"/>
        </w:rPr>
        <w:instrText xml:space="preserve"> REF _Ref30168610 \h </w:instrText>
      </w:r>
      <w:r w:rsidR="00DC4CE2">
        <w:rPr>
          <w:sz w:val="22"/>
        </w:rPr>
      </w:r>
      <w:r w:rsidR="00DC4CE2">
        <w:rPr>
          <w:sz w:val="22"/>
        </w:rPr>
        <w:fldChar w:fldCharType="separate"/>
      </w:r>
      <w:r w:rsidR="00DC4CE2">
        <w:t xml:space="preserve">Tableau </w:t>
      </w:r>
      <w:r w:rsidR="00DC4CE2">
        <w:rPr>
          <w:noProof/>
        </w:rPr>
        <w:t>12</w:t>
      </w:r>
      <w:r w:rsidR="00DC4CE2">
        <w:rPr>
          <w:sz w:val="22"/>
        </w:rPr>
        <w:fldChar w:fldCharType="end"/>
      </w:r>
      <w:r w:rsidRPr="00E70D43">
        <w:rPr>
          <w:sz w:val="22"/>
        </w:rPr>
        <w:t xml:space="preserve">), un produit utilisé comme accélérateur de vulcanisation dans les procédés de fabrication de caoutchouc et en particulier de pneumatiques automobiles </w:t>
      </w:r>
      <w:r w:rsidRPr="00E70D43">
        <w:rPr>
          <w:sz w:val="22"/>
        </w:rPr>
        <w:fldChar w:fldCharType="begin"/>
      </w:r>
      <w:r w:rsidRPr="00E70D43">
        <w:rPr>
          <w:sz w:val="22"/>
        </w:rPr>
        <w:instrText xml:space="preserve"> ADDIN ZOTERO_ITEM CSL_CITATION {"citationID":"Q0rZgoK5","properties":{"formattedCitation":"(Sieira et al., 2019)","plainCitation":"(Sieira et al., 2019)","noteIndex":0},"citationItems":[{"id":10344,"uris":["http://zotero.org/users/1950662/items/XWN28FVZ"],"uri":["http://zotero.org/users/1950662/items/XWN28FVZ"],"itemData":{"id":10344,"type":"article-journal","abstract":"This works investigates the chlorination and bromination of two rubber and polymer related chemicals, which have emerged as relevant water contaminants, i.e. 1,3-di-o-tolylguanidine (DTG) and 1,3-diphenylguanidine (DPG). Kinetic constants at different pH values were obtained and modelled, taking into account the pKa values of DTG/DPG and HClO, showing that the maximum reaction rate (kapp &gt; 104 M−1 s−1) is obtained at pH values 8.8 for DPG and 9.1 for DTG. Bromination is also very fast, although unlike chlorination, deviation from the model was observed at neutral pH, which was attributed to formation of metastable transformation product (TP). A total of 35 TPs, corresponding to halogenation, hydroxylation, formation of monophenylguanidine derivatives and cyclization reactions, were tentatively identified. Furthermore it was found that chloroform can be formed up to a 25% molar yield, while dichloroacetonitrile was formed into less than a 3% yield. Several ecotoxicological endpoints were predicted by quantitative structure–activity relationship models (QSAR) for the TPs, some of which were predicted to be more toxic than DPG/DTG. Also a chlorinated solution investigated by a Vibrio Fisheri acute toxicity test, confirmed that toxicity increases with chlorination.","container-title":"Journal of Hazardous Materials","DOI":"10.1016/j.jhazmat.2019.121590","ISSN":"0304-3894","journalAbbreviation":"Journal of Hazardous Materials","language":"en","page":"121590","source":"ScienceDirect","title":"Chlorination and bromination of 1,3-diphenylguanidine and 1,3-di-o-tolylguanidine: Kinetics, transformation products and toxicity assessment","title-short":"Chlorination and bromination of 1,3-diphenylguanidine and 1,3-di-o-tolylguanidine","author":[{"family":"Sieira","given":"Benigno J."},{"family":"Montes","given":"Rosa"},{"family":"Touffet","given":"Arnaud"},{"family":"Rodil","given":"Rosario"},{"family":"Cela","given":"Rafael"},{"family":"Gallard","given":"Hervé"},{"family":"Benito Quintana","given":"José"}],"issued":{"date-parts":[["2019",11,13]]}}}],"schema":"https://github.com/citation-style-language/schema/raw/master/csl-citation.json"} </w:instrText>
      </w:r>
      <w:r w:rsidRPr="00E70D43">
        <w:rPr>
          <w:sz w:val="22"/>
        </w:rPr>
        <w:fldChar w:fldCharType="separate"/>
      </w:r>
      <w:r w:rsidRPr="00E70D43">
        <w:rPr>
          <w:rFonts w:cs="Arial"/>
          <w:sz w:val="22"/>
        </w:rPr>
        <w:t>(Sieira et al., 2019)</w:t>
      </w:r>
      <w:r w:rsidRPr="00E70D43">
        <w:rPr>
          <w:sz w:val="22"/>
        </w:rPr>
        <w:fldChar w:fldCharType="end"/>
      </w:r>
      <w:r w:rsidRPr="00E70D43">
        <w:rPr>
          <w:sz w:val="22"/>
        </w:rPr>
        <w:t>. La 1,3</w:t>
      </w:r>
      <w:r w:rsidRPr="00E70D43">
        <w:rPr>
          <w:sz w:val="22"/>
        </w:rPr>
        <w:noBreakHyphen/>
        <w:t xml:space="preserve">diphénylguanidine a récemment été détectée dans des eaux de surface et des eaux souterraines en Europe et est considérée comme un polluant mobile et persistant dans l’environnement </w:t>
      </w:r>
      <w:r w:rsidRPr="00E70D43">
        <w:rPr>
          <w:sz w:val="22"/>
        </w:rPr>
        <w:fldChar w:fldCharType="begin"/>
      </w:r>
      <w:r w:rsidRPr="00E70D43">
        <w:rPr>
          <w:sz w:val="22"/>
        </w:rPr>
        <w:instrText xml:space="preserve"> ADDIN ZOTERO_ITEM CSL_CITATION {"citationID":"D8pPalTh","properties":{"formattedCitation":"(Schulze et al., 2019)","plainCitation":"(Schulze et al., 2019)","noteIndex":0},"citationItems":[{"id":10490,"uris":["http://zotero.org/users/1950662/items/PAB4UUGH"],"uri":["http://zotero.org/users/1950662/items/PAB4UUGH"],"itemData":{"id":10490,"type":"article-journal","abstract":"The release of persistent and mobile organic chemicals (PMOCs) into the aquatic environment puts the quality of water resources at risk. PMOCs are challenging to analyze in water samples, due to their high polarity. The aim of this study was to develop novel analytical methods for PMOCs and to investigate their occurrence in surface and groundwater samples. The target compounds were culled from a prioritized list of industrial chemicals that were modeled to be persistent, mobile, and emitted into the environment. Analytical screening methods based on mixed-mode liquid chromatography (LC), hydrophilic interaction LC, reversed phase LC, or supercritical fluid chromatography in combination with mass spectrometric detection were successfully developed for 57 target PMOCs and applied to 14 water samples from three European countries. A total of 43 PMOCs were detected in at least one sample, among them 23 PMOCs that have not been reported before to occur in environmental waters. The most prevalent of these novel PMOCs were methyl sulfate, 2-acrylamino-2-methylpropane sulfonate, benzyltrimethylammonium, benzyldimethylamine, trifluoromethanesulfonic acid, 6-methyl-1,3,5-triazine-diamine, and 1,3-di-o-tolylguanidine occurring in ≥50% of the samples at estimated concentrations in the low ng L−1 up to μg L−1 range. The approach of focused prioritization combined with sensitive target chemical analysis proved to be highly efficient in revealing a large suite of novel as well as scarcely investigated PMOCs in surface and groundwater.","container-title":"Water Research","DOI":"10.1016/j.watres.2019.01.008","ISSN":"0043-1354","journalAbbreviation":"Water Research","language":"en","page":"80-90","source":"ScienceDirect","title":"Occurrence of emerging persistent and mobile organic contaminants in European water samples","volume":"153","author":[{"family":"Schulze","given":"Stefanie"},{"family":"Zahn","given":"Daniel"},{"family":"Montes","given":"Rosa"},{"family":"Rodil","given":"Rosario"},{"family":"Quintana","given":"José Benito"},{"family":"Knepper","given":"Thomas P."},{"family":"Reemtsma","given":"Thorsten"},{"family":"Berger","given":"Urs"}],"issued":{"date-parts":[["2019",4,15]]}}}],"schema":"https://github.com/citation-style-language/schema/raw/master/csl-citation.json"} </w:instrText>
      </w:r>
      <w:r w:rsidRPr="00E70D43">
        <w:rPr>
          <w:sz w:val="22"/>
        </w:rPr>
        <w:fldChar w:fldCharType="separate"/>
      </w:r>
      <w:r w:rsidRPr="00E70D43">
        <w:rPr>
          <w:rFonts w:cs="Arial"/>
          <w:sz w:val="22"/>
        </w:rPr>
        <w:t>(Schulze et al., 2019)</w:t>
      </w:r>
      <w:r w:rsidRPr="00E70D43">
        <w:rPr>
          <w:sz w:val="22"/>
        </w:rPr>
        <w:fldChar w:fldCharType="end"/>
      </w:r>
      <w:r w:rsidRPr="00E70D43">
        <w:rPr>
          <w:sz w:val="22"/>
        </w:rPr>
        <w:t>.</w:t>
      </w:r>
    </w:p>
    <w:p w14:paraId="0139276E" w14:textId="77777777" w:rsidR="009359D5" w:rsidRPr="00E70D43" w:rsidRDefault="009359D5" w:rsidP="00911CEA">
      <w:pPr>
        <w:rPr>
          <w:sz w:val="22"/>
        </w:rPr>
      </w:pPr>
    </w:p>
    <w:p w14:paraId="0AD7E8D2" w14:textId="77777777" w:rsidR="00911CEA" w:rsidRDefault="00911CEA" w:rsidP="00E70D43">
      <w:pPr>
        <w:jc w:val="center"/>
      </w:pPr>
      <w:r>
        <w:rPr>
          <w:noProof/>
        </w:rPr>
        <mc:AlternateContent>
          <mc:Choice Requires="wpg">
            <w:drawing>
              <wp:anchor distT="0" distB="0" distL="114300" distR="114300" simplePos="0" relativeHeight="251666432" behindDoc="0" locked="0" layoutInCell="1" allowOverlap="1" wp14:anchorId="1993CE5A" wp14:editId="041AAEB8">
                <wp:simplePos x="0" y="0"/>
                <wp:positionH relativeFrom="column">
                  <wp:posOffset>1747520</wp:posOffset>
                </wp:positionH>
                <wp:positionV relativeFrom="paragraph">
                  <wp:posOffset>608965</wp:posOffset>
                </wp:positionV>
                <wp:extent cx="3107595" cy="490855"/>
                <wp:effectExtent l="38100" t="0" r="0" b="4445"/>
                <wp:wrapNone/>
                <wp:docPr id="124" name="Group 4"/>
                <wp:cNvGraphicFramePr/>
                <a:graphic xmlns:a="http://schemas.openxmlformats.org/drawingml/2006/main">
                  <a:graphicData uri="http://schemas.microsoft.com/office/word/2010/wordprocessingGroup">
                    <wpg:wgp>
                      <wpg:cNvGrpSpPr/>
                      <wpg:grpSpPr>
                        <a:xfrm>
                          <a:off x="0" y="0"/>
                          <a:ext cx="3107595" cy="490855"/>
                          <a:chOff x="0" y="0"/>
                          <a:chExt cx="3107595" cy="490855"/>
                        </a:xfrm>
                      </wpg:grpSpPr>
                      <wps:wsp>
                        <wps:cNvPr id="125" name="Straight Arrow Connector 3"/>
                        <wps:cNvCnPr/>
                        <wps:spPr>
                          <a:xfrm flipH="1">
                            <a:off x="0" y="156950"/>
                            <a:ext cx="777922" cy="750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Text Box 2"/>
                        <wps:cNvSpPr txBox="1">
                          <a:spLocks noChangeArrowheads="1"/>
                        </wps:cNvSpPr>
                        <wps:spPr bwMode="auto">
                          <a:xfrm>
                            <a:off x="730155" y="0"/>
                            <a:ext cx="2377440" cy="490855"/>
                          </a:xfrm>
                          <a:prstGeom prst="rect">
                            <a:avLst/>
                          </a:prstGeom>
                          <a:noFill/>
                          <a:ln w="9525">
                            <a:noFill/>
                            <a:miter lim="800000"/>
                            <a:headEnd/>
                            <a:tailEnd/>
                          </a:ln>
                        </wps:spPr>
                        <wps:txbx>
                          <w:txbxContent>
                            <w:p w14:paraId="48E721AE" w14:textId="77777777" w:rsidR="00196B66" w:rsidRDefault="00196B66" w:rsidP="00911CEA">
                              <w:r>
                                <w:t>1,3-diphenylguanidine</w:t>
                              </w:r>
                            </w:p>
                          </w:txbxContent>
                        </wps:txbx>
                        <wps:bodyPr rot="0" vert="horz" wrap="square" lIns="91440" tIns="45720" rIns="91440" bIns="45720" anchor="t"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993CE5A" id="Group 4" o:spid="_x0000_s1038" style="position:absolute;left:0;text-align:left;margin-left:137.6pt;margin-top:47.95pt;width:244.7pt;height:38.65pt;z-index:251666432;mso-position-horizontal-relative:text;mso-position-vertical-relative:text" coordsize="31075,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x2OQMAAOcHAAAOAAAAZHJzL2Uyb0RvYy54bWy8VVtv0zAUfkfiP1h+Z0mzplmjdQgKDCRu&#10;YuMHuI6TWDi2sb0l5ddzbCdpdwEJkOiDa8fn+p3v+Jw/HzqBbpmxXMkNXpykGDFJVcVls8Ffr988&#10;O8PIOiIrIpRkG7xnFj+/ePrkvNcly1SrRMUMAiPSlr3e4NY5XSaJpS3riD1Rmkm4rJXpiIOjaZLK&#10;kB6sdyLJ0nSV9MpU2ijKrIWvr+Ilvgj265pR96muLXNIbDDE5sJqwrrza3JxTsrGEN1yOoZB/iKK&#10;jnAJTmdTr4gj6MbwB6Y6To2yqnYnVHWJqmtOWcgBslmk97K5NOpGh1yasm/0DBNAew+nvzZLP95+&#10;NohXULtsiZEkHRQp+EVLD06vmxJkLo2+0p/N+KGJJ5/vUJvO/0MmaAiw7mdY2eAQhY+ni7TI1zlG&#10;FO6W6/QszyPutIXiPFCj7evfKyaT28RHNwfTa6CQPaBk/w2lq5ZoFsC3HoEZJcgjonTlDOFN69AL&#10;Y1SPtkpKoJsy6DQCF9S2ckTNlhYAnCBDteD6LYAeSHMHvEW+WucjMScEi6JYZ1kEsMjTVfAww0BK&#10;bay7ZKpDfrPBdoxsDim6IbfvrYMSguKk4OMR0q9WCV694UKEg28/thUG3RJoHDcsfEqgd0fKES5e&#10;ywq5vQbSOMOJbAQbJb1VqM+Udti5vWDR4xdWA+mAGzGy0O4Hf4RSJt3kU0iQ9mo1RDcrpgG53yqO&#10;8l6VhafgT5RnjeBZSTcrd1wq85j3A0x1lJ8QiHl7CHaq2gdCBGiArb7D/gttVxNtrz2pXqoBZUc0&#10;9c2N3ACf55Lo94p+s0iqbQt1ZYHkLSMVtFWsjA8cGsOrxiw8wdGu/6AqoAO5cSqAdO+FKE7TBfQ/&#10;evhMZKdFsVzCI333mfg1zQ20W3DxC2JL5fkMxPUcR/0Gr/MsDwpHNx13MIAE7zb4LPU/jwopfabA&#10;7bAfeR474BFeu2E3hCd0NSEay4yMivMG5iNsWmV+YNTDrIEO/X5DDMNIvJOA53oR8nbhsMyLDEAw&#10;xze74xsiKZiChsMobrcuDDQftlQvAPeahzY/EG4kYuBbeDRhmoR+HiefH1fH5yB/mM8XPwEAAP//&#10;AwBQSwMEFAAGAAgAAAAhAOIaBZDhAAAACgEAAA8AAABkcnMvZG93bnJldi54bWxMj0FPg0AQhe8m&#10;/ofNmHizC1TAIkvTNOqpMbE1Md6mMAVSdpawW6D/3vWkx8n78t43+XrWnRhpsK1hBeEiAEFcmqrl&#10;WsHn4fXhCYR1yBV2hknBlSysi9ubHLPKTPxB497VwpewzVBB41yfSWnLhjTahemJfXYyg0bnz6GW&#10;1YCTL9edjIIgkRpb9gsN9rRtqDzvL1rB24TTZhm+jLvzaXv9PsTvX7uQlLq/mzfPIBzN7g+GX32v&#10;DoV3OpoLV1Z0CqI0jjyqYBWvQHggTR4TEEdPpssIZJHL/y8UPwAAAP//AwBQSwECLQAUAAYACAAA&#10;ACEAtoM4kv4AAADhAQAAEwAAAAAAAAAAAAAAAAAAAAAAW0NvbnRlbnRfVHlwZXNdLnhtbFBLAQIt&#10;ABQABgAIAAAAIQA4/SH/1gAAAJQBAAALAAAAAAAAAAAAAAAAAC8BAABfcmVscy8ucmVsc1BLAQIt&#10;ABQABgAIAAAAIQBgbbx2OQMAAOcHAAAOAAAAAAAAAAAAAAAAAC4CAABkcnMvZTJvRG9jLnhtbFBL&#10;AQItABQABgAIAAAAIQDiGgWQ4QAAAAoBAAAPAAAAAAAAAAAAAAAAAJMFAABkcnMvZG93bnJldi54&#10;bWxQSwUGAAAAAAQABADzAAAAoQYAAAAA&#10;">
                <v:shapetype id="_x0000_t32" coordsize="21600,21600" o:spt="32" o:oned="t" path="m,l21600,21600e" filled="f">
                  <v:path arrowok="t" fillok="f" o:connecttype="none"/>
                  <o:lock v:ext="edit" shapetype="t"/>
                </v:shapetype>
                <v:shape id="Straight Arrow Connector 3" o:spid="_x0000_s1039" type="#_x0000_t32" style="position:absolute;top:1569;width:7779;height:7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ewQAAANwAAAAPAAAAZHJzL2Rvd25yZXYueG1sRE/bisIw&#10;EH1f8B/CCL6IJgquUo0iouIiu+DlA4ZmbIvNpDZR699vhIV9m8O5zmzR2FI8qPaFYw2DvgJBnDpT&#10;cKbhfNr0JiB8QDZYOiYNL/KwmLc+ZpgY9+QDPY4hEzGEfYIa8hCqREqf5mTR911FHLmLqy2GCOtM&#10;mhqfMdyWcqjUp7RYcGzIsaJVTun1eLca7Hq7Gzfd13fXlreT2Xv19ROU1p12s5yCCNSEf/Gfe2fi&#10;/OEI3s/EC+T8FwAA//8DAFBLAQItABQABgAIAAAAIQDb4fbL7gAAAIUBAAATAAAAAAAAAAAAAAAA&#10;AAAAAABbQ29udGVudF9UeXBlc10ueG1sUEsBAi0AFAAGAAgAAAAhAFr0LFu/AAAAFQEAAAsAAAAA&#10;AAAAAAAAAAAAHwEAAF9yZWxzLy5yZWxzUEsBAi0AFAAGAAgAAAAhAIb9j17BAAAA3AAAAA8AAAAA&#10;AAAAAAAAAAAABwIAAGRycy9kb3ducmV2LnhtbFBLBQYAAAAAAwADALcAAAD1AgAAAAA=&#10;" strokecolor="black [3213]" strokeweight=".5pt">
                  <v:stroke endarrow="block" joinstyle="miter"/>
                </v:shape>
                <v:shape id="Text Box 2" o:spid="_x0000_s1040" type="#_x0000_t202" style="position:absolute;left:7301;width:23774;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48E721AE" w14:textId="77777777" w:rsidR="00196B66" w:rsidRDefault="00196B66" w:rsidP="00911CEA">
                        <w:r>
                          <w:t>1,3-diphenylguanidine</w:t>
                        </w:r>
                      </w:p>
                    </w:txbxContent>
                  </v:textbox>
                </v:shape>
              </v:group>
            </w:pict>
          </mc:Fallback>
        </mc:AlternateContent>
      </w:r>
      <w:r>
        <w:rPr>
          <w:noProof/>
        </w:rPr>
        <w:drawing>
          <wp:inline distT="0" distB="0" distL="0" distR="0" wp14:anchorId="3CE23745" wp14:editId="0EAD89A9">
            <wp:extent cx="5594350" cy="3898900"/>
            <wp:effectExtent l="0" t="0" r="6350" b="6350"/>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594350" cy="3898900"/>
                    </a:xfrm>
                    <a:prstGeom prst="rect">
                      <a:avLst/>
                    </a:prstGeom>
                  </pic:spPr>
                </pic:pic>
              </a:graphicData>
            </a:graphic>
          </wp:inline>
        </w:drawing>
      </w:r>
    </w:p>
    <w:p w14:paraId="180B835A" w14:textId="1F6C7BC5" w:rsidR="00911CEA" w:rsidRPr="004E75EC" w:rsidRDefault="00911CEA" w:rsidP="00911CEA">
      <w:pPr>
        <w:pStyle w:val="Lgende"/>
        <w:rPr>
          <w:rFonts w:eastAsia="MS Mincho"/>
        </w:rPr>
      </w:pPr>
      <w:bookmarkStart w:id="107" w:name="_Ref26379730"/>
      <w:r w:rsidRPr="00270F66">
        <w:t xml:space="preserve">Figure </w:t>
      </w:r>
      <w:r w:rsidRPr="00270F66">
        <w:fldChar w:fldCharType="begin"/>
      </w:r>
      <w:r w:rsidRPr="004E75EC">
        <w:instrText xml:space="preserve"> SEQ Figure \* ARABIC </w:instrText>
      </w:r>
      <w:r w:rsidRPr="00270F66">
        <w:fldChar w:fldCharType="separate"/>
      </w:r>
      <w:r>
        <w:rPr>
          <w:noProof/>
        </w:rPr>
        <w:t>26</w:t>
      </w:r>
      <w:r w:rsidRPr="00270F66">
        <w:fldChar w:fldCharType="end"/>
      </w:r>
      <w:bookmarkEnd w:id="107"/>
      <w:r w:rsidR="00DC4CE2">
        <w:t> :</w:t>
      </w:r>
      <w:r w:rsidRPr="00270F66">
        <w:t xml:space="preserve"> </w:t>
      </w:r>
      <w:r>
        <w:t>Chromatogramme obtenu avec un échantillon d’eau brute de Compans (02/03/2017).</w:t>
      </w:r>
    </w:p>
    <w:p w14:paraId="0CBADCFB" w14:textId="77777777" w:rsidR="00911CEA" w:rsidRDefault="00911CEA" w:rsidP="00911CEA"/>
    <w:p w14:paraId="77BC2F05" w14:textId="77777777" w:rsidR="00911CEA" w:rsidRDefault="00911CEA" w:rsidP="00911CE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4431"/>
      </w:tblGrid>
      <w:tr w:rsidR="00911CEA" w14:paraId="4F486DFF" w14:textId="77777777" w:rsidTr="00911CEA">
        <w:tc>
          <w:tcPr>
            <w:tcW w:w="4530" w:type="dxa"/>
            <w:vAlign w:val="bottom"/>
          </w:tcPr>
          <w:p w14:paraId="0964C89B" w14:textId="77777777" w:rsidR="00911CEA" w:rsidRDefault="00911CEA" w:rsidP="00911CEA">
            <w:pPr>
              <w:pStyle w:val="Lgende"/>
            </w:pPr>
            <w:r>
              <w:t>a)</w:t>
            </w:r>
            <w:r>
              <w:rPr>
                <w:noProof/>
              </w:rPr>
              <w:t xml:space="preserve"> </w:t>
            </w:r>
            <w:r>
              <w:rPr>
                <w:noProof/>
              </w:rPr>
              <w:drawing>
                <wp:inline distT="0" distB="0" distL="0" distR="0" wp14:anchorId="3B08AB12" wp14:editId="569792BA">
                  <wp:extent cx="2583815" cy="1753029"/>
                  <wp:effectExtent l="0" t="0" r="6985" b="0"/>
                  <wp:docPr id="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t="3985" b="49951"/>
                          <a:stretch/>
                        </pic:blipFill>
                        <pic:spPr bwMode="auto">
                          <a:xfrm>
                            <a:off x="0" y="0"/>
                            <a:ext cx="2592596" cy="1758987"/>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vAlign w:val="bottom"/>
          </w:tcPr>
          <w:p w14:paraId="7A70AA76" w14:textId="77777777" w:rsidR="00911CEA" w:rsidRDefault="00911CEA" w:rsidP="00911CEA">
            <w:pPr>
              <w:pStyle w:val="Lgende"/>
            </w:pPr>
            <w:r>
              <w:t>b)</w:t>
            </w:r>
            <w:r>
              <w:rPr>
                <w:noProof/>
              </w:rPr>
              <w:drawing>
                <wp:inline distT="0" distB="0" distL="0" distR="0" wp14:anchorId="0FE4C476" wp14:editId="5651A301">
                  <wp:extent cx="2583758" cy="1699260"/>
                  <wp:effectExtent l="0" t="0" r="7620" b="0"/>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t="53845" b="1502"/>
                          <a:stretch/>
                        </pic:blipFill>
                        <pic:spPr bwMode="auto">
                          <a:xfrm>
                            <a:off x="0" y="0"/>
                            <a:ext cx="2592596" cy="17050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B0B6AA" w14:textId="7D909278" w:rsidR="00911CEA" w:rsidRDefault="00911CEA" w:rsidP="00911CEA">
      <w:pPr>
        <w:pStyle w:val="Lgende"/>
      </w:pPr>
      <w:bookmarkStart w:id="108" w:name="_Ref30168505"/>
      <w:bookmarkStart w:id="109" w:name="_Ref26379776"/>
      <w: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108"/>
      <w:r w:rsidR="00DC4CE2">
        <w:rPr>
          <w:noProof/>
        </w:rPr>
        <w:t> :</w:t>
      </w:r>
      <w:r>
        <w:t xml:space="preserve"> Spectres de masse haute résolution obtenus pour le pic correspondant à la 1,3</w:t>
      </w:r>
      <w:r>
        <w:noBreakHyphen/>
        <w:t>diphénylguanidine en mode HDMS</w:t>
      </w:r>
      <w:r w:rsidRPr="426DA3C6">
        <w:rPr>
          <w:vertAlign w:val="superscript"/>
        </w:rPr>
        <w:t>E</w:t>
      </w:r>
      <w:r>
        <w:t>, (a) basse énergie de collision (6 eV) et (b) haute énergie de collision (rampe de 20 eV à 56 eV).</w:t>
      </w:r>
      <w:bookmarkEnd w:id="109"/>
    </w:p>
    <w:p w14:paraId="2E500F63" w14:textId="77777777" w:rsidR="009359D5" w:rsidRPr="009359D5" w:rsidRDefault="009359D5" w:rsidP="00E70D43">
      <w:pPr>
        <w:rPr>
          <w:rFonts w:eastAsia="MS Mincho"/>
        </w:rPr>
      </w:pPr>
    </w:p>
    <w:p w14:paraId="6965D845" w14:textId="678D4216" w:rsidR="00DC4CE2" w:rsidRDefault="00DC4CE2" w:rsidP="00DC4CE2">
      <w:pPr>
        <w:rPr>
          <w:sz w:val="22"/>
        </w:rPr>
      </w:pPr>
      <w:bookmarkStart w:id="110" w:name="_Ref30168610"/>
      <w:bookmarkStart w:id="111" w:name="_Ref26379837"/>
      <w:r w:rsidRPr="009C55F0">
        <w:rPr>
          <w:sz w:val="22"/>
        </w:rPr>
        <w:t>A la suite de cette identification, la 1,3</w:t>
      </w:r>
      <w:r w:rsidRPr="009C55F0">
        <w:rPr>
          <w:sz w:val="22"/>
        </w:rPr>
        <w:noBreakHyphen/>
        <w:t xml:space="preserve">diphénylguanidine a été recherchée dans l’ensemble des échantillons injectés. Les intensités mesurées sont représentées </w:t>
      </w:r>
      <w:r w:rsidRPr="009C55F0">
        <w:rPr>
          <w:sz w:val="22"/>
        </w:rPr>
        <w:fldChar w:fldCharType="begin"/>
      </w:r>
      <w:r w:rsidRPr="009C55F0">
        <w:rPr>
          <w:sz w:val="22"/>
        </w:rPr>
        <w:instrText xml:space="preserve"> REF _Ref30168436 \h </w:instrText>
      </w:r>
      <w:r>
        <w:rPr>
          <w:sz w:val="22"/>
        </w:rPr>
        <w:instrText xml:space="preserve"> \* MERGEFORMAT </w:instrText>
      </w:r>
      <w:r w:rsidRPr="009C55F0">
        <w:rPr>
          <w:sz w:val="22"/>
        </w:rPr>
      </w:r>
      <w:r w:rsidRPr="009C55F0">
        <w:rPr>
          <w:sz w:val="22"/>
        </w:rPr>
        <w:fldChar w:fldCharType="separate"/>
      </w:r>
      <w:r w:rsidRPr="009C55F0">
        <w:rPr>
          <w:sz w:val="22"/>
        </w:rPr>
        <w:t xml:space="preserve">Figure </w:t>
      </w:r>
      <w:r w:rsidRPr="009C55F0">
        <w:rPr>
          <w:noProof/>
          <w:sz w:val="22"/>
        </w:rPr>
        <w:t>28</w:t>
      </w:r>
      <w:r w:rsidRPr="009C55F0">
        <w:rPr>
          <w:sz w:val="22"/>
        </w:rPr>
        <w:fldChar w:fldCharType="end"/>
      </w:r>
      <w:r w:rsidRPr="009C55F0">
        <w:rPr>
          <w:sz w:val="22"/>
        </w:rPr>
        <w:t xml:space="preserve">. Des intensités importantes ont également été constatées dans les échantillons de Villeneuve et dans une moindre mesure à Paris. Des intensités faibles ont été détectées sur le site de Rosny. Il est intéressant de noter que les concentrations après les ouvrages de traitement sont systématiquement plus faibles que dans les eaux brutes, en particulier sur le site de Villeneuve. </w:t>
      </w:r>
    </w:p>
    <w:p w14:paraId="312D2933" w14:textId="77777777" w:rsidR="00F7687D" w:rsidRDefault="00F7687D" w:rsidP="00DC4CE2">
      <w:pPr>
        <w:rPr>
          <w:sz w:val="22"/>
        </w:rPr>
      </w:pPr>
    </w:p>
    <w:p w14:paraId="1DFA46EA" w14:textId="77777777" w:rsidR="00DC4CE2" w:rsidRDefault="00DC4CE2" w:rsidP="00911CEA">
      <w:pPr>
        <w:pStyle w:val="Lgende"/>
      </w:pPr>
    </w:p>
    <w:p w14:paraId="520CFEAB" w14:textId="42ADBB61" w:rsidR="00911CEA" w:rsidRDefault="00911CEA" w:rsidP="00911CEA">
      <w:pPr>
        <w:pStyle w:val="Lgende"/>
      </w:pPr>
      <w:r>
        <w:t xml:space="preserve">Tableau </w:t>
      </w:r>
      <w:r w:rsidRPr="426DA3C6">
        <w:fldChar w:fldCharType="begin"/>
      </w:r>
      <w:r>
        <w:instrText xml:space="preserve"> SEQ Tableau \* ARABIC </w:instrText>
      </w:r>
      <w:r w:rsidRPr="426DA3C6">
        <w:fldChar w:fldCharType="separate"/>
      </w:r>
      <w:r>
        <w:rPr>
          <w:noProof/>
        </w:rPr>
        <w:t>12</w:t>
      </w:r>
      <w:r w:rsidRPr="426DA3C6">
        <w:rPr>
          <w:noProof/>
        </w:rPr>
        <w:fldChar w:fldCharType="end"/>
      </w:r>
      <w:bookmarkEnd w:id="110"/>
      <w:r w:rsidR="00DC4CE2">
        <w:rPr>
          <w:noProof/>
        </w:rPr>
        <w:t> </w:t>
      </w:r>
      <w:r w:rsidR="00DC4CE2">
        <w:t>:</w:t>
      </w:r>
      <w:r>
        <w:t xml:space="preserve"> Identification de la 1,3-diphénylguanidine par le logiciel Unifi à pa</w:t>
      </w:r>
      <w:r w:rsidRPr="00B772BE">
        <w:t>rtir de la masse exacte (</w:t>
      </w:r>
      <w:r>
        <w:t>m/z) mesurée par spectrométrie de masse haute résolution (UPLC-IMS-QTOF), des fragments mesurés dans le spectre de masse de haute énergie (Fragment matches et Predicted Intensity) et des pics isotopiques mesurés (score de concordance i-FIT).</w:t>
      </w:r>
      <w:bookmarkEnd w:id="111"/>
    </w:p>
    <w:tbl>
      <w:tblPr>
        <w:tblpPr w:leftFromText="180" w:rightFromText="180" w:vertAnchor="text" w:horzAnchor="margin" w:tblpY="15"/>
        <w:tblW w:w="907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134"/>
        <w:gridCol w:w="993"/>
        <w:gridCol w:w="1275"/>
        <w:gridCol w:w="851"/>
        <w:gridCol w:w="1134"/>
        <w:gridCol w:w="992"/>
        <w:gridCol w:w="992"/>
        <w:gridCol w:w="1701"/>
      </w:tblGrid>
      <w:tr w:rsidR="00911CEA" w:rsidRPr="002C60BC" w14:paraId="125E14CF" w14:textId="77777777" w:rsidTr="00911CEA">
        <w:trPr>
          <w:tblCellSpacing w:w="15" w:type="dxa"/>
        </w:trPr>
        <w:tc>
          <w:tcPr>
            <w:tcW w:w="1089" w:type="dxa"/>
            <w:tcBorders>
              <w:top w:val="single" w:sz="4" w:space="0" w:color="auto"/>
              <w:bottom w:val="single" w:sz="4" w:space="0" w:color="auto"/>
            </w:tcBorders>
            <w:vAlign w:val="center"/>
            <w:hideMark/>
          </w:tcPr>
          <w:p w14:paraId="5792D23E" w14:textId="77777777" w:rsidR="00911CEA" w:rsidRPr="002C60BC" w:rsidRDefault="00911CEA" w:rsidP="00911CEA">
            <w:pPr>
              <w:jc w:val="center"/>
              <w:rPr>
                <w:b/>
                <w:bCs/>
                <w:sz w:val="22"/>
                <w:szCs w:val="22"/>
              </w:rPr>
            </w:pPr>
            <w:r w:rsidRPr="002C60BC">
              <w:rPr>
                <w:b/>
                <w:bCs/>
                <w:sz w:val="22"/>
                <w:szCs w:val="22"/>
              </w:rPr>
              <w:t>Name</w:t>
            </w:r>
          </w:p>
        </w:tc>
        <w:tc>
          <w:tcPr>
            <w:tcW w:w="963" w:type="dxa"/>
            <w:tcBorders>
              <w:top w:val="single" w:sz="4" w:space="0" w:color="auto"/>
              <w:bottom w:val="single" w:sz="4" w:space="0" w:color="auto"/>
            </w:tcBorders>
            <w:vAlign w:val="center"/>
            <w:hideMark/>
          </w:tcPr>
          <w:p w14:paraId="3698727C" w14:textId="77777777" w:rsidR="00911CEA" w:rsidRPr="002C60BC" w:rsidRDefault="00911CEA" w:rsidP="00911CEA">
            <w:pPr>
              <w:jc w:val="center"/>
              <w:rPr>
                <w:b/>
                <w:bCs/>
                <w:sz w:val="22"/>
                <w:szCs w:val="22"/>
              </w:rPr>
            </w:pPr>
            <w:r w:rsidRPr="002C60BC">
              <w:rPr>
                <w:b/>
                <w:bCs/>
                <w:sz w:val="22"/>
                <w:szCs w:val="22"/>
              </w:rPr>
              <w:t>m/z</w:t>
            </w:r>
          </w:p>
        </w:tc>
        <w:tc>
          <w:tcPr>
            <w:tcW w:w="1245" w:type="dxa"/>
            <w:tcBorders>
              <w:top w:val="single" w:sz="4" w:space="0" w:color="auto"/>
              <w:bottom w:val="single" w:sz="4" w:space="0" w:color="auto"/>
            </w:tcBorders>
            <w:vAlign w:val="center"/>
            <w:hideMark/>
          </w:tcPr>
          <w:p w14:paraId="116CD059" w14:textId="77777777" w:rsidR="00911CEA" w:rsidRPr="002C60BC" w:rsidRDefault="00911CEA" w:rsidP="00911CEA">
            <w:pPr>
              <w:jc w:val="center"/>
              <w:rPr>
                <w:b/>
                <w:bCs/>
                <w:sz w:val="22"/>
                <w:szCs w:val="22"/>
              </w:rPr>
            </w:pPr>
            <w:r w:rsidRPr="002C60BC">
              <w:rPr>
                <w:b/>
                <w:bCs/>
                <w:sz w:val="22"/>
                <w:szCs w:val="22"/>
              </w:rPr>
              <w:t>Elemental </w:t>
            </w:r>
            <w:r w:rsidRPr="002C60BC">
              <w:rPr>
                <w:b/>
                <w:bCs/>
                <w:sz w:val="22"/>
                <w:szCs w:val="22"/>
              </w:rPr>
              <w:br/>
              <w:t>Composition</w:t>
            </w:r>
          </w:p>
        </w:tc>
        <w:tc>
          <w:tcPr>
            <w:tcW w:w="821" w:type="dxa"/>
            <w:tcBorders>
              <w:top w:val="single" w:sz="4" w:space="0" w:color="auto"/>
              <w:bottom w:val="single" w:sz="4" w:space="0" w:color="auto"/>
            </w:tcBorders>
            <w:vAlign w:val="center"/>
            <w:hideMark/>
          </w:tcPr>
          <w:p w14:paraId="16819CE2" w14:textId="77777777" w:rsidR="00911CEA" w:rsidRPr="002C60BC" w:rsidRDefault="00911CEA" w:rsidP="00911CEA">
            <w:pPr>
              <w:jc w:val="center"/>
              <w:rPr>
                <w:b/>
                <w:bCs/>
                <w:sz w:val="22"/>
                <w:szCs w:val="22"/>
              </w:rPr>
            </w:pPr>
            <w:r w:rsidRPr="002C60BC">
              <w:rPr>
                <w:b/>
                <w:bCs/>
                <w:sz w:val="22"/>
                <w:szCs w:val="22"/>
              </w:rPr>
              <w:t>i-FIT (%)</w:t>
            </w:r>
          </w:p>
        </w:tc>
        <w:tc>
          <w:tcPr>
            <w:tcW w:w="1104" w:type="dxa"/>
            <w:tcBorders>
              <w:top w:val="single" w:sz="4" w:space="0" w:color="auto"/>
              <w:bottom w:val="single" w:sz="4" w:space="0" w:color="auto"/>
            </w:tcBorders>
            <w:vAlign w:val="center"/>
            <w:hideMark/>
          </w:tcPr>
          <w:p w14:paraId="056C4693" w14:textId="77777777" w:rsidR="00911CEA" w:rsidRPr="002C60BC" w:rsidRDefault="00911CEA" w:rsidP="00911CEA">
            <w:pPr>
              <w:jc w:val="center"/>
              <w:rPr>
                <w:b/>
                <w:bCs/>
                <w:sz w:val="22"/>
                <w:szCs w:val="22"/>
              </w:rPr>
            </w:pPr>
            <w:r w:rsidRPr="002C60BC">
              <w:rPr>
                <w:b/>
                <w:bCs/>
                <w:sz w:val="22"/>
                <w:szCs w:val="22"/>
              </w:rPr>
              <w:t>Fragment </w:t>
            </w:r>
            <w:r>
              <w:rPr>
                <w:b/>
                <w:bCs/>
                <w:sz w:val="22"/>
                <w:szCs w:val="22"/>
              </w:rPr>
              <w:br/>
            </w:r>
            <w:r w:rsidRPr="002C60BC">
              <w:rPr>
                <w:b/>
                <w:bCs/>
                <w:sz w:val="22"/>
                <w:szCs w:val="22"/>
              </w:rPr>
              <w:t>Matches</w:t>
            </w:r>
          </w:p>
        </w:tc>
        <w:tc>
          <w:tcPr>
            <w:tcW w:w="962" w:type="dxa"/>
            <w:tcBorders>
              <w:top w:val="single" w:sz="4" w:space="0" w:color="auto"/>
              <w:bottom w:val="single" w:sz="4" w:space="0" w:color="auto"/>
            </w:tcBorders>
            <w:vAlign w:val="center"/>
            <w:hideMark/>
          </w:tcPr>
          <w:p w14:paraId="25DC18EC" w14:textId="77777777" w:rsidR="00911CEA" w:rsidRPr="002C60BC" w:rsidRDefault="00911CEA" w:rsidP="00911CEA">
            <w:pPr>
              <w:jc w:val="center"/>
              <w:rPr>
                <w:b/>
                <w:bCs/>
                <w:sz w:val="22"/>
                <w:szCs w:val="22"/>
              </w:rPr>
            </w:pPr>
            <w:r w:rsidRPr="002C60BC">
              <w:rPr>
                <w:b/>
                <w:bCs/>
                <w:sz w:val="22"/>
                <w:szCs w:val="22"/>
              </w:rPr>
              <w:t>Predicted Intensity (%)</w:t>
            </w:r>
          </w:p>
        </w:tc>
        <w:tc>
          <w:tcPr>
            <w:tcW w:w="962" w:type="dxa"/>
            <w:tcBorders>
              <w:top w:val="single" w:sz="4" w:space="0" w:color="auto"/>
              <w:bottom w:val="single" w:sz="4" w:space="0" w:color="auto"/>
            </w:tcBorders>
            <w:vAlign w:val="center"/>
            <w:hideMark/>
          </w:tcPr>
          <w:p w14:paraId="07B4CCF6" w14:textId="77777777" w:rsidR="00911CEA" w:rsidRPr="002C60BC" w:rsidRDefault="00911CEA" w:rsidP="00911CEA">
            <w:pPr>
              <w:jc w:val="center"/>
              <w:rPr>
                <w:b/>
                <w:bCs/>
                <w:sz w:val="22"/>
                <w:szCs w:val="22"/>
              </w:rPr>
            </w:pPr>
            <w:r w:rsidRPr="002C60BC">
              <w:rPr>
                <w:b/>
                <w:bCs/>
                <w:sz w:val="22"/>
                <w:szCs w:val="22"/>
              </w:rPr>
              <w:t>Citations</w:t>
            </w:r>
          </w:p>
        </w:tc>
        <w:tc>
          <w:tcPr>
            <w:tcW w:w="1656" w:type="dxa"/>
            <w:tcBorders>
              <w:top w:val="single" w:sz="4" w:space="0" w:color="auto"/>
              <w:bottom w:val="single" w:sz="4" w:space="0" w:color="auto"/>
            </w:tcBorders>
            <w:vAlign w:val="center"/>
          </w:tcPr>
          <w:p w14:paraId="3E27A7D3" w14:textId="77777777" w:rsidR="00911CEA" w:rsidRPr="002C60BC" w:rsidRDefault="00911CEA" w:rsidP="00911CEA">
            <w:pPr>
              <w:jc w:val="center"/>
              <w:rPr>
                <w:b/>
                <w:bCs/>
                <w:sz w:val="22"/>
                <w:szCs w:val="22"/>
              </w:rPr>
            </w:pPr>
            <w:r w:rsidRPr="002C60BC">
              <w:rPr>
                <w:b/>
                <w:bCs/>
                <w:sz w:val="22"/>
                <w:szCs w:val="22"/>
              </w:rPr>
              <w:t>Structure</w:t>
            </w:r>
          </w:p>
        </w:tc>
      </w:tr>
      <w:tr w:rsidR="00911CEA" w:rsidRPr="002C60BC" w14:paraId="50628C6C" w14:textId="77777777" w:rsidTr="00911CEA">
        <w:trPr>
          <w:tblCellSpacing w:w="15" w:type="dxa"/>
        </w:trPr>
        <w:tc>
          <w:tcPr>
            <w:tcW w:w="1089" w:type="dxa"/>
            <w:tcBorders>
              <w:bottom w:val="single" w:sz="4" w:space="0" w:color="auto"/>
            </w:tcBorders>
            <w:vAlign w:val="center"/>
            <w:hideMark/>
          </w:tcPr>
          <w:p w14:paraId="3E5103CB" w14:textId="77777777" w:rsidR="00911CEA" w:rsidRPr="002C60BC" w:rsidRDefault="00911CEA" w:rsidP="00911CEA">
            <w:pPr>
              <w:jc w:val="center"/>
              <w:rPr>
                <w:sz w:val="22"/>
                <w:szCs w:val="22"/>
              </w:rPr>
            </w:pPr>
            <w:r w:rsidRPr="002C60BC">
              <w:rPr>
                <w:sz w:val="22"/>
                <w:szCs w:val="22"/>
              </w:rPr>
              <w:t>Diphenyl</w:t>
            </w:r>
            <w:r>
              <w:rPr>
                <w:sz w:val="22"/>
                <w:szCs w:val="22"/>
              </w:rPr>
              <w:t>-</w:t>
            </w:r>
            <w:r>
              <w:rPr>
                <w:sz w:val="22"/>
                <w:szCs w:val="22"/>
              </w:rPr>
              <w:br/>
            </w:r>
            <w:r w:rsidRPr="002C60BC">
              <w:rPr>
                <w:sz w:val="22"/>
                <w:szCs w:val="22"/>
              </w:rPr>
              <w:t>guanidine</w:t>
            </w:r>
          </w:p>
        </w:tc>
        <w:tc>
          <w:tcPr>
            <w:tcW w:w="963" w:type="dxa"/>
            <w:tcBorders>
              <w:bottom w:val="single" w:sz="4" w:space="0" w:color="auto"/>
            </w:tcBorders>
            <w:vAlign w:val="center"/>
            <w:hideMark/>
          </w:tcPr>
          <w:p w14:paraId="450B5E3C" w14:textId="77777777" w:rsidR="00911CEA" w:rsidRPr="002C60BC" w:rsidRDefault="00911CEA" w:rsidP="00911CEA">
            <w:pPr>
              <w:jc w:val="center"/>
              <w:rPr>
                <w:sz w:val="22"/>
                <w:szCs w:val="22"/>
              </w:rPr>
            </w:pPr>
            <w:r w:rsidRPr="426DA3C6">
              <w:rPr>
                <w:sz w:val="22"/>
                <w:szCs w:val="22"/>
              </w:rPr>
              <w:t>212,1178</w:t>
            </w:r>
          </w:p>
        </w:tc>
        <w:tc>
          <w:tcPr>
            <w:tcW w:w="1245" w:type="dxa"/>
            <w:tcBorders>
              <w:bottom w:val="single" w:sz="4" w:space="0" w:color="auto"/>
            </w:tcBorders>
            <w:vAlign w:val="center"/>
            <w:hideMark/>
          </w:tcPr>
          <w:p w14:paraId="602AF551" w14:textId="77777777" w:rsidR="00911CEA" w:rsidRPr="002C60BC" w:rsidRDefault="00911CEA" w:rsidP="00911CEA">
            <w:pPr>
              <w:jc w:val="center"/>
              <w:rPr>
                <w:sz w:val="22"/>
                <w:szCs w:val="22"/>
              </w:rPr>
            </w:pPr>
            <w:r w:rsidRPr="426DA3C6">
              <w:rPr>
                <w:sz w:val="22"/>
                <w:szCs w:val="22"/>
              </w:rPr>
              <w:t>C</w:t>
            </w:r>
            <w:r w:rsidRPr="00B772BE">
              <w:rPr>
                <w:sz w:val="22"/>
                <w:szCs w:val="22"/>
                <w:vertAlign w:val="subscript"/>
              </w:rPr>
              <w:t>13</w:t>
            </w:r>
            <w:r w:rsidRPr="426DA3C6">
              <w:rPr>
                <w:sz w:val="22"/>
                <w:szCs w:val="22"/>
              </w:rPr>
              <w:t>H</w:t>
            </w:r>
            <w:r w:rsidRPr="00B772BE">
              <w:rPr>
                <w:sz w:val="22"/>
                <w:szCs w:val="22"/>
                <w:vertAlign w:val="subscript"/>
              </w:rPr>
              <w:t>13</w:t>
            </w:r>
            <w:r w:rsidRPr="426DA3C6">
              <w:rPr>
                <w:sz w:val="22"/>
                <w:szCs w:val="22"/>
              </w:rPr>
              <w:t>N</w:t>
            </w:r>
            <w:r w:rsidRPr="00B772BE">
              <w:rPr>
                <w:sz w:val="22"/>
                <w:szCs w:val="22"/>
                <w:vertAlign w:val="subscript"/>
              </w:rPr>
              <w:t>3</w:t>
            </w:r>
          </w:p>
        </w:tc>
        <w:tc>
          <w:tcPr>
            <w:tcW w:w="821" w:type="dxa"/>
            <w:tcBorders>
              <w:bottom w:val="single" w:sz="4" w:space="0" w:color="auto"/>
            </w:tcBorders>
            <w:vAlign w:val="center"/>
            <w:hideMark/>
          </w:tcPr>
          <w:p w14:paraId="6B12163D" w14:textId="77777777" w:rsidR="00911CEA" w:rsidRPr="002C60BC" w:rsidRDefault="00911CEA" w:rsidP="00911CEA">
            <w:pPr>
              <w:jc w:val="center"/>
              <w:rPr>
                <w:sz w:val="22"/>
                <w:szCs w:val="22"/>
              </w:rPr>
            </w:pPr>
            <w:r w:rsidRPr="426DA3C6">
              <w:rPr>
                <w:sz w:val="22"/>
                <w:szCs w:val="22"/>
              </w:rPr>
              <w:t>98,72</w:t>
            </w:r>
          </w:p>
        </w:tc>
        <w:tc>
          <w:tcPr>
            <w:tcW w:w="1104" w:type="dxa"/>
            <w:tcBorders>
              <w:bottom w:val="single" w:sz="4" w:space="0" w:color="auto"/>
            </w:tcBorders>
            <w:vAlign w:val="center"/>
            <w:hideMark/>
          </w:tcPr>
          <w:p w14:paraId="2FEC1EFE" w14:textId="77777777" w:rsidR="00911CEA" w:rsidRPr="002C60BC" w:rsidRDefault="00911CEA" w:rsidP="00911CEA">
            <w:pPr>
              <w:jc w:val="center"/>
              <w:rPr>
                <w:sz w:val="22"/>
                <w:szCs w:val="22"/>
              </w:rPr>
            </w:pPr>
            <w:r w:rsidRPr="002C60BC">
              <w:rPr>
                <w:sz w:val="22"/>
                <w:szCs w:val="22"/>
              </w:rPr>
              <w:t>4</w:t>
            </w:r>
          </w:p>
        </w:tc>
        <w:tc>
          <w:tcPr>
            <w:tcW w:w="962" w:type="dxa"/>
            <w:tcBorders>
              <w:bottom w:val="single" w:sz="4" w:space="0" w:color="auto"/>
            </w:tcBorders>
            <w:vAlign w:val="center"/>
            <w:hideMark/>
          </w:tcPr>
          <w:p w14:paraId="106DC16E" w14:textId="77777777" w:rsidR="00911CEA" w:rsidRPr="002C60BC" w:rsidRDefault="00911CEA" w:rsidP="00911CEA">
            <w:pPr>
              <w:jc w:val="center"/>
              <w:rPr>
                <w:sz w:val="22"/>
                <w:szCs w:val="22"/>
              </w:rPr>
            </w:pPr>
            <w:r w:rsidRPr="002C60BC">
              <w:rPr>
                <w:sz w:val="22"/>
                <w:szCs w:val="22"/>
              </w:rPr>
              <w:t>52</w:t>
            </w:r>
          </w:p>
        </w:tc>
        <w:tc>
          <w:tcPr>
            <w:tcW w:w="962" w:type="dxa"/>
            <w:tcBorders>
              <w:bottom w:val="single" w:sz="4" w:space="0" w:color="auto"/>
            </w:tcBorders>
            <w:vAlign w:val="center"/>
            <w:hideMark/>
          </w:tcPr>
          <w:p w14:paraId="5DA2538E" w14:textId="77777777" w:rsidR="00911CEA" w:rsidRPr="002C60BC" w:rsidRDefault="00911CEA" w:rsidP="00911CEA">
            <w:pPr>
              <w:jc w:val="center"/>
              <w:rPr>
                <w:sz w:val="22"/>
                <w:szCs w:val="22"/>
              </w:rPr>
            </w:pPr>
            <w:r w:rsidRPr="002C60BC">
              <w:rPr>
                <w:sz w:val="22"/>
                <w:szCs w:val="22"/>
              </w:rPr>
              <w:t>126</w:t>
            </w:r>
          </w:p>
        </w:tc>
        <w:tc>
          <w:tcPr>
            <w:tcW w:w="1656" w:type="dxa"/>
            <w:tcBorders>
              <w:bottom w:val="single" w:sz="4" w:space="0" w:color="auto"/>
            </w:tcBorders>
          </w:tcPr>
          <w:p w14:paraId="376C4A13" w14:textId="77777777" w:rsidR="00911CEA" w:rsidRPr="002C60BC" w:rsidRDefault="00911CEA" w:rsidP="00911CEA">
            <w:pPr>
              <w:jc w:val="center"/>
              <w:rPr>
                <w:sz w:val="22"/>
                <w:szCs w:val="22"/>
              </w:rPr>
            </w:pPr>
            <w:r w:rsidRPr="002C60BC">
              <w:rPr>
                <w:noProof/>
                <w:sz w:val="22"/>
                <w:szCs w:val="22"/>
              </w:rPr>
              <w:drawing>
                <wp:inline distT="0" distB="0" distL="0" distR="0" wp14:anchorId="14E749CA" wp14:editId="0806777E">
                  <wp:extent cx="863600" cy="379476"/>
                  <wp:effectExtent l="0" t="0" r="0" b="1905"/>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08610" cy="399254"/>
                          </a:xfrm>
                          <a:prstGeom prst="rect">
                            <a:avLst/>
                          </a:prstGeom>
                          <a:noFill/>
                        </pic:spPr>
                      </pic:pic>
                    </a:graphicData>
                  </a:graphic>
                </wp:inline>
              </w:drawing>
            </w:r>
          </w:p>
        </w:tc>
      </w:tr>
    </w:tbl>
    <w:p w14:paraId="4BD8F9C7" w14:textId="0D205260" w:rsidR="00DC4CE2" w:rsidRDefault="00DC4CE2" w:rsidP="00911CEA"/>
    <w:p w14:paraId="2C04E8AB" w14:textId="77777777" w:rsidR="00F7687D" w:rsidRDefault="00F7687D" w:rsidP="00911CEA"/>
    <w:p w14:paraId="51B08D99" w14:textId="77777777" w:rsidR="00911CEA" w:rsidRDefault="00911CEA" w:rsidP="00911CEA">
      <w:pPr>
        <w:jc w:val="center"/>
      </w:pPr>
      <w:r>
        <w:rPr>
          <w:noProof/>
        </w:rPr>
        <w:drawing>
          <wp:inline distT="0" distB="0" distL="0" distR="0" wp14:anchorId="7B22DD95" wp14:editId="039BA1E8">
            <wp:extent cx="4469800" cy="3131820"/>
            <wp:effectExtent l="0" t="0" r="6985"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77107" cy="3136940"/>
                    </a:xfrm>
                    <a:prstGeom prst="rect">
                      <a:avLst/>
                    </a:prstGeom>
                    <a:noFill/>
                    <a:ln>
                      <a:noFill/>
                    </a:ln>
                  </pic:spPr>
                </pic:pic>
              </a:graphicData>
            </a:graphic>
          </wp:inline>
        </w:drawing>
      </w:r>
    </w:p>
    <w:p w14:paraId="5DDFCADA" w14:textId="35BFD50A" w:rsidR="00F7687D" w:rsidRDefault="00911CEA" w:rsidP="009C4FAC">
      <w:pPr>
        <w:pStyle w:val="Lgende"/>
      </w:pPr>
      <w:bookmarkStart w:id="112" w:name="_Ref30168436"/>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112"/>
      <w:r w:rsidR="00DC4CE2">
        <w:rPr>
          <w:noProof/>
        </w:rPr>
        <w:t> :</w:t>
      </w:r>
      <w:r>
        <w:t xml:space="preserve"> Intensité des pics de 1,3</w:t>
      </w:r>
      <w:r>
        <w:noBreakHyphen/>
        <w:t>diphénylguanidine détectés dans l’ensemble des échantillons.</w:t>
      </w:r>
    </w:p>
    <w:p w14:paraId="680BE594" w14:textId="77777777" w:rsidR="00F7687D" w:rsidRDefault="00F7687D" w:rsidP="00F7687D">
      <w:pPr>
        <w:pStyle w:val="Titre3-ONEMA"/>
        <w:numPr>
          <w:ilvl w:val="2"/>
          <w:numId w:val="61"/>
        </w:numPr>
      </w:pPr>
      <w:bookmarkStart w:id="113" w:name="_Toc30406732"/>
      <w:bookmarkStart w:id="114" w:name="_Toc33020503"/>
      <w:r>
        <w:t>Echantillons de pneus broyés</w:t>
      </w:r>
      <w:bookmarkEnd w:id="113"/>
      <w:bookmarkEnd w:id="114"/>
    </w:p>
    <w:p w14:paraId="2B735647" w14:textId="77777777" w:rsidR="00F7687D" w:rsidRPr="009C55F0" w:rsidRDefault="00F7687D" w:rsidP="00E70D43">
      <w:pPr>
        <w:spacing w:after="120"/>
        <w:rPr>
          <w:sz w:val="22"/>
        </w:rPr>
      </w:pPr>
      <w:r w:rsidRPr="009C55F0">
        <w:rPr>
          <w:sz w:val="22"/>
        </w:rPr>
        <w:t>Des expériences complémentaires ont été menées en octobre 2019 pour obtenir les empreintes HRMS de pneus broyés et pour déterminer si les pneus sont à l’origine d’un relargage de la 1,3</w:t>
      </w:r>
      <w:r w:rsidRPr="009C55F0">
        <w:rPr>
          <w:sz w:val="22"/>
        </w:rPr>
        <w:noBreakHyphen/>
        <w:t>diphenylguanidine observée dans les échantillons prélevés sur les sites d</w:t>
      </w:r>
      <w:r>
        <w:rPr>
          <w:sz w:val="22"/>
        </w:rPr>
        <w:t>’</w:t>
      </w:r>
      <w:r w:rsidRPr="009C55F0">
        <w:rPr>
          <w:sz w:val="22"/>
        </w:rPr>
        <w:t>étude.</w:t>
      </w:r>
    </w:p>
    <w:p w14:paraId="02C1B0C5" w14:textId="77777777" w:rsidR="00F7687D" w:rsidRPr="009C55F0" w:rsidRDefault="00F7687D" w:rsidP="00E70D43">
      <w:pPr>
        <w:spacing w:after="120"/>
        <w:rPr>
          <w:sz w:val="22"/>
        </w:rPr>
      </w:pPr>
      <w:r w:rsidRPr="009C55F0">
        <w:rPr>
          <w:sz w:val="22"/>
        </w:rPr>
        <w:t>Les empreintes HRMS obtenues à partir des 3 types de pneus sont toutes assez similaires et présentent un grand nombre de marqueurs d’intensité faible et quelques marqueurs d’intensité plus élevées (</w:t>
      </w:r>
      <w:r w:rsidRPr="009C55F0">
        <w:rPr>
          <w:sz w:val="22"/>
        </w:rPr>
        <w:fldChar w:fldCharType="begin"/>
      </w:r>
      <w:r w:rsidRPr="009C55F0">
        <w:rPr>
          <w:sz w:val="22"/>
        </w:rPr>
        <w:instrText xml:space="preserve"> REF _Ref29895449 \h </w:instrText>
      </w:r>
      <w:r>
        <w:rPr>
          <w:sz w:val="22"/>
        </w:rPr>
        <w:instrText xml:space="preserve"> \* MERGEFORMAT </w:instrText>
      </w:r>
      <w:r w:rsidRPr="009C55F0">
        <w:rPr>
          <w:sz w:val="22"/>
        </w:rPr>
      </w:r>
      <w:r w:rsidRPr="009C55F0">
        <w:rPr>
          <w:sz w:val="22"/>
        </w:rPr>
        <w:fldChar w:fldCharType="separate"/>
      </w:r>
      <w:r w:rsidRPr="009C55F0">
        <w:rPr>
          <w:sz w:val="22"/>
        </w:rPr>
        <w:t xml:space="preserve">Figure </w:t>
      </w:r>
      <w:r w:rsidRPr="009C55F0">
        <w:rPr>
          <w:noProof/>
          <w:sz w:val="22"/>
        </w:rPr>
        <w:t>29</w:t>
      </w:r>
      <w:r w:rsidRPr="009C55F0">
        <w:rPr>
          <w:sz w:val="22"/>
        </w:rPr>
        <w:fldChar w:fldCharType="end"/>
      </w:r>
      <w:r w:rsidRPr="009C55F0">
        <w:rPr>
          <w:sz w:val="22"/>
        </w:rPr>
        <w:t>). L’empreinte obtenue à partir du pneu Pirelli se distingue par une moindre présence de pics de plus forte intensité.</w:t>
      </w:r>
    </w:p>
    <w:p w14:paraId="1CFA95A3" w14:textId="77777777" w:rsidR="00F7687D" w:rsidRPr="009C55F0" w:rsidRDefault="00F7687D" w:rsidP="00F7687D">
      <w:pPr>
        <w:spacing w:after="120"/>
        <w:rPr>
          <w:sz w:val="22"/>
        </w:rPr>
      </w:pPr>
      <w:r w:rsidRPr="009C55F0">
        <w:rPr>
          <w:sz w:val="22"/>
        </w:rPr>
        <w:t xml:space="preserve">Les chromatogrammes obtenus à partir des différents types de pneus (exemple </w:t>
      </w:r>
      <w:r w:rsidRPr="009C55F0">
        <w:rPr>
          <w:sz w:val="22"/>
        </w:rPr>
        <w:fldChar w:fldCharType="begin"/>
      </w:r>
      <w:r w:rsidRPr="009C55F0">
        <w:rPr>
          <w:sz w:val="22"/>
        </w:rPr>
        <w:instrText xml:space="preserve"> REF _Ref26381751 \h </w:instrText>
      </w:r>
      <w:r>
        <w:rPr>
          <w:sz w:val="22"/>
        </w:rPr>
        <w:instrText xml:space="preserve"> \* MERGEFORMAT </w:instrText>
      </w:r>
      <w:r w:rsidRPr="009C55F0">
        <w:rPr>
          <w:sz w:val="22"/>
        </w:rPr>
      </w:r>
      <w:r w:rsidRPr="009C55F0">
        <w:rPr>
          <w:sz w:val="22"/>
        </w:rPr>
        <w:fldChar w:fldCharType="separate"/>
      </w:r>
      <w:r w:rsidRPr="009C55F0">
        <w:rPr>
          <w:sz w:val="22"/>
        </w:rPr>
        <w:t xml:space="preserve">Figure </w:t>
      </w:r>
      <w:r w:rsidRPr="009C55F0">
        <w:rPr>
          <w:noProof/>
          <w:sz w:val="22"/>
        </w:rPr>
        <w:t>30</w:t>
      </w:r>
      <w:r w:rsidRPr="009C55F0">
        <w:rPr>
          <w:sz w:val="22"/>
        </w:rPr>
        <w:fldChar w:fldCharType="end"/>
      </w:r>
      <w:r w:rsidRPr="009C55F0">
        <w:rPr>
          <w:sz w:val="22"/>
        </w:rPr>
        <w:t>) révèlent des pics de forte intensité autour de 4,8 min, temps de rétention proche de celui de la 1,3</w:t>
      </w:r>
      <w:r w:rsidRPr="009C55F0">
        <w:rPr>
          <w:sz w:val="22"/>
        </w:rPr>
        <w:noBreakHyphen/>
        <w:t>diphénylguanidine identifiée dans les échantillons des différents sites d’étude (</w:t>
      </w:r>
      <w:r w:rsidRPr="009C55F0">
        <w:rPr>
          <w:sz w:val="22"/>
        </w:rPr>
        <w:fldChar w:fldCharType="begin"/>
      </w:r>
      <w:r w:rsidRPr="009C55F0">
        <w:rPr>
          <w:sz w:val="22"/>
        </w:rPr>
        <w:instrText xml:space="preserve"> REF _Ref26379730 \h </w:instrText>
      </w:r>
      <w:r>
        <w:rPr>
          <w:sz w:val="22"/>
        </w:rPr>
        <w:instrText xml:space="preserve"> \* MERGEFORMAT </w:instrText>
      </w:r>
      <w:r w:rsidRPr="009C55F0">
        <w:rPr>
          <w:sz w:val="22"/>
        </w:rPr>
      </w:r>
      <w:r w:rsidRPr="009C55F0">
        <w:rPr>
          <w:sz w:val="22"/>
        </w:rPr>
        <w:fldChar w:fldCharType="separate"/>
      </w:r>
      <w:r w:rsidRPr="009C55F0">
        <w:rPr>
          <w:sz w:val="22"/>
        </w:rPr>
        <w:t xml:space="preserve">Figure </w:t>
      </w:r>
      <w:r w:rsidRPr="009C55F0">
        <w:rPr>
          <w:noProof/>
          <w:sz w:val="22"/>
        </w:rPr>
        <w:t>26</w:t>
      </w:r>
      <w:r w:rsidRPr="009C55F0">
        <w:rPr>
          <w:sz w:val="22"/>
        </w:rPr>
        <w:fldChar w:fldCharType="end"/>
      </w:r>
      <w:r w:rsidRPr="009C55F0">
        <w:rPr>
          <w:sz w:val="22"/>
        </w:rPr>
        <w:t>). La présence de la 1,3</w:t>
      </w:r>
      <w:r w:rsidRPr="009C55F0">
        <w:rPr>
          <w:sz w:val="22"/>
        </w:rPr>
        <w:noBreakHyphen/>
        <w:t xml:space="preserve">diphénylguanidine a été confirmée dans l’ensemble des échantillons extraits avec la détection de sa masse exacte, démontrant la possibilité de relargage de quantités </w:t>
      </w:r>
      <w:r w:rsidRPr="009C55F0">
        <w:rPr>
          <w:sz w:val="22"/>
        </w:rPr>
        <w:lastRenderedPageBreak/>
        <w:t>importantes de cette molécule par les pneus. En particulier, la lixiviation (réalisée avec de l’eau de pluie simulée, échantillon ultérieurement concentré par extraction sur phase solide) permet d’obtenir des intensités importantes et similaires à l’extraction par solvant, ce qui démontre clairement l’entrainement possible de cette molécule par l’eau de pluie (</w:t>
      </w:r>
      <w:r w:rsidRPr="009C55F0">
        <w:rPr>
          <w:sz w:val="22"/>
        </w:rPr>
        <w:fldChar w:fldCharType="begin"/>
      </w:r>
      <w:r w:rsidRPr="009C55F0">
        <w:rPr>
          <w:sz w:val="22"/>
        </w:rPr>
        <w:instrText xml:space="preserve"> REF _Ref26382181 \h </w:instrText>
      </w:r>
      <w:r>
        <w:rPr>
          <w:sz w:val="22"/>
        </w:rPr>
        <w:instrText xml:space="preserve"> \* MERGEFORMAT </w:instrText>
      </w:r>
      <w:r w:rsidRPr="009C55F0">
        <w:rPr>
          <w:sz w:val="22"/>
        </w:rPr>
      </w:r>
      <w:r w:rsidRPr="009C55F0">
        <w:rPr>
          <w:sz w:val="22"/>
        </w:rPr>
        <w:fldChar w:fldCharType="separate"/>
      </w:r>
      <w:r w:rsidRPr="009C55F0">
        <w:rPr>
          <w:sz w:val="22"/>
        </w:rPr>
        <w:t xml:space="preserve">Figure </w:t>
      </w:r>
      <w:r w:rsidRPr="009C55F0">
        <w:rPr>
          <w:noProof/>
          <w:sz w:val="22"/>
        </w:rPr>
        <w:t>31</w:t>
      </w:r>
      <w:r w:rsidRPr="009C55F0">
        <w:rPr>
          <w:sz w:val="22"/>
        </w:rPr>
        <w:fldChar w:fldCharType="end"/>
      </w:r>
      <w:r w:rsidRPr="009C55F0">
        <w:rPr>
          <w:sz w:val="22"/>
        </w:rPr>
        <w:t>). Les différents types de pneus caractérisés (Michelin, Dunlop, Pirelli) montrent des relargages de 1,3</w:t>
      </w:r>
      <w:r w:rsidRPr="009C55F0">
        <w:rPr>
          <w:sz w:val="22"/>
        </w:rPr>
        <w:noBreakHyphen/>
        <w:t>diphénylguanidine variés et qui restent cohérents suivant la méthode d’extraction employée (</w:t>
      </w:r>
      <w:r w:rsidRPr="009C55F0">
        <w:rPr>
          <w:sz w:val="22"/>
        </w:rPr>
        <w:fldChar w:fldCharType="begin"/>
      </w:r>
      <w:r w:rsidRPr="009C55F0">
        <w:rPr>
          <w:sz w:val="22"/>
        </w:rPr>
        <w:instrText xml:space="preserve"> REF _Ref26382310 \h </w:instrText>
      </w:r>
      <w:r>
        <w:rPr>
          <w:sz w:val="22"/>
        </w:rPr>
        <w:instrText xml:space="preserve"> \* MERGEFORMAT </w:instrText>
      </w:r>
      <w:r w:rsidRPr="009C55F0">
        <w:rPr>
          <w:sz w:val="22"/>
        </w:rPr>
      </w:r>
      <w:r w:rsidRPr="009C55F0">
        <w:rPr>
          <w:sz w:val="22"/>
        </w:rPr>
        <w:fldChar w:fldCharType="separate"/>
      </w:r>
      <w:r w:rsidRPr="009C55F0">
        <w:rPr>
          <w:sz w:val="22"/>
        </w:rPr>
        <w:t xml:space="preserve">Figure </w:t>
      </w:r>
      <w:r w:rsidRPr="009C55F0">
        <w:rPr>
          <w:noProof/>
          <w:sz w:val="22"/>
        </w:rPr>
        <w:t>32</w:t>
      </w:r>
      <w:r w:rsidRPr="009C55F0">
        <w:rPr>
          <w:sz w:val="22"/>
        </w:rPr>
        <w:fldChar w:fldCharType="end"/>
      </w:r>
      <w:r w:rsidRPr="009C55F0">
        <w:rPr>
          <w:sz w:val="22"/>
        </w:rPr>
        <w:t xml:space="preserve">). </w:t>
      </w:r>
    </w:p>
    <w:p w14:paraId="2799F90B" w14:textId="6C803C44" w:rsidR="00911CEA" w:rsidRDefault="00911CEA" w:rsidP="00911CE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5"/>
        <w:gridCol w:w="2770"/>
        <w:gridCol w:w="2742"/>
      </w:tblGrid>
      <w:tr w:rsidR="00911CEA" w14:paraId="18B2EED3" w14:textId="77777777" w:rsidTr="00911CEA">
        <w:tc>
          <w:tcPr>
            <w:tcW w:w="3283" w:type="dxa"/>
          </w:tcPr>
          <w:p w14:paraId="58F3D570" w14:textId="0E94EBC0" w:rsidR="00911CEA" w:rsidRDefault="00DC4CE2" w:rsidP="00911CEA">
            <w:pPr>
              <w:jc w:val="left"/>
            </w:pPr>
            <w:r w:rsidRPr="003A67EB">
              <w:rPr>
                <w:rFonts w:cs="Arial"/>
                <w:noProof/>
              </w:rPr>
              <mc:AlternateContent>
                <mc:Choice Requires="wps">
                  <w:drawing>
                    <wp:anchor distT="45720" distB="45720" distL="114300" distR="114300" simplePos="0" relativeHeight="251671552" behindDoc="0" locked="0" layoutInCell="1" allowOverlap="1" wp14:anchorId="049EEFAA" wp14:editId="0A204638">
                      <wp:simplePos x="0" y="0"/>
                      <wp:positionH relativeFrom="column">
                        <wp:posOffset>335722</wp:posOffset>
                      </wp:positionH>
                      <wp:positionV relativeFrom="paragraph">
                        <wp:posOffset>19906</wp:posOffset>
                      </wp:positionV>
                      <wp:extent cx="2360930" cy="1404620"/>
                      <wp:effectExtent l="0" t="0" r="0" b="1270"/>
                      <wp:wrapNone/>
                      <wp:docPr id="1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603FA62" w14:textId="77777777" w:rsidR="00196B66" w:rsidRDefault="00196B66" w:rsidP="00911CEA">
                                  <w: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049EEFAA" id="_x0000_s1041" type="#_x0000_t202" style="position:absolute;margin-left:26.45pt;margin-top:1.5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eFgIAAAEEAAAOAAAAZHJzL2Uyb0RvYy54bWysU02P2yAQvVfqf0DcGzvefGysOKvtblNV&#10;2n5I2156IxjHqMBQILGzv74DTlKrvVX1AYGHeTPvzWN912tFjsJ5Caai00lOiTAcamn2Ff32dfvm&#10;lhIfmKmZAiMqehKe3m1ev1p3thQFtKBq4QiCGF92tqJtCLbMMs9boZmfgBUGgw04zQIe3T6rHesQ&#10;XausyPNF1oGrrQMuvMe/j0OQbhJ+0wgePjeNF4GoimJvIa0urbu4Zps1K/eO2VbycxvsH7rQTBos&#10;eoV6ZIGRg5N/QWnJHXhowoSDzqBpJBeJA7KZ5n+weW6ZFYkLiuPtVSb//2D5p+MXR2SNsyuWlBim&#10;cUjfcVSkFiSIPghSRJE660u8+2zxdujfQo8JibC3T8B/eGLgoWVmL+6dg64VrMYmpzEzG6UOOD6C&#10;7LqPUGMtdgiQgPrG6aggakIQHYd1ug4I+yAcfxY3i3x1gyGOseksny2KNMKMlZd063x4L0CTuKmo&#10;QwckeHZ88iG2w8rLlVjNwFYqlVygDOkqupoX85QwimgZ0KRK6ore5vEbbBNZvjN1Sg5MqmGPBZQ5&#10;045MB86h3/VJ5uVFzR3UJ9TBweBJfEO4acG9UNKhHyvqfx6YE5SoDwa1XE1ns2jgdJjNl0icuHFk&#10;N44wwxGqooGSYfsQkukjZW/vUfOtTGrE4QydnFtGnyWRzm8iGnl8Trd+v9zNLwAAAP//AwBQSwME&#10;FAAGAAgAAAAhAENPT6/eAAAACAEAAA8AAABkcnMvZG93bnJldi54bWxMj8tOwzAURPdI/IN1kdhR&#10;p6lDS4hTIR4Syz5A6tKNb+II+zqK3Tb8PWYFy9GMZs5U68lZdsYx9J4kzGcZMKTG6546CR/7t7sV&#10;sBAVaWU9oYRvDLCur68qVWp/oS2ed7FjqYRCqSSYGIeS89AYdCrM/ICUvNaPTsUkx47rUV1SubM8&#10;z7J77lRPacGoAZ8NNl+7k5PwSQf73gptcFlsxHZ4fWmLuJfy9mZ6egQWcYp/YfjFT+hQJ6ajP5EO&#10;zEoo8oeUlLCYA0u2yMUS2FFCnosF8Lri/w/UPwAAAP//AwBQSwECLQAUAAYACAAAACEAtoM4kv4A&#10;AADhAQAAEwAAAAAAAAAAAAAAAAAAAAAAW0NvbnRlbnRfVHlwZXNdLnhtbFBLAQItABQABgAIAAAA&#10;IQA4/SH/1gAAAJQBAAALAAAAAAAAAAAAAAAAAC8BAABfcmVscy8ucmVsc1BLAQItABQABgAIAAAA&#10;IQAlHY/eFgIAAAEEAAAOAAAAAAAAAAAAAAAAAC4CAABkcnMvZTJvRG9jLnhtbFBLAQItABQABgAI&#10;AAAAIQBDT0+v3gAAAAgBAAAPAAAAAAAAAAAAAAAAAHAEAABkcnMvZG93bnJldi54bWxQSwUGAAAA&#10;AAQABADzAAAAewUAAAAA&#10;" filled="f" stroked="f">
                      <v:textbox style="mso-fit-shape-to-text:t">
                        <w:txbxContent>
                          <w:p w14:paraId="6603FA62" w14:textId="77777777" w:rsidR="00196B66" w:rsidRDefault="00196B66" w:rsidP="00911CEA">
                            <w:r>
                              <w:t>a)</w:t>
                            </w:r>
                          </w:p>
                        </w:txbxContent>
                      </v:textbox>
                    </v:shape>
                  </w:pict>
                </mc:Fallback>
              </mc:AlternateContent>
            </w:r>
            <w:r w:rsidR="00911CEA" w:rsidRPr="0048637C">
              <w:rPr>
                <w:noProof/>
              </w:rPr>
              <w:drawing>
                <wp:inline distT="0" distB="0" distL="0" distR="0" wp14:anchorId="6D5FD2A0" wp14:editId="1020459B">
                  <wp:extent cx="2125980" cy="1802130"/>
                  <wp:effectExtent l="0" t="0" r="7620" b="762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25980" cy="1802130"/>
                          </a:xfrm>
                          <a:prstGeom prst="rect">
                            <a:avLst/>
                          </a:prstGeom>
                          <a:noFill/>
                          <a:ln>
                            <a:noFill/>
                          </a:ln>
                        </pic:spPr>
                      </pic:pic>
                    </a:graphicData>
                  </a:graphic>
                </wp:inline>
              </w:drawing>
            </w:r>
          </w:p>
        </w:tc>
        <w:tc>
          <w:tcPr>
            <w:tcW w:w="2903" w:type="dxa"/>
          </w:tcPr>
          <w:p w14:paraId="1D501D9B" w14:textId="77777777" w:rsidR="00911CEA" w:rsidRDefault="00911CEA" w:rsidP="00911CEA">
            <w:pPr>
              <w:jc w:val="left"/>
            </w:pPr>
            <w:r w:rsidRPr="003A67EB">
              <w:rPr>
                <w:rFonts w:cs="Arial"/>
                <w:noProof/>
              </w:rPr>
              <mc:AlternateContent>
                <mc:Choice Requires="wps">
                  <w:drawing>
                    <wp:anchor distT="45720" distB="45720" distL="114300" distR="114300" simplePos="0" relativeHeight="251672576" behindDoc="0" locked="0" layoutInCell="1" allowOverlap="1" wp14:anchorId="411AF9FD" wp14:editId="42F53EF8">
                      <wp:simplePos x="0" y="0"/>
                      <wp:positionH relativeFrom="column">
                        <wp:posOffset>40005</wp:posOffset>
                      </wp:positionH>
                      <wp:positionV relativeFrom="paragraph">
                        <wp:posOffset>635</wp:posOffset>
                      </wp:positionV>
                      <wp:extent cx="2360930" cy="1404620"/>
                      <wp:effectExtent l="0" t="0" r="0" b="1270"/>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1A96A34" w14:textId="77777777" w:rsidR="00196B66" w:rsidRDefault="00196B66" w:rsidP="00911CEA">
                                  <w: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411AF9FD" id="_x0000_s1042" type="#_x0000_t202" style="position:absolute;margin-left:3.15pt;margin-top:.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ucFQIAAAEEAAAOAAAAZHJzL2Uyb0RvYy54bWysU02P0zAQvSPxHyzfaT76QRs1XS27FCEt&#10;H9LChZvrOI2F7TG226T8esZOWyq4IXKw7Iznzbw3z+u7QStyFM5LMDUtJjklwnBopNnX9OuX7asl&#10;JT4w0zAFRtT0JDy927x8se5tJUroQDXCEQQxvuptTbsQbJVlnndCMz8BKwwGW3CaBTy6fdY41iO6&#10;VlmZ54usB9dYB1x4j38fxyDdJPy2FTx8alsvAlE1xd5CWl1ad3HNNmtW7R2zneTnNtg/dKGZNFj0&#10;CvXIAiMHJ/+C0pI78NCGCQedQdtKLhIHZFPkf7B57pgViQuK4+1VJv//YPnH42dHZIOzW00pMUzj&#10;kL7hqEgjSBBDEKSMIvXWV3j32eLtMLyBARMSYW+fgH/3xMBDx8xe3DsHfSdYg00WMTO7SR1xfATZ&#10;9R+gwVrsECABDa3TUUHUhCA6Dut0HRD2QTj+LKeLfDXFEMdYMctnizKNMGPVJd06H94J0CRuaurQ&#10;AQmeHZ98iO2w6nIlVjOwlUolFyhD+pqu5uU8JdxEtAxoUiV1TZd5/EbbRJZvTZOSA5Nq3GMBZc60&#10;I9ORcxh2Q5J5eVFzB80JdXAwehLfEG46cD8p6dGPNfU/DswJStR7g1quitksGjgdZvPXSJy428ju&#10;NsIMR6iaBkrG7UNIpo+Uvb1HzbcyqRGHM3Zybhl9lkQ6v4lo5NtzuvX75W5+AQAA//8DAFBLAwQU&#10;AAYACAAAACEATMgmNtsAAAAGAQAADwAAAGRycy9kb3ducmV2LnhtbEyOS0/DMBCE70j8B2uRuFGn&#10;SV9K41SIh8SRtiBxdONNHDVeR7Hbhn/P9lRuszOj2a/YjK4TZxxC60nBdJKAQKq8aalR8LV/f1qB&#10;CFGT0Z0nVPCLATbl/V2hc+MvtMXzLjaCRyjkWoGNsc+lDJVFp8PE90ic1X5wOvI5NNIM+sLjrpNp&#10;kiyk0y3xB6t7fLFYHXcnp+CbfrqPemYsLuefs23/9lrP416px4fxeQ0i4hhvZbjiMzqUzHTwJzJB&#10;dAoWGRevtuAwW65YHBSk6TQDWRbyP375BwAA//8DAFBLAQItABQABgAIAAAAIQC2gziS/gAAAOEB&#10;AAATAAAAAAAAAAAAAAAAAAAAAABbQ29udGVudF9UeXBlc10ueG1sUEsBAi0AFAAGAAgAAAAhADj9&#10;If/WAAAAlAEAAAsAAAAAAAAAAAAAAAAALwEAAF9yZWxzLy5yZWxzUEsBAi0AFAAGAAgAAAAhAHgW&#10;G5wVAgAAAQQAAA4AAAAAAAAAAAAAAAAALgIAAGRycy9lMm9Eb2MueG1sUEsBAi0AFAAGAAgAAAAh&#10;AEzIJjbbAAAABgEAAA8AAAAAAAAAAAAAAAAAbwQAAGRycy9kb3ducmV2LnhtbFBLBQYAAAAABAAE&#10;APMAAAB3BQAAAAA=&#10;" filled="f" stroked="f">
                      <v:textbox style="mso-fit-shape-to-text:t">
                        <w:txbxContent>
                          <w:p w14:paraId="41A96A34" w14:textId="77777777" w:rsidR="00196B66" w:rsidRDefault="00196B66" w:rsidP="00911CEA">
                            <w:r>
                              <w:t>b)</w:t>
                            </w:r>
                          </w:p>
                        </w:txbxContent>
                      </v:textbox>
                    </v:shape>
                  </w:pict>
                </mc:Fallback>
              </mc:AlternateContent>
            </w:r>
            <w:r>
              <w:rPr>
                <w:noProof/>
              </w:rPr>
              <w:drawing>
                <wp:inline distT="0" distB="0" distL="0" distR="0" wp14:anchorId="557D84B0" wp14:editId="4B58308C">
                  <wp:extent cx="1885014" cy="1808763"/>
                  <wp:effectExtent l="0" t="0" r="1270" b="127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6">
                            <a:extLst>
                              <a:ext uri="{28A0092B-C50C-407E-A947-70E740481C1C}">
                                <a14:useLocalDpi xmlns:a14="http://schemas.microsoft.com/office/drawing/2010/main" val="0"/>
                              </a:ext>
                            </a:extLst>
                          </a:blip>
                          <a:srcRect l="12799" t="5413" r="34230" b="15463"/>
                          <a:stretch/>
                        </pic:blipFill>
                        <pic:spPr bwMode="auto">
                          <a:xfrm>
                            <a:off x="0" y="0"/>
                            <a:ext cx="1901804" cy="1824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74" w:type="dxa"/>
          </w:tcPr>
          <w:p w14:paraId="258C76B6" w14:textId="77777777" w:rsidR="00911CEA" w:rsidRDefault="00911CEA" w:rsidP="00911CEA">
            <w:pPr>
              <w:jc w:val="left"/>
            </w:pPr>
            <w:r w:rsidRPr="003A67EB">
              <w:rPr>
                <w:rFonts w:cs="Arial"/>
                <w:noProof/>
              </w:rPr>
              <mc:AlternateContent>
                <mc:Choice Requires="wps">
                  <w:drawing>
                    <wp:anchor distT="45720" distB="45720" distL="114300" distR="114300" simplePos="0" relativeHeight="251673600" behindDoc="0" locked="0" layoutInCell="1" allowOverlap="1" wp14:anchorId="114B582F" wp14:editId="1282B714">
                      <wp:simplePos x="0" y="0"/>
                      <wp:positionH relativeFrom="column">
                        <wp:posOffset>40640</wp:posOffset>
                      </wp:positionH>
                      <wp:positionV relativeFrom="paragraph">
                        <wp:posOffset>635</wp:posOffset>
                      </wp:positionV>
                      <wp:extent cx="2360930" cy="1404620"/>
                      <wp:effectExtent l="0" t="0" r="0" b="1270"/>
                      <wp:wrapNone/>
                      <wp:docPr id="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B5C163F" w14:textId="77777777" w:rsidR="00196B66" w:rsidRDefault="00196B66" w:rsidP="00911CEA">
                                  <w:r>
                                    <w: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114B582F" id="_x0000_s1043" type="#_x0000_t202" style="position:absolute;margin-left:3.2pt;margin-top:.0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jhFgIAAAEEAAAOAAAAZHJzL2Uyb0RvYy54bWysU02P2yAQvVfqf0DcGzveJLuxQlbb3aaq&#10;tP2Qtr30RjCOUYGhQGLv/voOOEmj9lbVBwQe5s28N4/V7WA0OUgfFFhGp5OSEmkFNMruGP32dfPm&#10;hpIQuW24BisZfZaB3q5fv1r1rpYVdKAb6QmC2FD3jtEuRlcXRRCdNDxMwEmLwRa84RGPflc0nveI&#10;bnRRleWi6ME3zoOQIeDfhzFI1xm/baWIn9s2yEg0o9hbzKvP6zatxXrF653nrlPi2Ab/hy4MVxaL&#10;nqEeeORk79VfUEYJDwHaOBFgCmhbJWTmgGym5R9snjruZOaC4gR3lin8P1jx6fDFE9UwWlXXlFhu&#10;cEjfcVSkkSTKIUpSJZF6F2q8++TwdhzewoDDzoSDewTxIxAL9x23O3nnPfSd5A02OU2ZxUXqiBMS&#10;yLb/CA3W4vsIGWhovUkKoiYE0XFYz+cBYR9E4M/qalEurzAkMDadlbNFlUdY8PqU7nyI7yUYkjaM&#10;enRAhueHxxBTO7w+XUnVLGyU1tkF2pKe0eW8mueEi4hREU2qlWH0pkzfaJvE8p1tcnLkSo97LKDt&#10;kXZiOnKOw3bIMi9Pam6heUYdPIyexDeEmw78CyU9+pHR8HPPvaREf7Co5XI6myUD58Nsfo3Eib+M&#10;bC8j3AqEYjRSMm7vYzZ9ohzcHWq+UVmNNJyxk2PL6LMs0vFNJCNfnvOt3y93/QsAAP//AwBQSwME&#10;FAAGAAgAAAAhAMsJ8jrbAAAABgEAAA8AAABkcnMvZG93bnJldi54bWxMjstuwjAQRfeV+AdrkLor&#10;DiE8FOIgRFupywKt1KWJJ3GEPY5iA+nf16zo8j507yk2gzXsir1vHQmYThJgSJVTLTUCvo7vLytg&#10;PkhS0jhCAb/oYVOOngqZK3ejPV4PoWFxhHwuBegQupxzX2m00k9chxSz2vVWhij7hqte3uK4NTxN&#10;kgW3sqX4oGWHO43V+XCxAr7px3zUmdK4nH9m++7ttZ6HoxDP42G7BhZwCI8y3PEjOpSR6eQupDwz&#10;AhZZLN5tFsPZcpUCOwlI0+kMeFnw//jlHwAAAP//AwBQSwECLQAUAAYACAAAACEAtoM4kv4AAADh&#10;AQAAEwAAAAAAAAAAAAAAAAAAAAAAW0NvbnRlbnRfVHlwZXNdLnhtbFBLAQItABQABgAIAAAAIQA4&#10;/SH/1gAAAJQBAAALAAAAAAAAAAAAAAAAAC8BAABfcmVscy8ucmVsc1BLAQItABQABgAIAAAAIQBp&#10;4xjhFgIAAAEEAAAOAAAAAAAAAAAAAAAAAC4CAABkcnMvZTJvRG9jLnhtbFBLAQItABQABgAIAAAA&#10;IQDLCfI62wAAAAYBAAAPAAAAAAAAAAAAAAAAAHAEAABkcnMvZG93bnJldi54bWxQSwUGAAAAAAQA&#10;BADzAAAAeAUAAAAA&#10;" filled="f" stroked="f">
                      <v:textbox style="mso-fit-shape-to-text:t">
                        <w:txbxContent>
                          <w:p w14:paraId="1B5C163F" w14:textId="77777777" w:rsidR="00196B66" w:rsidRDefault="00196B66" w:rsidP="00911CEA">
                            <w:r>
                              <w:t>c)</w:t>
                            </w:r>
                          </w:p>
                        </w:txbxContent>
                      </v:textbox>
                    </v:shape>
                  </w:pict>
                </mc:Fallback>
              </mc:AlternateContent>
            </w:r>
            <w:r>
              <w:rPr>
                <w:noProof/>
              </w:rPr>
              <w:drawing>
                <wp:inline distT="0" distB="0" distL="0" distR="0" wp14:anchorId="3BB62FFD" wp14:editId="575BDFD0">
                  <wp:extent cx="1866265" cy="1809350"/>
                  <wp:effectExtent l="0" t="0" r="635" b="63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7">
                            <a:extLst>
                              <a:ext uri="{28A0092B-C50C-407E-A947-70E740481C1C}">
                                <a14:useLocalDpi xmlns:a14="http://schemas.microsoft.com/office/drawing/2010/main" val="0"/>
                              </a:ext>
                            </a:extLst>
                          </a:blip>
                          <a:srcRect l="12308" t="5413" r="35266" b="15463"/>
                          <a:stretch/>
                        </pic:blipFill>
                        <pic:spPr bwMode="auto">
                          <a:xfrm>
                            <a:off x="0" y="0"/>
                            <a:ext cx="1875695" cy="18184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80CBCD" w14:textId="2A7277CC" w:rsidR="00911CEA" w:rsidRDefault="00911CEA" w:rsidP="00911CEA">
      <w:pPr>
        <w:pStyle w:val="Lgende"/>
      </w:pPr>
      <w:bookmarkStart w:id="115" w:name="_Ref29895449"/>
      <w:r w:rsidRPr="00270F66">
        <w:t xml:space="preserve">Figure </w:t>
      </w:r>
      <w:r w:rsidRPr="00270F66">
        <w:fldChar w:fldCharType="begin"/>
      </w:r>
      <w:r w:rsidRPr="004E75EC">
        <w:instrText xml:space="preserve"> SEQ Figure \* ARABIC </w:instrText>
      </w:r>
      <w:r w:rsidRPr="00270F66">
        <w:fldChar w:fldCharType="separate"/>
      </w:r>
      <w:r>
        <w:rPr>
          <w:noProof/>
        </w:rPr>
        <w:t>29</w:t>
      </w:r>
      <w:r w:rsidRPr="00270F66">
        <w:fldChar w:fldCharType="end"/>
      </w:r>
      <w:bookmarkEnd w:id="115"/>
      <w:r w:rsidR="00DC4CE2">
        <w:t> :</w:t>
      </w:r>
      <w:r w:rsidRPr="00270F66">
        <w:t xml:space="preserve"> </w:t>
      </w:r>
      <w:r>
        <w:t xml:space="preserve">Empreintes HRMS de chaque type de pneu broyé et lixivié avec de l’eau de pluie simulée (eau de Volvic diluée 21 fois) puis extrait sur phase solide. a) Michelin, b) Dunlop, c) Pirelli. La </w:t>
      </w:r>
      <w:r w:rsidR="009C4FAC">
        <w:t xml:space="preserve">taille </w:t>
      </w:r>
      <w:r>
        <w:t>des points est proportionnelle à l’intensité du signal détecté.</w:t>
      </w:r>
    </w:p>
    <w:p w14:paraId="1F174553" w14:textId="77777777" w:rsidR="00911CEA" w:rsidRDefault="00911CEA" w:rsidP="00911CEA"/>
    <w:p w14:paraId="44D9462E" w14:textId="77777777" w:rsidR="00911CEA" w:rsidRDefault="00911CEA" w:rsidP="00911CEA">
      <w:pPr>
        <w:jc w:val="center"/>
      </w:pPr>
      <w:r>
        <w:rPr>
          <w:noProof/>
        </w:rPr>
        <w:drawing>
          <wp:inline distT="0" distB="0" distL="0" distR="0" wp14:anchorId="7AA625C5" wp14:editId="5303F665">
            <wp:extent cx="5006340" cy="2425820"/>
            <wp:effectExtent l="0" t="0" r="3810" b="0"/>
            <wp:docPr id="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22839" cy="2433814"/>
                    </a:xfrm>
                    <a:prstGeom prst="rect">
                      <a:avLst/>
                    </a:prstGeom>
                  </pic:spPr>
                </pic:pic>
              </a:graphicData>
            </a:graphic>
          </wp:inline>
        </w:drawing>
      </w:r>
    </w:p>
    <w:p w14:paraId="5E6631B8" w14:textId="7911C363" w:rsidR="00911CEA" w:rsidRPr="004E75EC" w:rsidRDefault="00911CEA" w:rsidP="00911CEA">
      <w:pPr>
        <w:pStyle w:val="Lgende"/>
        <w:rPr>
          <w:rFonts w:eastAsia="MS Mincho"/>
        </w:rPr>
      </w:pPr>
      <w:bookmarkStart w:id="116" w:name="_Ref26381751"/>
      <w:r w:rsidRPr="00270F66">
        <w:t xml:space="preserve">Figure </w:t>
      </w:r>
      <w:r w:rsidRPr="00270F66">
        <w:fldChar w:fldCharType="begin"/>
      </w:r>
      <w:r w:rsidRPr="004E75EC">
        <w:instrText xml:space="preserve"> SEQ Figure \* ARABIC </w:instrText>
      </w:r>
      <w:r w:rsidRPr="00270F66">
        <w:fldChar w:fldCharType="separate"/>
      </w:r>
      <w:r>
        <w:rPr>
          <w:noProof/>
        </w:rPr>
        <w:t>30</w:t>
      </w:r>
      <w:r w:rsidRPr="00270F66">
        <w:fldChar w:fldCharType="end"/>
      </w:r>
      <w:bookmarkEnd w:id="116"/>
      <w:r w:rsidR="00DC4CE2">
        <w:t> :</w:t>
      </w:r>
      <w:r w:rsidRPr="00270F66">
        <w:t xml:space="preserve"> </w:t>
      </w:r>
      <w:r>
        <w:t>Chromatogramme obtenu par analyse UPLC-IMS-QTOF d’un échantillon de pneu Michelin broyé et extrait avec du méthanol.</w:t>
      </w:r>
    </w:p>
    <w:p w14:paraId="118E45F9" w14:textId="77777777" w:rsidR="00911CEA" w:rsidRDefault="00911CEA" w:rsidP="00911CEA">
      <w:pPr>
        <w:jc w:val="center"/>
      </w:pPr>
    </w:p>
    <w:p w14:paraId="1A1F2B0A" w14:textId="77777777" w:rsidR="00911CEA" w:rsidRDefault="00911CEA" w:rsidP="00911CEA">
      <w:pPr>
        <w:jc w:val="center"/>
      </w:pPr>
      <w:r>
        <w:rPr>
          <w:noProof/>
        </w:rPr>
        <w:drawing>
          <wp:inline distT="0" distB="0" distL="0" distR="0" wp14:anchorId="5A105609" wp14:editId="3FC16CD7">
            <wp:extent cx="5223206" cy="2407920"/>
            <wp:effectExtent l="0" t="0" r="0" b="0"/>
            <wp:docPr id="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263195" cy="2426355"/>
                    </a:xfrm>
                    <a:prstGeom prst="rect">
                      <a:avLst/>
                    </a:prstGeom>
                  </pic:spPr>
                </pic:pic>
              </a:graphicData>
            </a:graphic>
          </wp:inline>
        </w:drawing>
      </w:r>
    </w:p>
    <w:p w14:paraId="38C2E058" w14:textId="46DA391E" w:rsidR="00911CEA" w:rsidRPr="004E75EC" w:rsidRDefault="00911CEA" w:rsidP="00911CEA">
      <w:pPr>
        <w:pStyle w:val="Lgende"/>
        <w:rPr>
          <w:rFonts w:eastAsia="MS Mincho"/>
        </w:rPr>
      </w:pPr>
      <w:bookmarkStart w:id="117" w:name="_Ref26382181"/>
      <w:r w:rsidRPr="00270F66">
        <w:lastRenderedPageBreak/>
        <w:t xml:space="preserve">Figure </w:t>
      </w:r>
      <w:r w:rsidRPr="00270F66">
        <w:fldChar w:fldCharType="begin"/>
      </w:r>
      <w:r w:rsidRPr="004E75EC">
        <w:instrText xml:space="preserve"> SEQ Figure \* ARABIC </w:instrText>
      </w:r>
      <w:r w:rsidRPr="00270F66">
        <w:fldChar w:fldCharType="separate"/>
      </w:r>
      <w:r>
        <w:rPr>
          <w:noProof/>
        </w:rPr>
        <w:t>31</w:t>
      </w:r>
      <w:r w:rsidRPr="00270F66">
        <w:fldChar w:fldCharType="end"/>
      </w:r>
      <w:bookmarkEnd w:id="117"/>
      <w:r w:rsidR="00DC4CE2">
        <w:t> :</w:t>
      </w:r>
      <w:r w:rsidRPr="00270F66">
        <w:t xml:space="preserve"> </w:t>
      </w:r>
      <w:r>
        <w:t>Chromatogramme obtenu par analyse UPLC-IMS-QTOF d’un échantillon de pneu Michelin broyé et lixivié avec de l’eau de pluie simulée (eau de Volvic diluée 21 fois) puis extrait sur phase solide.</w:t>
      </w:r>
    </w:p>
    <w:p w14:paraId="27257546" w14:textId="77777777" w:rsidR="00911CEA" w:rsidRDefault="00911CEA" w:rsidP="00911CEA">
      <w:pPr>
        <w:jc w:val="center"/>
      </w:pPr>
    </w:p>
    <w:p w14:paraId="6310C815" w14:textId="77777777" w:rsidR="00911CEA" w:rsidRDefault="00911CEA" w:rsidP="00911CEA">
      <w:pPr>
        <w:jc w:val="center"/>
      </w:pPr>
      <w:r w:rsidRPr="00D874D9">
        <w:rPr>
          <w:noProof/>
        </w:rPr>
        <w:drawing>
          <wp:inline distT="0" distB="0" distL="0" distR="0" wp14:anchorId="7A793836" wp14:editId="176E7418">
            <wp:extent cx="3511934" cy="2164080"/>
            <wp:effectExtent l="0" t="0" r="0" b="762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7158" cy="2167299"/>
                    </a:xfrm>
                    <a:prstGeom prst="rect">
                      <a:avLst/>
                    </a:prstGeom>
                    <a:noFill/>
                    <a:ln>
                      <a:noFill/>
                    </a:ln>
                  </pic:spPr>
                </pic:pic>
              </a:graphicData>
            </a:graphic>
          </wp:inline>
        </w:drawing>
      </w:r>
    </w:p>
    <w:p w14:paraId="22F2B127" w14:textId="506C0858" w:rsidR="00911CEA" w:rsidRDefault="00911CEA" w:rsidP="00E46301">
      <w:pPr>
        <w:pStyle w:val="Lgende"/>
      </w:pPr>
      <w:bookmarkStart w:id="118" w:name="_Ref26382310"/>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118"/>
      <w:r w:rsidR="00DC4CE2">
        <w:rPr>
          <w:noProof/>
        </w:rPr>
        <w:t> :</w:t>
      </w:r>
      <w:r>
        <w:t xml:space="preserve"> Intensité du signal de la 1,3-diphénylguanidine dans les échantillons de pneus broyés extraits par solvant (MeOH) ou par lixiviation et extraction sur phase solide (eau). Les barres d’erreur indiquent la variation du signal entre les triplicatas d’injection.</w:t>
      </w:r>
    </w:p>
    <w:p w14:paraId="5382EA53" w14:textId="5F9C005D" w:rsidR="00911CEA" w:rsidRDefault="00911CEA" w:rsidP="00E70D43">
      <w:pPr>
        <w:pStyle w:val="Titre2"/>
      </w:pPr>
      <w:bookmarkStart w:id="119" w:name="_Toc33020504"/>
      <w:r>
        <w:t>Conclusion</w:t>
      </w:r>
      <w:r w:rsidR="00F7687D">
        <w:t xml:space="preserve"> sur le screening non ciblé dans </w:t>
      </w:r>
      <w:r w:rsidR="00E46301" w:rsidRPr="00D90894">
        <w:rPr>
          <w:sz w:val="22"/>
          <w:szCs w:val="22"/>
        </w:rPr>
        <w:t>ROULÉPU</w:t>
      </w:r>
      <w:r w:rsidR="00E46301" w:rsidRPr="00E46301">
        <w:rPr>
          <w:sz w:val="22"/>
          <w:szCs w:val="22"/>
        </w:rPr>
        <w:t>R</w:t>
      </w:r>
      <w:bookmarkEnd w:id="119"/>
    </w:p>
    <w:p w14:paraId="60646517" w14:textId="77777777" w:rsidR="00911CEA" w:rsidRPr="00E70D43" w:rsidRDefault="00911CEA" w:rsidP="00E70D43">
      <w:pPr>
        <w:spacing w:after="120"/>
        <w:rPr>
          <w:sz w:val="22"/>
        </w:rPr>
      </w:pPr>
      <w:r w:rsidRPr="00E70D43">
        <w:rPr>
          <w:sz w:val="22"/>
        </w:rPr>
        <w:t xml:space="preserve">L’application de la spectrométrie de masse haute résolution à la caractérisation de la contamination des eaux de ruissellement de chaussées n’avait, à notre connaissance, jamais été utilisée sur ce type de matrice. Cette action très exploratoire a visé à évaluer le potentiel de ce type d’approche pour la caractérisation d’échantillons d’eaux de ruissellement et a montré son intérêt à plusieurs niveaux. </w:t>
      </w:r>
    </w:p>
    <w:p w14:paraId="068715A0" w14:textId="77777777" w:rsidR="00911CEA" w:rsidRPr="00E70D43" w:rsidRDefault="00911CEA" w:rsidP="00E70D43">
      <w:pPr>
        <w:spacing w:after="120"/>
        <w:rPr>
          <w:sz w:val="22"/>
        </w:rPr>
      </w:pPr>
      <w:r w:rsidRPr="00E70D43">
        <w:rPr>
          <w:sz w:val="22"/>
        </w:rPr>
        <w:t>La comparaison des empreinte HRMS de chaque site a tout d’abord permis de hiérarchiser globalement les sites, Paris apparaissant comme plus contaminé (en nombre de molécules) et avec des caractéristiques de substances plus hydrophobes que sur les autres sites. L’analyse discriminante multivariée a mis en évidence des spécificités de site, soit géographique, soit de niveau de traitement. En effet, contrairement aux résultats obtenus à partir des analyses ciblées, la variabilité intra-site apparait plus faible que la variabilité inter-sites permettant de discriminer la contamination par type de sites. Cette approche pourrait donc être utilisée pour caractériser l’efficacité de traitements ou l’apparition de voies d’introduction de contamination. La recherche ciblée par suspect screening a montré l’ubiquité de certaines molécules, comme les biocides, qui sont détectés dans le ruissellement de chaussées alors même qu’il n’y a pas d’usages de biocides d’identifiés sur ces sites. La sensibilité instrumentale permet de détecter des traces de ces molécules, il conviendrait de confirmer les concentrations de ces polluants par des analyses ciblées.</w:t>
      </w:r>
    </w:p>
    <w:p w14:paraId="07554EAE" w14:textId="08D19A93" w:rsidR="00911CEA" w:rsidRPr="00E70D43" w:rsidRDefault="00911CEA" w:rsidP="00E70D43">
      <w:pPr>
        <w:spacing w:after="120"/>
        <w:rPr>
          <w:sz w:val="22"/>
        </w:rPr>
      </w:pPr>
      <w:r w:rsidRPr="00E70D43">
        <w:rPr>
          <w:sz w:val="22"/>
        </w:rPr>
        <w:t xml:space="preserve">Les spectres obtenus constituent une véritable archive de la pollution routière, dans laquelle il sera possible de rechercher ultérieurement la présence de composés d’intérêt, par exemple si la Directive Cadre sur l’Eau identifie de nouveaux micropolluants organiques prioritaires dans le futur. Ceci permettra de reconstruire </w:t>
      </w:r>
      <w:r w:rsidRPr="00E70D43">
        <w:rPr>
          <w:i/>
          <w:iCs/>
          <w:sz w:val="22"/>
        </w:rPr>
        <w:t xml:space="preserve">a posteriori </w:t>
      </w:r>
      <w:r w:rsidRPr="00E70D43">
        <w:rPr>
          <w:sz w:val="22"/>
        </w:rPr>
        <w:t xml:space="preserve">l’historique de la présence de tels polluants dans les eaux de voirie. </w:t>
      </w:r>
    </w:p>
    <w:p w14:paraId="6EB81B7C" w14:textId="77777777" w:rsidR="00911CEA" w:rsidRPr="00E70D43" w:rsidRDefault="00911CEA" w:rsidP="00E70D43">
      <w:pPr>
        <w:spacing w:after="120"/>
        <w:rPr>
          <w:sz w:val="22"/>
        </w:rPr>
      </w:pPr>
      <w:r w:rsidRPr="00E70D43">
        <w:rPr>
          <w:sz w:val="22"/>
        </w:rPr>
        <w:t>L’analyse en HRMS a également permis d’identifier un certain nombre de substances inconnues, soit caractéristiques de chaque site, soit ubiquiste de tous les échantillons, ce qui fait la force de l’HRMS. Nous avons par exemple mis en évidence une forte contamination, sur chaque site, de la 1,3</w:t>
      </w:r>
      <w:r w:rsidRPr="00E70D43">
        <w:rPr>
          <w:sz w:val="22"/>
        </w:rPr>
        <w:noBreakHyphen/>
        <w:t xml:space="preserve">diphénylguanidine, un produit utilisé comme accélérateur de vulcanisation dans les procédés de fabrication de caoutchouc et en particulier de pneumatiques automobiles. Nous avons confirmé, par l’analyse d’extraits et de lixiviats de différents pneus commerciaux, la présence de cette substance dans les pneus. </w:t>
      </w:r>
    </w:p>
    <w:p w14:paraId="28035FAE" w14:textId="7B47E25A" w:rsidR="009C4FAC" w:rsidRDefault="00911CEA" w:rsidP="00E70D43">
      <w:pPr>
        <w:spacing w:after="120"/>
        <w:rPr>
          <w:sz w:val="22"/>
        </w:rPr>
      </w:pPr>
      <w:r w:rsidRPr="00E70D43">
        <w:rPr>
          <w:sz w:val="22"/>
        </w:rPr>
        <w:t xml:space="preserve">Les données acquises par HRMS sont riches et leur interprétation couteuse en temps. Les informations que nous pourrions en tirer sont presque illimitées et leur traitement dépasse du </w:t>
      </w:r>
      <w:r w:rsidRPr="00E70D43">
        <w:rPr>
          <w:sz w:val="22"/>
        </w:rPr>
        <w:lastRenderedPageBreak/>
        <w:t>cadre du projet Roulépur. C’est pourquoi les données brutes et prétraitées (liste de marqueurs identifiés) seront stockées sur un système de dépôt de données facilement accessible (Mendeley Data, Zenodo ou Pangaea) pour pouvoir y accéder ultérieurement en cas de besoin, par exemple pour déterminer la présence de certaines molécules d’intérêt.</w:t>
      </w:r>
    </w:p>
    <w:p w14:paraId="0FC39CBF" w14:textId="77777777" w:rsidR="009C4FAC" w:rsidRDefault="009C4FAC">
      <w:pPr>
        <w:jc w:val="left"/>
        <w:rPr>
          <w:sz w:val="22"/>
        </w:rPr>
      </w:pPr>
      <w:r>
        <w:rPr>
          <w:sz w:val="22"/>
        </w:rPr>
        <w:br w:type="page"/>
      </w:r>
    </w:p>
    <w:p w14:paraId="068018E6" w14:textId="77777777" w:rsidR="00911CEA" w:rsidRPr="00E70D43" w:rsidRDefault="00911CEA" w:rsidP="00E70D43">
      <w:pPr>
        <w:spacing w:after="120"/>
        <w:rPr>
          <w:sz w:val="22"/>
        </w:rPr>
      </w:pPr>
    </w:p>
    <w:p w14:paraId="1604B6B4" w14:textId="425BC26A" w:rsidR="0019331A" w:rsidRPr="00D90894" w:rsidRDefault="0019331A" w:rsidP="00C05A27">
      <w:pPr>
        <w:pStyle w:val="Titre1"/>
        <w:keepNext w:val="0"/>
        <w:widowControl w:val="0"/>
        <w:numPr>
          <w:ilvl w:val="0"/>
          <w:numId w:val="1"/>
        </w:numPr>
        <w:spacing w:before="360" w:after="240"/>
        <w:rPr>
          <w:rFonts w:ascii="Times New Roman" w:hAnsi="Times New Roman" w:cs="Times New Roman"/>
          <w:color w:val="007377"/>
          <w:sz w:val="24"/>
        </w:rPr>
      </w:pPr>
      <w:bookmarkStart w:id="120" w:name="_Toc33020505"/>
      <w:r w:rsidRPr="00D90894">
        <w:rPr>
          <w:rFonts w:ascii="Times New Roman" w:hAnsi="Times New Roman" w:cs="Times New Roman"/>
          <w:color w:val="007377"/>
          <w:sz w:val="24"/>
        </w:rPr>
        <w:t>Conclusions</w:t>
      </w:r>
      <w:bookmarkEnd w:id="76"/>
      <w:bookmarkEnd w:id="120"/>
    </w:p>
    <w:p w14:paraId="4E8A813E" w14:textId="7AFA3055" w:rsidR="00D2142A" w:rsidRPr="00D90894" w:rsidRDefault="00D2142A" w:rsidP="00E70D43">
      <w:pPr>
        <w:widowControl w:val="0"/>
        <w:spacing w:after="120"/>
        <w:rPr>
          <w:sz w:val="22"/>
          <w:szCs w:val="22"/>
        </w:rPr>
      </w:pPr>
      <w:r w:rsidRPr="00D90894">
        <w:rPr>
          <w:sz w:val="22"/>
          <w:szCs w:val="22"/>
        </w:rPr>
        <w:t>Le projet ROULÉPUR a été initié en 2016. L’objectif de la tâche 2 qui fait l’objet de ce présent livrable était de caractériser plus finement la pollution physico-chimique véhiculée par les eaux de ruissellement à la fois pour des polluants très peu documentés dans la littérature comme les PBDE ou les alkylphénols mais aussi pour des polluants susceptibles d’être émis dans les eaux de ruissellement mais pour lesquels très peu de données sont disponibles</w:t>
      </w:r>
      <w:r w:rsidR="004139BA" w:rsidRPr="00D90894">
        <w:rPr>
          <w:sz w:val="22"/>
          <w:szCs w:val="22"/>
        </w:rPr>
        <w:t>.</w:t>
      </w:r>
    </w:p>
    <w:p w14:paraId="26D24E00" w14:textId="6B1D1F4B" w:rsidR="004139BA" w:rsidRPr="00D90894" w:rsidRDefault="00D2142A" w:rsidP="00E70D43">
      <w:pPr>
        <w:widowControl w:val="0"/>
        <w:spacing w:after="120"/>
        <w:rPr>
          <w:sz w:val="22"/>
          <w:szCs w:val="22"/>
        </w:rPr>
      </w:pPr>
      <w:r w:rsidRPr="00D90894">
        <w:rPr>
          <w:sz w:val="22"/>
          <w:szCs w:val="22"/>
        </w:rPr>
        <w:t xml:space="preserve">Dans ce but, les eaux de ruissellement de voirie et de parking </w:t>
      </w:r>
      <w:r w:rsidR="004139BA" w:rsidRPr="00D90894">
        <w:rPr>
          <w:sz w:val="22"/>
          <w:szCs w:val="22"/>
        </w:rPr>
        <w:t>de quatre site</w:t>
      </w:r>
      <w:r w:rsidR="00486BFE">
        <w:rPr>
          <w:sz w:val="22"/>
          <w:szCs w:val="22"/>
        </w:rPr>
        <w:t>s</w:t>
      </w:r>
      <w:r w:rsidR="004139BA" w:rsidRPr="00D90894">
        <w:rPr>
          <w:sz w:val="22"/>
          <w:szCs w:val="22"/>
        </w:rPr>
        <w:t xml:space="preserve"> (Paris, Compans, Rosny-sous-Bois et Villeneuve-le Roi) </w:t>
      </w:r>
      <w:r w:rsidRPr="00D90894">
        <w:rPr>
          <w:sz w:val="22"/>
          <w:szCs w:val="22"/>
        </w:rPr>
        <w:t>ont été étudiées pour un très large spectre de molécules</w:t>
      </w:r>
      <w:r w:rsidR="004139BA" w:rsidRPr="00D90894">
        <w:rPr>
          <w:sz w:val="22"/>
          <w:szCs w:val="22"/>
        </w:rPr>
        <w:t>. Au total, 128 micropolluants ont été recherchés incluant des polluants métalliques (n=41) et organiques (n=87). Les phases dissoutes et particulaires ont été considérées.</w:t>
      </w:r>
      <w:r w:rsidR="00044565">
        <w:rPr>
          <w:sz w:val="22"/>
          <w:szCs w:val="22"/>
        </w:rPr>
        <w:t xml:space="preserve"> Sur la fraction dissoute de certains échantillons, des méthodes de screening non ciblé et de suspect screening via la spectrométrie de masse haute résolution ont également été testées.</w:t>
      </w:r>
    </w:p>
    <w:p w14:paraId="203C9DCA" w14:textId="6CB62976" w:rsidR="004139BA" w:rsidRPr="00D90894" w:rsidRDefault="004139BA" w:rsidP="00E70D43">
      <w:pPr>
        <w:widowControl w:val="0"/>
        <w:spacing w:after="120"/>
        <w:rPr>
          <w:sz w:val="22"/>
          <w:szCs w:val="22"/>
        </w:rPr>
      </w:pPr>
      <w:r w:rsidRPr="00D90894">
        <w:rPr>
          <w:sz w:val="22"/>
          <w:szCs w:val="22"/>
        </w:rPr>
        <w:t>L’analyse des résultats présentée dans ce livrable s’appuie sur la création d’une base de données, regroupant les résultats de la tâche 2 (diagnostic physico-chimique des eaux de ruissellement de voiries et de parkings) et ceux issus de la tâche 3 (efficacité d’élimination des dispositifs de gestion des eaux de ruissellement) mais uniquement pour les eaux brutes. Une base de données a tout d’abord été créé</w:t>
      </w:r>
      <w:r w:rsidR="00044565">
        <w:rPr>
          <w:sz w:val="22"/>
          <w:szCs w:val="22"/>
        </w:rPr>
        <w:t>e</w:t>
      </w:r>
      <w:r w:rsidRPr="00D90894">
        <w:rPr>
          <w:sz w:val="22"/>
          <w:szCs w:val="22"/>
        </w:rPr>
        <w:t xml:space="preserve"> </w:t>
      </w:r>
      <w:r w:rsidR="004236CD" w:rsidRPr="00D90894">
        <w:rPr>
          <w:sz w:val="22"/>
          <w:szCs w:val="22"/>
        </w:rPr>
        <w:t xml:space="preserve">regroupant </w:t>
      </w:r>
      <w:r w:rsidRPr="00D90894">
        <w:rPr>
          <w:sz w:val="22"/>
          <w:szCs w:val="22"/>
        </w:rPr>
        <w:t>pour l’ensemble des sites, des événements étudiés et des polluants recherchés</w:t>
      </w:r>
      <w:r w:rsidR="004236CD" w:rsidRPr="00D90894">
        <w:rPr>
          <w:sz w:val="22"/>
          <w:szCs w:val="22"/>
        </w:rPr>
        <w:t>, les concentrations totales, dissoutes et particulaires</w:t>
      </w:r>
      <w:r w:rsidRPr="00D90894">
        <w:rPr>
          <w:sz w:val="22"/>
          <w:szCs w:val="22"/>
        </w:rPr>
        <w:t xml:space="preserve">. Cette base de données </w:t>
      </w:r>
      <w:r w:rsidR="004236CD" w:rsidRPr="00D90894">
        <w:rPr>
          <w:sz w:val="22"/>
          <w:szCs w:val="22"/>
        </w:rPr>
        <w:t>construite sur</w:t>
      </w:r>
      <w:r w:rsidRPr="00D90894">
        <w:rPr>
          <w:sz w:val="22"/>
          <w:szCs w:val="22"/>
        </w:rPr>
        <w:t xml:space="preserve"> une recherche si large de micropolluants est particulièrement riche et originale et permet de fournir une vue </w:t>
      </w:r>
      <w:r w:rsidR="004236CD" w:rsidRPr="00D90894">
        <w:rPr>
          <w:sz w:val="22"/>
          <w:szCs w:val="22"/>
        </w:rPr>
        <w:t>bien plus large que celle habituellement fournie dans la littérature</w:t>
      </w:r>
      <w:r w:rsidRPr="00D90894">
        <w:rPr>
          <w:sz w:val="22"/>
          <w:szCs w:val="22"/>
        </w:rPr>
        <w:t xml:space="preserve"> de la contamination physico-chimique des eaux de ruissellement de voiries et parkings</w:t>
      </w:r>
      <w:r w:rsidR="004236CD" w:rsidRPr="00D90894">
        <w:rPr>
          <w:sz w:val="22"/>
          <w:szCs w:val="22"/>
        </w:rPr>
        <w:t xml:space="preserve">. Cette base de données permet </w:t>
      </w:r>
      <w:r w:rsidRPr="00D90894">
        <w:rPr>
          <w:sz w:val="22"/>
          <w:szCs w:val="22"/>
        </w:rPr>
        <w:t xml:space="preserve">d’améliorer </w:t>
      </w:r>
      <w:r w:rsidR="004236CD" w:rsidRPr="00D90894">
        <w:rPr>
          <w:sz w:val="22"/>
          <w:szCs w:val="22"/>
        </w:rPr>
        <w:t xml:space="preserve">significativement </w:t>
      </w:r>
      <w:r w:rsidRPr="00D90894">
        <w:rPr>
          <w:sz w:val="22"/>
          <w:szCs w:val="22"/>
        </w:rPr>
        <w:t>notre connaissance de ce type de pollution</w:t>
      </w:r>
      <w:r w:rsidR="004236CD" w:rsidRPr="00D90894">
        <w:rPr>
          <w:sz w:val="22"/>
          <w:szCs w:val="22"/>
        </w:rPr>
        <w:t xml:space="preserve"> et </w:t>
      </w:r>
      <w:r w:rsidRPr="00D90894">
        <w:rPr>
          <w:sz w:val="22"/>
          <w:szCs w:val="22"/>
        </w:rPr>
        <w:t>pourra être utilisée pour développer des outils d’aide à la décision.</w:t>
      </w:r>
      <w:r w:rsidR="00044565">
        <w:rPr>
          <w:sz w:val="22"/>
          <w:szCs w:val="22"/>
        </w:rPr>
        <w:t xml:space="preserve"> Une deuxième base de données concernant les empreintes acquises en HRMS a également été créée.</w:t>
      </w:r>
    </w:p>
    <w:p w14:paraId="13CB2562" w14:textId="5FAA687B" w:rsidR="004139BA" w:rsidRPr="00D90894" w:rsidRDefault="004139BA" w:rsidP="00E70D43">
      <w:pPr>
        <w:widowControl w:val="0"/>
        <w:spacing w:after="120"/>
        <w:rPr>
          <w:sz w:val="22"/>
          <w:szCs w:val="22"/>
        </w:rPr>
      </w:pPr>
      <w:r w:rsidRPr="00D90894">
        <w:rPr>
          <w:sz w:val="22"/>
          <w:szCs w:val="22"/>
        </w:rPr>
        <w:t>Dans ce livrable, nous avons cherché à répondre aux interrogations suivantes :</w:t>
      </w:r>
    </w:p>
    <w:p w14:paraId="285CE8B6" w14:textId="77777777" w:rsidR="004139BA" w:rsidRPr="00D90894" w:rsidRDefault="004139BA" w:rsidP="00E70D43">
      <w:pPr>
        <w:pStyle w:val="Paragraphedeliste"/>
        <w:widowControl w:val="0"/>
        <w:numPr>
          <w:ilvl w:val="0"/>
          <w:numId w:val="18"/>
        </w:numPr>
        <w:spacing w:after="120"/>
        <w:rPr>
          <w:sz w:val="22"/>
          <w:szCs w:val="22"/>
        </w:rPr>
      </w:pPr>
      <w:r w:rsidRPr="00D90894">
        <w:rPr>
          <w:sz w:val="22"/>
          <w:szCs w:val="22"/>
        </w:rPr>
        <w:t>Quelle est l’occurrence des différents micropolluants recherchés dans les eaux de ruissellement des voiries et parking étudiés ?</w:t>
      </w:r>
    </w:p>
    <w:p w14:paraId="0F584B30" w14:textId="77777777" w:rsidR="004139BA" w:rsidRPr="00D90894" w:rsidRDefault="004139BA" w:rsidP="00E70D43">
      <w:pPr>
        <w:pStyle w:val="Paragraphedeliste"/>
        <w:widowControl w:val="0"/>
        <w:numPr>
          <w:ilvl w:val="0"/>
          <w:numId w:val="18"/>
        </w:numPr>
        <w:spacing w:after="120"/>
        <w:rPr>
          <w:sz w:val="22"/>
          <w:szCs w:val="22"/>
        </w:rPr>
      </w:pPr>
      <w:r w:rsidRPr="00D90894">
        <w:rPr>
          <w:sz w:val="22"/>
          <w:szCs w:val="22"/>
        </w:rPr>
        <w:t>Quels sont les ordres de grandeurs des concentrations ?</w:t>
      </w:r>
    </w:p>
    <w:p w14:paraId="49492556" w14:textId="77777777" w:rsidR="004139BA" w:rsidRPr="00D90894" w:rsidRDefault="004139BA" w:rsidP="00E70D43">
      <w:pPr>
        <w:pStyle w:val="Paragraphedeliste"/>
        <w:widowControl w:val="0"/>
        <w:numPr>
          <w:ilvl w:val="0"/>
          <w:numId w:val="18"/>
        </w:numPr>
        <w:spacing w:after="120"/>
        <w:rPr>
          <w:sz w:val="22"/>
          <w:szCs w:val="22"/>
        </w:rPr>
      </w:pPr>
      <w:r w:rsidRPr="00D90894">
        <w:rPr>
          <w:sz w:val="22"/>
          <w:szCs w:val="22"/>
        </w:rPr>
        <w:t>Quels facteurs affectent ces concentrations ?</w:t>
      </w:r>
    </w:p>
    <w:p w14:paraId="162A373A" w14:textId="77777777" w:rsidR="004139BA" w:rsidRPr="00D90894" w:rsidRDefault="004139BA" w:rsidP="00E70D43">
      <w:pPr>
        <w:pStyle w:val="Paragraphedeliste"/>
        <w:widowControl w:val="0"/>
        <w:numPr>
          <w:ilvl w:val="0"/>
          <w:numId w:val="18"/>
        </w:numPr>
        <w:spacing w:after="120"/>
        <w:rPr>
          <w:sz w:val="22"/>
          <w:szCs w:val="22"/>
        </w:rPr>
      </w:pPr>
      <w:r w:rsidRPr="00D90894">
        <w:rPr>
          <w:sz w:val="22"/>
          <w:szCs w:val="22"/>
        </w:rPr>
        <w:t>Sous quelle forme se retrouve cette pollution ?</w:t>
      </w:r>
    </w:p>
    <w:p w14:paraId="6C955D85" w14:textId="7108D4F4" w:rsidR="004139BA" w:rsidRDefault="004139BA" w:rsidP="00E70D43">
      <w:pPr>
        <w:pStyle w:val="Paragraphedeliste"/>
        <w:widowControl w:val="0"/>
        <w:numPr>
          <w:ilvl w:val="0"/>
          <w:numId w:val="18"/>
        </w:numPr>
        <w:spacing w:after="120"/>
        <w:rPr>
          <w:sz w:val="22"/>
          <w:szCs w:val="22"/>
        </w:rPr>
      </w:pPr>
      <w:r w:rsidRPr="00D90894">
        <w:rPr>
          <w:sz w:val="22"/>
          <w:szCs w:val="22"/>
        </w:rPr>
        <w:t>Comment se situent ces concentrations par rapport aux données de la littérature ?</w:t>
      </w:r>
    </w:p>
    <w:p w14:paraId="7ADE96F0" w14:textId="14296C21" w:rsidR="00044565" w:rsidRPr="00D90894" w:rsidRDefault="00044565" w:rsidP="00E70D43">
      <w:pPr>
        <w:pStyle w:val="Paragraphedeliste"/>
        <w:widowControl w:val="0"/>
        <w:numPr>
          <w:ilvl w:val="0"/>
          <w:numId w:val="18"/>
        </w:numPr>
        <w:spacing w:after="120"/>
        <w:rPr>
          <w:sz w:val="22"/>
          <w:szCs w:val="22"/>
        </w:rPr>
      </w:pPr>
      <w:r>
        <w:rPr>
          <w:sz w:val="22"/>
          <w:szCs w:val="22"/>
        </w:rPr>
        <w:t>Quels peuvent être les apports des screening non ciblés par HRMS à la connaissance de la qualité des eaux de ruissellement</w:t>
      </w:r>
      <w:r w:rsidR="009C4FAC">
        <w:rPr>
          <w:sz w:val="22"/>
          <w:szCs w:val="22"/>
        </w:rPr>
        <w:t> ?</w:t>
      </w:r>
    </w:p>
    <w:p w14:paraId="0E5293C0" w14:textId="7C2ECA79" w:rsidR="001B6DBB" w:rsidRPr="00D90894" w:rsidRDefault="001B6DBB" w:rsidP="00486BFE">
      <w:pPr>
        <w:widowControl w:val="0"/>
        <w:spacing w:before="120" w:after="120"/>
        <w:ind w:right="-108"/>
        <w:rPr>
          <w:sz w:val="22"/>
          <w:szCs w:val="22"/>
        </w:rPr>
      </w:pPr>
      <w:r w:rsidRPr="00D90894">
        <w:rPr>
          <w:sz w:val="22"/>
          <w:szCs w:val="22"/>
        </w:rPr>
        <w:t xml:space="preserve">A l’exception de quelques molécules qui n’ont pas été détectées, une grande majorité des polluants recherchés a été détecté dans les eaux de ruissellement, avec des concentrations allant de quelques </w:t>
      </w:r>
      <w:r w:rsidR="006A7A7F" w:rsidRPr="00D90894">
        <w:rPr>
          <w:sz w:val="22"/>
          <w:szCs w:val="22"/>
        </w:rPr>
        <w:t>ng/l</w:t>
      </w:r>
      <w:r w:rsidRPr="00D90894">
        <w:rPr>
          <w:sz w:val="22"/>
          <w:szCs w:val="22"/>
        </w:rPr>
        <w:t xml:space="preserve"> pour les polluants </w:t>
      </w:r>
      <w:r w:rsidR="004236CD" w:rsidRPr="00D90894">
        <w:rPr>
          <w:sz w:val="22"/>
          <w:szCs w:val="22"/>
        </w:rPr>
        <w:t xml:space="preserve">les moins concentrés </w:t>
      </w:r>
      <w:r w:rsidRPr="00D90894">
        <w:rPr>
          <w:sz w:val="22"/>
          <w:szCs w:val="22"/>
        </w:rPr>
        <w:t xml:space="preserve">comme les retardateurs de flamme bromés (PBDE, HBCDD, TBBPA) à plusieurs dizaines de </w:t>
      </w:r>
      <w:r w:rsidR="00212665" w:rsidRPr="00D90894">
        <w:rPr>
          <w:sz w:val="22"/>
          <w:szCs w:val="22"/>
        </w:rPr>
        <w:t>µg/l</w:t>
      </w:r>
      <w:r w:rsidRPr="00D90894">
        <w:rPr>
          <w:sz w:val="22"/>
          <w:szCs w:val="22"/>
        </w:rPr>
        <w:t xml:space="preserve"> pour certains éléments métalliques.</w:t>
      </w:r>
    </w:p>
    <w:p w14:paraId="196392D7" w14:textId="01028110" w:rsidR="001B6DBB" w:rsidRPr="00D90894" w:rsidRDefault="00D2142A" w:rsidP="00486BFE">
      <w:pPr>
        <w:widowControl w:val="0"/>
        <w:spacing w:before="120" w:after="120"/>
        <w:ind w:right="-108"/>
        <w:rPr>
          <w:sz w:val="22"/>
          <w:szCs w:val="22"/>
        </w:rPr>
      </w:pPr>
      <w:r w:rsidRPr="00D90894">
        <w:rPr>
          <w:sz w:val="22"/>
          <w:szCs w:val="22"/>
        </w:rPr>
        <w:t>Dans l’ensemble, les profils de contamination sont assez similaires entre les sites</w:t>
      </w:r>
      <w:r w:rsidR="004178B0" w:rsidRPr="00D90894">
        <w:rPr>
          <w:sz w:val="22"/>
          <w:szCs w:val="22"/>
        </w:rPr>
        <w:t> ;</w:t>
      </w:r>
      <w:r w:rsidR="004236CD" w:rsidRPr="00D90894">
        <w:rPr>
          <w:sz w:val="22"/>
          <w:szCs w:val="22"/>
        </w:rPr>
        <w:t xml:space="preserve"> les différences </w:t>
      </w:r>
      <w:r w:rsidR="004178B0" w:rsidRPr="00D90894">
        <w:rPr>
          <w:sz w:val="22"/>
          <w:szCs w:val="22"/>
        </w:rPr>
        <w:t xml:space="preserve">entre sites </w:t>
      </w:r>
      <w:r w:rsidR="004236CD" w:rsidRPr="00D90894">
        <w:rPr>
          <w:sz w:val="22"/>
          <w:szCs w:val="22"/>
        </w:rPr>
        <w:t xml:space="preserve">étant le plus </w:t>
      </w:r>
      <w:r w:rsidR="004178B0" w:rsidRPr="00D90894">
        <w:rPr>
          <w:sz w:val="22"/>
          <w:szCs w:val="22"/>
        </w:rPr>
        <w:t>souvent</w:t>
      </w:r>
      <w:r w:rsidR="004236CD" w:rsidRPr="00D90894">
        <w:rPr>
          <w:sz w:val="22"/>
          <w:szCs w:val="22"/>
        </w:rPr>
        <w:t xml:space="preserve"> sur les </w:t>
      </w:r>
      <w:r w:rsidR="004178B0" w:rsidRPr="00D90894">
        <w:rPr>
          <w:sz w:val="22"/>
          <w:szCs w:val="22"/>
        </w:rPr>
        <w:t>niveaux de concentration</w:t>
      </w:r>
      <w:r w:rsidR="004236CD" w:rsidRPr="00D90894">
        <w:rPr>
          <w:sz w:val="22"/>
          <w:szCs w:val="22"/>
        </w:rPr>
        <w:t>. En dépit d’une forte variabilité inter-événementielle sur chaque site, on observe</w:t>
      </w:r>
      <w:r w:rsidR="004178B0" w:rsidRPr="00D90894">
        <w:rPr>
          <w:sz w:val="22"/>
          <w:szCs w:val="22"/>
        </w:rPr>
        <w:t xml:space="preserve"> en effet</w:t>
      </w:r>
      <w:r w:rsidR="004236CD" w:rsidRPr="00D90894">
        <w:rPr>
          <w:sz w:val="22"/>
          <w:szCs w:val="22"/>
        </w:rPr>
        <w:t>, p</w:t>
      </w:r>
      <w:r w:rsidRPr="00D90894">
        <w:rPr>
          <w:sz w:val="22"/>
          <w:szCs w:val="22"/>
        </w:rPr>
        <w:t xml:space="preserve">our de nombreux micropolluants, </w:t>
      </w:r>
      <w:r w:rsidR="004236CD" w:rsidRPr="00D90894">
        <w:rPr>
          <w:sz w:val="22"/>
          <w:szCs w:val="22"/>
        </w:rPr>
        <w:t xml:space="preserve">que </w:t>
      </w:r>
      <w:r w:rsidRPr="00D90894">
        <w:rPr>
          <w:sz w:val="22"/>
          <w:szCs w:val="22"/>
        </w:rPr>
        <w:t xml:space="preserve">les sites avec les plus fortes densités de trafic (Paris et Compans) présentent les concentrations les plus importantes comparativement aux deux autres sites. Le site de Villeneuve </w:t>
      </w:r>
      <w:r w:rsidR="004178B0" w:rsidRPr="00D90894">
        <w:rPr>
          <w:sz w:val="22"/>
          <w:szCs w:val="22"/>
        </w:rPr>
        <w:t xml:space="preserve">apparait </w:t>
      </w:r>
      <w:r w:rsidRPr="00D90894">
        <w:rPr>
          <w:sz w:val="22"/>
          <w:szCs w:val="22"/>
        </w:rPr>
        <w:t xml:space="preserve">pour un maximum de substances </w:t>
      </w:r>
      <w:r w:rsidR="004178B0" w:rsidRPr="00D90894">
        <w:rPr>
          <w:sz w:val="22"/>
          <w:szCs w:val="22"/>
        </w:rPr>
        <w:t xml:space="preserve">comme </w:t>
      </w:r>
      <w:r w:rsidRPr="00D90894">
        <w:rPr>
          <w:sz w:val="22"/>
          <w:szCs w:val="22"/>
        </w:rPr>
        <w:t xml:space="preserve">le moins contaminé. </w:t>
      </w:r>
      <w:r w:rsidR="004178B0" w:rsidRPr="00D90894">
        <w:rPr>
          <w:sz w:val="22"/>
          <w:szCs w:val="22"/>
        </w:rPr>
        <w:t>Enfin, le site de Rosny-sous-Bois présente dans la plupart de cas des niveaux de concentrations intermédiaires. Cette tendance est particulièrement visible pour les éléments métalliques, les hydrocarbures totaux, les HAP, les AP et le BPA</w:t>
      </w:r>
      <w:r w:rsidR="003E08B2" w:rsidRPr="00D90894">
        <w:rPr>
          <w:sz w:val="22"/>
          <w:szCs w:val="22"/>
        </w:rPr>
        <w:t xml:space="preserve">, et dans une moindre mesure pour les </w:t>
      </w:r>
      <w:r w:rsidR="004178B0" w:rsidRPr="00D90894">
        <w:rPr>
          <w:sz w:val="22"/>
          <w:szCs w:val="22"/>
        </w:rPr>
        <w:t xml:space="preserve">PBDE. Pour les composés perfluoroalkylés, </w:t>
      </w:r>
      <w:r w:rsidR="00987788" w:rsidRPr="00D90894">
        <w:rPr>
          <w:sz w:val="22"/>
          <w:szCs w:val="22"/>
        </w:rPr>
        <w:t>le site de Rosny se démarque des autres sites avec des concentrations ponctuelles très importantes, mais aussi des profils très différents. Pour une majorité de polluants, on observe des niveaux de concentrations très équivalents entre les teneurs des matières en suspension et celles des sédiments.</w:t>
      </w:r>
    </w:p>
    <w:p w14:paraId="551FEA02" w14:textId="051812AA" w:rsidR="00A019D0" w:rsidRDefault="00A019D0" w:rsidP="00E70D43">
      <w:pPr>
        <w:widowControl w:val="0"/>
        <w:spacing w:after="120"/>
        <w:rPr>
          <w:sz w:val="22"/>
          <w:szCs w:val="22"/>
        </w:rPr>
      </w:pPr>
      <w:r w:rsidRPr="00D90894">
        <w:rPr>
          <w:sz w:val="22"/>
          <w:szCs w:val="22"/>
        </w:rPr>
        <w:t xml:space="preserve">De manière générale, la distribution des polluants entre phase dissoute et particulaire ne dépend </w:t>
      </w:r>
      <w:r w:rsidRPr="00D90894">
        <w:rPr>
          <w:sz w:val="22"/>
          <w:szCs w:val="22"/>
        </w:rPr>
        <w:lastRenderedPageBreak/>
        <w:t>pas des sites, mais dépend des propriétés physico-chimiques des molécules. Comme souligné dans la littérature, les métaux sont préférentiellement associés aux particules 1) &gt; 50</w:t>
      </w:r>
      <w:r w:rsidR="009A091B">
        <w:rPr>
          <w:sz w:val="22"/>
          <w:szCs w:val="22"/>
        </w:rPr>
        <w:t xml:space="preserve"> </w:t>
      </w:r>
      <w:r w:rsidRPr="00D90894">
        <w:rPr>
          <w:sz w:val="22"/>
          <w:szCs w:val="22"/>
        </w:rPr>
        <w:t>% for As, Cd, Mo, Ni, V, Cu et Zn; et 2) &gt; 80</w:t>
      </w:r>
      <w:r w:rsidR="009A091B">
        <w:rPr>
          <w:sz w:val="22"/>
          <w:szCs w:val="22"/>
        </w:rPr>
        <w:t xml:space="preserve"> </w:t>
      </w:r>
      <w:r w:rsidRPr="00D90894">
        <w:rPr>
          <w:sz w:val="22"/>
          <w:szCs w:val="22"/>
        </w:rPr>
        <w:t>% for Co, Cr, Pb et Ti. Pour les composés organiques, cette répartition dépend fortement du coefficient octanol – eau (Kow). Même si ce dernier ne permet pas de prédire précisément la répartition des polluants, il demeure un</w:t>
      </w:r>
      <w:r w:rsidR="00987788" w:rsidRPr="00D90894">
        <w:rPr>
          <w:sz w:val="22"/>
          <w:szCs w:val="22"/>
        </w:rPr>
        <w:t xml:space="preserve"> bon </w:t>
      </w:r>
      <w:r w:rsidRPr="00D90894">
        <w:rPr>
          <w:sz w:val="22"/>
          <w:szCs w:val="22"/>
        </w:rPr>
        <w:t>indicateur de leur comportement.</w:t>
      </w:r>
    </w:p>
    <w:p w14:paraId="3384101C" w14:textId="4E90776B" w:rsidR="004760BE" w:rsidRPr="00D90894" w:rsidRDefault="00044565" w:rsidP="00E70D43">
      <w:pPr>
        <w:spacing w:after="120"/>
        <w:rPr>
          <w:sz w:val="22"/>
          <w:szCs w:val="22"/>
        </w:rPr>
      </w:pPr>
      <w:r>
        <w:rPr>
          <w:sz w:val="22"/>
          <w:szCs w:val="22"/>
        </w:rPr>
        <w:t xml:space="preserve">Les conclusions sur le screening non ciblé ont été développées dans le paragraphe 8.4. D’un point de vue méthodologique, le projet Roulépur a permis de développer des outils de traitement de données d’empreinte HRMS et de les appliquer à des eaux de ruissellement ce qui n’avait jamais été fait auparavant. </w:t>
      </w:r>
      <w:r w:rsidRPr="009C55F0">
        <w:rPr>
          <w:sz w:val="22"/>
        </w:rPr>
        <w:t>La comparaison des empreinte HRMS de chaque site a permis de hiérarchiser les sites</w:t>
      </w:r>
      <w:r w:rsidR="004760BE">
        <w:rPr>
          <w:sz w:val="22"/>
        </w:rPr>
        <w:t xml:space="preserve"> et de mettre</w:t>
      </w:r>
      <w:r w:rsidRPr="009C55F0">
        <w:rPr>
          <w:sz w:val="22"/>
        </w:rPr>
        <w:t xml:space="preserve"> en évidence des spécificités de site</w:t>
      </w:r>
      <w:r w:rsidR="004760BE">
        <w:rPr>
          <w:sz w:val="22"/>
        </w:rPr>
        <w:t>, du fait que</w:t>
      </w:r>
      <w:r w:rsidRPr="009C55F0">
        <w:rPr>
          <w:sz w:val="22"/>
        </w:rPr>
        <w:t xml:space="preserve">, contrairement aux résultats </w:t>
      </w:r>
      <w:r w:rsidR="004760BE">
        <w:rPr>
          <w:sz w:val="22"/>
        </w:rPr>
        <w:t>en</w:t>
      </w:r>
      <w:r w:rsidRPr="009C55F0">
        <w:rPr>
          <w:sz w:val="22"/>
        </w:rPr>
        <w:t xml:space="preserve"> ciblé, la variabilité intra-site </w:t>
      </w:r>
      <w:r w:rsidR="004760BE">
        <w:rPr>
          <w:sz w:val="22"/>
        </w:rPr>
        <w:t>est</w:t>
      </w:r>
      <w:r w:rsidRPr="009C55F0">
        <w:rPr>
          <w:sz w:val="22"/>
        </w:rPr>
        <w:t xml:space="preserve"> plus faible que la variabilité inter-sites</w:t>
      </w:r>
      <w:r w:rsidR="004760BE">
        <w:rPr>
          <w:sz w:val="22"/>
        </w:rPr>
        <w:t xml:space="preserve">. </w:t>
      </w:r>
      <w:r w:rsidRPr="009C55F0">
        <w:rPr>
          <w:sz w:val="22"/>
        </w:rPr>
        <w:t>L’analyse en HRMS a également permis d’identifier un certain nombre de substances inconnues, soit caractéristiques de chaque site, soit ubiquiste</w:t>
      </w:r>
      <w:r w:rsidR="00C942E7">
        <w:rPr>
          <w:sz w:val="22"/>
        </w:rPr>
        <w:t>s</w:t>
      </w:r>
      <w:r w:rsidRPr="009C55F0">
        <w:rPr>
          <w:sz w:val="22"/>
        </w:rPr>
        <w:t xml:space="preserve"> de tous les échantillons, ce qui fait la force de l’HRMS.</w:t>
      </w:r>
      <w:r w:rsidR="004760BE">
        <w:rPr>
          <w:sz w:val="22"/>
        </w:rPr>
        <w:t xml:space="preserve"> Il est à noter que </w:t>
      </w:r>
      <w:r w:rsidR="00C942E7">
        <w:rPr>
          <w:sz w:val="22"/>
        </w:rPr>
        <w:t xml:space="preserve">les </w:t>
      </w:r>
      <w:r w:rsidR="004760BE">
        <w:rPr>
          <w:sz w:val="22"/>
        </w:rPr>
        <w:t>deux approches se complètent, l’information quantitative permettant d’affiner les conclusions du screening non ciblé.</w:t>
      </w:r>
    </w:p>
    <w:p w14:paraId="7375D558" w14:textId="2DA70037" w:rsidR="00A019D0" w:rsidRPr="00D90894" w:rsidRDefault="00A019D0" w:rsidP="009C4FAC">
      <w:pPr>
        <w:spacing w:after="120"/>
        <w:rPr>
          <w:sz w:val="22"/>
          <w:szCs w:val="22"/>
        </w:rPr>
      </w:pPr>
      <w:r w:rsidRPr="00D90894">
        <w:rPr>
          <w:sz w:val="22"/>
          <w:szCs w:val="22"/>
        </w:rPr>
        <w:t>En perspective</w:t>
      </w:r>
      <w:r w:rsidR="00044565">
        <w:rPr>
          <w:sz w:val="22"/>
          <w:szCs w:val="22"/>
        </w:rPr>
        <w:t xml:space="preserve"> au screening ciblé</w:t>
      </w:r>
      <w:r w:rsidRPr="00D90894">
        <w:rPr>
          <w:sz w:val="22"/>
          <w:szCs w:val="22"/>
        </w:rPr>
        <w:t xml:space="preserve">, des corrélations entre groupes de polluants pourraient être recherchées afin d’identifier des traceurs. Cette recherche demeure cependant délicate dans la mesure où le nombre d’événements pluvieux </w:t>
      </w:r>
      <w:r w:rsidR="009A091B">
        <w:rPr>
          <w:sz w:val="22"/>
          <w:szCs w:val="22"/>
        </w:rPr>
        <w:t xml:space="preserve">échantillonnés </w:t>
      </w:r>
      <w:r w:rsidRPr="00D90894">
        <w:rPr>
          <w:sz w:val="22"/>
          <w:szCs w:val="22"/>
        </w:rPr>
        <w:t>diffère selon les familles et les sites et qu’au final cette investigation ne pourrait être menée que sur un nombre limité de pluie</w:t>
      </w:r>
      <w:r w:rsidR="00C942E7">
        <w:rPr>
          <w:sz w:val="22"/>
          <w:szCs w:val="22"/>
        </w:rPr>
        <w:t>s</w:t>
      </w:r>
      <w:r w:rsidRPr="00D90894">
        <w:rPr>
          <w:sz w:val="22"/>
          <w:szCs w:val="22"/>
        </w:rPr>
        <w:t xml:space="preserve">. De même, une recherche plus approfondie entre les </w:t>
      </w:r>
      <w:r w:rsidR="00987788" w:rsidRPr="00D90894">
        <w:rPr>
          <w:sz w:val="22"/>
          <w:szCs w:val="22"/>
        </w:rPr>
        <w:t>caractéristiques des</w:t>
      </w:r>
      <w:r w:rsidRPr="00D90894">
        <w:rPr>
          <w:sz w:val="22"/>
          <w:szCs w:val="22"/>
        </w:rPr>
        <w:t xml:space="preserve"> pluies et les flux de micropolluants pourrait être menée.</w:t>
      </w:r>
      <w:r w:rsidR="00044565">
        <w:rPr>
          <w:sz w:val="22"/>
          <w:szCs w:val="22"/>
        </w:rPr>
        <w:t xml:space="preserve"> Les perspectives du screening non ciblé sont nombreuses, puisque les </w:t>
      </w:r>
      <w:r w:rsidR="00044565" w:rsidRPr="009C55F0">
        <w:rPr>
          <w:sz w:val="22"/>
        </w:rPr>
        <w:t xml:space="preserve">spectres obtenus constituent une archive de la pollution routière, dans laquelle il sera possible de rechercher ultérieurement la présence de composés </w:t>
      </w:r>
      <w:r w:rsidR="00044565">
        <w:rPr>
          <w:sz w:val="22"/>
        </w:rPr>
        <w:t>qui pourraient émerger</w:t>
      </w:r>
      <w:r w:rsidR="00044565" w:rsidRPr="009C55F0">
        <w:rPr>
          <w:sz w:val="22"/>
        </w:rPr>
        <w:t xml:space="preserve"> dans le futur.</w:t>
      </w:r>
    </w:p>
    <w:p w14:paraId="6DD3CE6B" w14:textId="77777777" w:rsidR="0019331A" w:rsidRPr="00D90894" w:rsidRDefault="0019331A" w:rsidP="00BB7F79">
      <w:pPr>
        <w:widowControl w:val="0"/>
      </w:pPr>
      <w:r w:rsidRPr="00D90894">
        <w:br w:type="page"/>
      </w:r>
    </w:p>
    <w:p w14:paraId="7BE84676" w14:textId="680F676D" w:rsidR="004F6DB4" w:rsidRPr="00D90894" w:rsidRDefault="004F6DB4" w:rsidP="00C05A27">
      <w:pPr>
        <w:pStyle w:val="Titre1"/>
        <w:keepNext w:val="0"/>
        <w:widowControl w:val="0"/>
        <w:numPr>
          <w:ilvl w:val="0"/>
          <w:numId w:val="1"/>
        </w:numPr>
        <w:spacing w:before="360" w:after="240"/>
        <w:rPr>
          <w:rFonts w:ascii="Times New Roman" w:hAnsi="Times New Roman" w:cs="Times New Roman"/>
          <w:color w:val="007377"/>
          <w:sz w:val="24"/>
        </w:rPr>
      </w:pPr>
      <w:bookmarkStart w:id="121" w:name="_Toc18416575"/>
      <w:bookmarkStart w:id="122" w:name="_Toc33020506"/>
      <w:r w:rsidRPr="00D90894">
        <w:rPr>
          <w:rFonts w:ascii="Times New Roman" w:hAnsi="Times New Roman" w:cs="Times New Roman"/>
          <w:color w:val="007377"/>
          <w:sz w:val="24"/>
        </w:rPr>
        <w:lastRenderedPageBreak/>
        <w:t>Sigles &amp; Abréviations</w:t>
      </w:r>
      <w:bookmarkEnd w:id="121"/>
      <w:bookmarkEnd w:id="122"/>
    </w:p>
    <w:tbl>
      <w:tblPr>
        <w:tblW w:w="9288" w:type="dxa"/>
        <w:tblBorders>
          <w:insideV w:val="single" w:sz="4" w:space="0" w:color="auto"/>
        </w:tblBorders>
        <w:tblLook w:val="01E0" w:firstRow="1" w:lastRow="1" w:firstColumn="1" w:lastColumn="1" w:noHBand="0" w:noVBand="0"/>
      </w:tblPr>
      <w:tblGrid>
        <w:gridCol w:w="9288"/>
      </w:tblGrid>
      <w:tr w:rsidR="004F6DB4" w:rsidRPr="00D90894" w14:paraId="224B003B" w14:textId="77777777" w:rsidTr="001430B8">
        <w:trPr>
          <w:trHeight w:val="357"/>
        </w:trPr>
        <w:tc>
          <w:tcPr>
            <w:tcW w:w="9288" w:type="dxa"/>
            <w:shd w:val="clear" w:color="auto" w:fill="auto"/>
          </w:tcPr>
          <w:p w14:paraId="77BCD52C" w14:textId="23617E0B" w:rsidR="004F6DB4" w:rsidRPr="00D90894" w:rsidRDefault="004F6DB4" w:rsidP="00B95EBD">
            <w:pPr>
              <w:widowControl w:val="0"/>
              <w:spacing w:before="120" w:after="120"/>
              <w:ind w:right="-108"/>
              <w:rPr>
                <w:b/>
                <w:sz w:val="22"/>
                <w:szCs w:val="22"/>
              </w:rPr>
            </w:pPr>
            <w:r w:rsidRPr="00D90894">
              <w:rPr>
                <w:b/>
                <w:sz w:val="22"/>
                <w:szCs w:val="22"/>
              </w:rPr>
              <w:t>A</w:t>
            </w:r>
            <w:r w:rsidR="00B95EBD">
              <w:rPr>
                <w:b/>
                <w:sz w:val="22"/>
                <w:szCs w:val="22"/>
              </w:rPr>
              <w:t>C</w:t>
            </w:r>
            <w:r w:rsidRPr="00D90894">
              <w:rPr>
                <w:b/>
                <w:sz w:val="22"/>
                <w:szCs w:val="22"/>
              </w:rPr>
              <w:t xml:space="preserve">P : </w:t>
            </w:r>
            <w:r w:rsidR="00B95EBD">
              <w:rPr>
                <w:sz w:val="22"/>
                <w:szCs w:val="22"/>
              </w:rPr>
              <w:t>analyse en composantes principales</w:t>
            </w:r>
          </w:p>
        </w:tc>
      </w:tr>
      <w:tr w:rsidR="00B95EBD" w:rsidRPr="00D90894" w14:paraId="778B337A" w14:textId="77777777" w:rsidTr="001430B8">
        <w:trPr>
          <w:trHeight w:val="357"/>
        </w:trPr>
        <w:tc>
          <w:tcPr>
            <w:tcW w:w="9288" w:type="dxa"/>
            <w:shd w:val="clear" w:color="auto" w:fill="auto"/>
          </w:tcPr>
          <w:p w14:paraId="7CA24057" w14:textId="609AA229" w:rsidR="00B95EBD" w:rsidRPr="00D90894" w:rsidRDefault="00B95EBD" w:rsidP="00B95EBD">
            <w:pPr>
              <w:widowControl w:val="0"/>
              <w:spacing w:before="120" w:after="120"/>
              <w:ind w:right="-108"/>
              <w:rPr>
                <w:b/>
                <w:sz w:val="22"/>
                <w:szCs w:val="22"/>
              </w:rPr>
            </w:pPr>
            <w:r w:rsidRPr="00D90894">
              <w:rPr>
                <w:b/>
                <w:sz w:val="22"/>
                <w:szCs w:val="22"/>
              </w:rPr>
              <w:t xml:space="preserve">AP : </w:t>
            </w:r>
            <w:r w:rsidRPr="00D90894">
              <w:rPr>
                <w:sz w:val="22"/>
                <w:szCs w:val="22"/>
              </w:rPr>
              <w:t>alkylphénols</w:t>
            </w:r>
          </w:p>
        </w:tc>
      </w:tr>
      <w:tr w:rsidR="00B95EBD" w:rsidRPr="00D90894" w14:paraId="75586527" w14:textId="77777777" w:rsidTr="001430B8">
        <w:trPr>
          <w:trHeight w:val="357"/>
        </w:trPr>
        <w:tc>
          <w:tcPr>
            <w:tcW w:w="9288" w:type="dxa"/>
            <w:shd w:val="clear" w:color="auto" w:fill="auto"/>
          </w:tcPr>
          <w:p w14:paraId="3254AC07" w14:textId="77777777" w:rsidR="00B95EBD" w:rsidRPr="00D90894" w:rsidRDefault="00B95EBD" w:rsidP="00B95EBD">
            <w:pPr>
              <w:widowControl w:val="0"/>
              <w:spacing w:before="120" w:after="120"/>
              <w:ind w:right="-108"/>
              <w:rPr>
                <w:b/>
                <w:sz w:val="22"/>
                <w:szCs w:val="22"/>
              </w:rPr>
            </w:pPr>
            <w:r w:rsidRPr="00D90894">
              <w:rPr>
                <w:b/>
                <w:sz w:val="22"/>
                <w:szCs w:val="22"/>
              </w:rPr>
              <w:t xml:space="preserve">APEO : </w:t>
            </w:r>
            <w:r w:rsidRPr="00D90894">
              <w:rPr>
                <w:sz w:val="22"/>
                <w:szCs w:val="22"/>
              </w:rPr>
              <w:t>alkylphénols éthoxylés</w:t>
            </w:r>
          </w:p>
        </w:tc>
      </w:tr>
      <w:tr w:rsidR="00B95EBD" w:rsidRPr="00D90894" w14:paraId="7A2773D8" w14:textId="77777777" w:rsidTr="001430B8">
        <w:trPr>
          <w:trHeight w:val="357"/>
        </w:trPr>
        <w:tc>
          <w:tcPr>
            <w:tcW w:w="9288" w:type="dxa"/>
            <w:shd w:val="clear" w:color="auto" w:fill="auto"/>
          </w:tcPr>
          <w:p w14:paraId="5B2D767D" w14:textId="77777777" w:rsidR="00B95EBD" w:rsidRPr="00D90894" w:rsidRDefault="00B95EBD" w:rsidP="00B95EBD">
            <w:pPr>
              <w:widowControl w:val="0"/>
              <w:spacing w:before="120" w:after="120"/>
              <w:ind w:right="-108"/>
              <w:rPr>
                <w:b/>
                <w:sz w:val="22"/>
                <w:szCs w:val="22"/>
              </w:rPr>
            </w:pPr>
            <w:r w:rsidRPr="00D90894">
              <w:rPr>
                <w:b/>
                <w:sz w:val="22"/>
                <w:szCs w:val="22"/>
              </w:rPr>
              <w:t xml:space="preserve">BBP : </w:t>
            </w:r>
            <w:r w:rsidRPr="00D90894">
              <w:rPr>
                <w:sz w:val="22"/>
                <w:szCs w:val="22"/>
              </w:rPr>
              <w:t>phtalate de butyle-benzyle</w:t>
            </w:r>
          </w:p>
        </w:tc>
      </w:tr>
      <w:tr w:rsidR="00B95EBD" w:rsidRPr="00D90894" w14:paraId="0DD79967" w14:textId="77777777" w:rsidTr="001430B8">
        <w:trPr>
          <w:trHeight w:val="357"/>
        </w:trPr>
        <w:tc>
          <w:tcPr>
            <w:tcW w:w="9288" w:type="dxa"/>
            <w:shd w:val="clear" w:color="auto" w:fill="auto"/>
          </w:tcPr>
          <w:p w14:paraId="56942EE3" w14:textId="77777777" w:rsidR="00B95EBD" w:rsidRPr="00D90894" w:rsidRDefault="00B95EBD" w:rsidP="00B95EBD">
            <w:pPr>
              <w:widowControl w:val="0"/>
              <w:spacing w:before="120" w:after="120"/>
              <w:ind w:right="-108"/>
              <w:rPr>
                <w:b/>
                <w:sz w:val="22"/>
                <w:szCs w:val="22"/>
              </w:rPr>
            </w:pPr>
            <w:r w:rsidRPr="00D90894">
              <w:rPr>
                <w:b/>
                <w:sz w:val="22"/>
                <w:szCs w:val="22"/>
              </w:rPr>
              <w:t xml:space="preserve">BPA : </w:t>
            </w:r>
            <w:r w:rsidRPr="00D90894">
              <w:rPr>
                <w:sz w:val="22"/>
                <w:szCs w:val="22"/>
              </w:rPr>
              <w:t>bisphénol A</w:t>
            </w:r>
          </w:p>
        </w:tc>
      </w:tr>
      <w:tr w:rsidR="00B95EBD" w:rsidRPr="00D90894" w14:paraId="730A7BFB" w14:textId="77777777" w:rsidTr="001430B8">
        <w:trPr>
          <w:trHeight w:val="357"/>
        </w:trPr>
        <w:tc>
          <w:tcPr>
            <w:tcW w:w="9288" w:type="dxa"/>
            <w:shd w:val="clear" w:color="auto" w:fill="auto"/>
          </w:tcPr>
          <w:p w14:paraId="7544FF7E" w14:textId="77777777" w:rsidR="00B95EBD" w:rsidRPr="00D90894" w:rsidRDefault="00B95EBD" w:rsidP="00B95EBD">
            <w:pPr>
              <w:widowControl w:val="0"/>
              <w:spacing w:before="120" w:after="120"/>
              <w:ind w:right="-108"/>
              <w:rPr>
                <w:b/>
                <w:sz w:val="22"/>
                <w:szCs w:val="22"/>
              </w:rPr>
            </w:pPr>
            <w:r w:rsidRPr="00D90894">
              <w:rPr>
                <w:b/>
                <w:sz w:val="22"/>
                <w:szCs w:val="22"/>
              </w:rPr>
              <w:t xml:space="preserve">DBP : </w:t>
            </w:r>
            <w:r w:rsidRPr="00D90894">
              <w:rPr>
                <w:sz w:val="22"/>
                <w:szCs w:val="22"/>
              </w:rPr>
              <w:t>phtalate de dibutyle</w:t>
            </w:r>
          </w:p>
        </w:tc>
      </w:tr>
      <w:tr w:rsidR="00B95EBD" w:rsidRPr="00D90894" w14:paraId="54CAC43A" w14:textId="77777777" w:rsidTr="001430B8">
        <w:trPr>
          <w:trHeight w:val="357"/>
        </w:trPr>
        <w:tc>
          <w:tcPr>
            <w:tcW w:w="9288" w:type="dxa"/>
            <w:shd w:val="clear" w:color="auto" w:fill="auto"/>
          </w:tcPr>
          <w:p w14:paraId="74434C15" w14:textId="77777777" w:rsidR="00B95EBD" w:rsidRPr="00D90894" w:rsidRDefault="00B95EBD" w:rsidP="00B95EBD">
            <w:pPr>
              <w:widowControl w:val="0"/>
              <w:spacing w:before="120" w:after="120"/>
              <w:ind w:right="-108"/>
              <w:rPr>
                <w:b/>
                <w:sz w:val="22"/>
                <w:szCs w:val="22"/>
              </w:rPr>
            </w:pPr>
            <w:r w:rsidRPr="00D90894">
              <w:rPr>
                <w:b/>
                <w:sz w:val="22"/>
                <w:szCs w:val="22"/>
              </w:rPr>
              <w:t xml:space="preserve">DBT : </w:t>
            </w:r>
            <w:r w:rsidRPr="00D90894">
              <w:rPr>
                <w:sz w:val="22"/>
                <w:szCs w:val="22"/>
              </w:rPr>
              <w:t>dibutylétain</w:t>
            </w:r>
          </w:p>
        </w:tc>
      </w:tr>
      <w:tr w:rsidR="00B95EBD" w:rsidRPr="00D90894" w14:paraId="29DC1A7C" w14:textId="77777777" w:rsidTr="001430B8">
        <w:trPr>
          <w:trHeight w:val="357"/>
        </w:trPr>
        <w:tc>
          <w:tcPr>
            <w:tcW w:w="9288" w:type="dxa"/>
            <w:shd w:val="clear" w:color="auto" w:fill="auto"/>
          </w:tcPr>
          <w:p w14:paraId="01D6D5FE" w14:textId="77777777" w:rsidR="00B95EBD" w:rsidRPr="00D90894" w:rsidRDefault="00B95EBD" w:rsidP="00B95EBD">
            <w:pPr>
              <w:widowControl w:val="0"/>
              <w:spacing w:before="120" w:after="120"/>
              <w:ind w:right="-108"/>
              <w:rPr>
                <w:b/>
                <w:sz w:val="22"/>
                <w:szCs w:val="22"/>
              </w:rPr>
            </w:pPr>
            <w:r w:rsidRPr="00D90894">
              <w:rPr>
                <w:b/>
                <w:sz w:val="22"/>
                <w:szCs w:val="22"/>
              </w:rPr>
              <w:t>DEET :</w:t>
            </w:r>
            <w:r w:rsidRPr="00D90894">
              <w:rPr>
                <w:sz w:val="22"/>
                <w:szCs w:val="22"/>
              </w:rPr>
              <w:t xml:space="preserve"> N,N-diéthyl-3-méthylbenzamide</w:t>
            </w:r>
          </w:p>
        </w:tc>
      </w:tr>
      <w:tr w:rsidR="00B95EBD" w:rsidRPr="00D90894" w14:paraId="6260939B" w14:textId="77777777" w:rsidTr="001430B8">
        <w:trPr>
          <w:trHeight w:val="357"/>
        </w:trPr>
        <w:tc>
          <w:tcPr>
            <w:tcW w:w="9288" w:type="dxa"/>
            <w:shd w:val="clear" w:color="auto" w:fill="auto"/>
          </w:tcPr>
          <w:p w14:paraId="7BF0DD23" w14:textId="77777777" w:rsidR="00B95EBD" w:rsidRPr="00D90894" w:rsidRDefault="00B95EBD" w:rsidP="00B95EBD">
            <w:pPr>
              <w:widowControl w:val="0"/>
              <w:spacing w:before="120" w:after="120"/>
              <w:ind w:right="-108"/>
              <w:rPr>
                <w:b/>
                <w:sz w:val="22"/>
                <w:szCs w:val="22"/>
              </w:rPr>
            </w:pPr>
            <w:r w:rsidRPr="00D90894">
              <w:rPr>
                <w:b/>
                <w:sz w:val="22"/>
                <w:szCs w:val="22"/>
              </w:rPr>
              <w:t xml:space="preserve">DEHP : </w:t>
            </w:r>
            <w:r w:rsidRPr="00D90894">
              <w:rPr>
                <w:sz w:val="22"/>
                <w:szCs w:val="22"/>
              </w:rPr>
              <w:t>phtalate de di-(2-éthylehexyle)</w:t>
            </w:r>
          </w:p>
        </w:tc>
      </w:tr>
      <w:tr w:rsidR="00B95EBD" w:rsidRPr="00D90894" w14:paraId="0A382A34" w14:textId="77777777" w:rsidTr="001430B8">
        <w:trPr>
          <w:trHeight w:val="357"/>
        </w:trPr>
        <w:tc>
          <w:tcPr>
            <w:tcW w:w="9288" w:type="dxa"/>
            <w:shd w:val="clear" w:color="auto" w:fill="auto"/>
          </w:tcPr>
          <w:p w14:paraId="2E0B7FF2" w14:textId="77777777" w:rsidR="00B95EBD" w:rsidRPr="00D90894" w:rsidRDefault="00B95EBD" w:rsidP="00B95EBD">
            <w:pPr>
              <w:widowControl w:val="0"/>
              <w:spacing w:before="120" w:after="120"/>
              <w:ind w:right="-108"/>
              <w:rPr>
                <w:b/>
                <w:sz w:val="22"/>
                <w:szCs w:val="22"/>
              </w:rPr>
            </w:pPr>
            <w:r w:rsidRPr="00D90894">
              <w:rPr>
                <w:b/>
                <w:sz w:val="22"/>
                <w:szCs w:val="22"/>
              </w:rPr>
              <w:t xml:space="preserve">DEP : </w:t>
            </w:r>
            <w:r w:rsidRPr="00D90894">
              <w:rPr>
                <w:sz w:val="22"/>
                <w:szCs w:val="22"/>
              </w:rPr>
              <w:t>phtalate de diéthyle</w:t>
            </w:r>
          </w:p>
        </w:tc>
      </w:tr>
      <w:tr w:rsidR="00B95EBD" w:rsidRPr="00D90894" w14:paraId="50026052" w14:textId="77777777" w:rsidTr="001430B8">
        <w:trPr>
          <w:trHeight w:val="357"/>
        </w:trPr>
        <w:tc>
          <w:tcPr>
            <w:tcW w:w="9288" w:type="dxa"/>
            <w:shd w:val="clear" w:color="auto" w:fill="auto"/>
          </w:tcPr>
          <w:p w14:paraId="27B7C4B7" w14:textId="77777777" w:rsidR="00B95EBD" w:rsidRPr="00D90894" w:rsidRDefault="00B95EBD" w:rsidP="00B95EBD">
            <w:pPr>
              <w:widowControl w:val="0"/>
              <w:spacing w:before="120" w:after="120"/>
              <w:ind w:right="-108"/>
              <w:rPr>
                <w:b/>
                <w:sz w:val="22"/>
                <w:szCs w:val="22"/>
              </w:rPr>
            </w:pPr>
            <w:r w:rsidRPr="00D90894">
              <w:rPr>
                <w:b/>
                <w:sz w:val="22"/>
                <w:szCs w:val="22"/>
              </w:rPr>
              <w:t xml:space="preserve">DIDP : </w:t>
            </w:r>
            <w:r w:rsidRPr="00D90894">
              <w:rPr>
                <w:sz w:val="22"/>
                <w:szCs w:val="22"/>
              </w:rPr>
              <w:t>phtalate de di-isodécyle</w:t>
            </w:r>
          </w:p>
        </w:tc>
      </w:tr>
      <w:tr w:rsidR="00B95EBD" w:rsidRPr="00D90894" w14:paraId="5FD19932" w14:textId="77777777" w:rsidTr="001430B8">
        <w:trPr>
          <w:trHeight w:val="357"/>
        </w:trPr>
        <w:tc>
          <w:tcPr>
            <w:tcW w:w="9288" w:type="dxa"/>
            <w:shd w:val="clear" w:color="auto" w:fill="auto"/>
          </w:tcPr>
          <w:p w14:paraId="0635FA57" w14:textId="77777777" w:rsidR="00B95EBD" w:rsidRPr="00D90894" w:rsidRDefault="00B95EBD" w:rsidP="00B95EBD">
            <w:pPr>
              <w:widowControl w:val="0"/>
              <w:spacing w:before="120" w:after="120"/>
              <w:ind w:right="-108"/>
              <w:rPr>
                <w:b/>
                <w:sz w:val="22"/>
                <w:szCs w:val="22"/>
              </w:rPr>
            </w:pPr>
            <w:r w:rsidRPr="00D90894">
              <w:rPr>
                <w:b/>
                <w:sz w:val="22"/>
                <w:szCs w:val="22"/>
              </w:rPr>
              <w:t xml:space="preserve">DINP : </w:t>
            </w:r>
            <w:r w:rsidRPr="00D90894">
              <w:rPr>
                <w:sz w:val="22"/>
                <w:szCs w:val="22"/>
              </w:rPr>
              <w:t>phtalate de di-isononyle</w:t>
            </w:r>
          </w:p>
        </w:tc>
      </w:tr>
      <w:tr w:rsidR="00B95EBD" w:rsidRPr="00D90894" w14:paraId="18CD3C9B" w14:textId="77777777" w:rsidTr="001430B8">
        <w:trPr>
          <w:trHeight w:val="357"/>
        </w:trPr>
        <w:tc>
          <w:tcPr>
            <w:tcW w:w="9288" w:type="dxa"/>
            <w:shd w:val="clear" w:color="auto" w:fill="auto"/>
          </w:tcPr>
          <w:p w14:paraId="06EEF8D8" w14:textId="77777777" w:rsidR="00B95EBD" w:rsidRPr="00D90894" w:rsidRDefault="00B95EBD" w:rsidP="00B95EBD">
            <w:pPr>
              <w:widowControl w:val="0"/>
              <w:spacing w:before="120" w:after="120"/>
              <w:ind w:right="-108"/>
              <w:rPr>
                <w:b/>
                <w:sz w:val="22"/>
                <w:szCs w:val="22"/>
              </w:rPr>
            </w:pPr>
            <w:r w:rsidRPr="00D90894">
              <w:rPr>
                <w:b/>
                <w:sz w:val="22"/>
                <w:szCs w:val="22"/>
              </w:rPr>
              <w:t xml:space="preserve">DIPE : </w:t>
            </w:r>
            <w:r w:rsidRPr="00D90894">
              <w:rPr>
                <w:sz w:val="22"/>
                <w:szCs w:val="22"/>
              </w:rPr>
              <w:t>éther de di-isopropyle</w:t>
            </w:r>
          </w:p>
        </w:tc>
      </w:tr>
      <w:tr w:rsidR="00B95EBD" w:rsidRPr="00D90894" w14:paraId="0EED24A9" w14:textId="77777777" w:rsidTr="001430B8">
        <w:trPr>
          <w:trHeight w:val="357"/>
        </w:trPr>
        <w:tc>
          <w:tcPr>
            <w:tcW w:w="9288" w:type="dxa"/>
            <w:shd w:val="clear" w:color="auto" w:fill="auto"/>
          </w:tcPr>
          <w:p w14:paraId="149ABA63" w14:textId="77777777" w:rsidR="00B95EBD" w:rsidRPr="00D90894" w:rsidRDefault="00B95EBD" w:rsidP="00B95EBD">
            <w:pPr>
              <w:widowControl w:val="0"/>
              <w:spacing w:before="120" w:after="120"/>
              <w:ind w:right="-108"/>
              <w:rPr>
                <w:b/>
                <w:sz w:val="22"/>
                <w:szCs w:val="22"/>
              </w:rPr>
            </w:pPr>
            <w:r w:rsidRPr="00D90894">
              <w:rPr>
                <w:b/>
                <w:sz w:val="22"/>
                <w:szCs w:val="22"/>
              </w:rPr>
              <w:t xml:space="preserve">DMP : </w:t>
            </w:r>
            <w:r w:rsidRPr="00D90894">
              <w:rPr>
                <w:sz w:val="22"/>
                <w:szCs w:val="22"/>
              </w:rPr>
              <w:t>phtalate de diméthyle</w:t>
            </w:r>
          </w:p>
        </w:tc>
      </w:tr>
      <w:tr w:rsidR="00B95EBD" w:rsidRPr="00D90894" w14:paraId="45656626" w14:textId="77777777" w:rsidTr="001430B8">
        <w:trPr>
          <w:trHeight w:val="467"/>
        </w:trPr>
        <w:tc>
          <w:tcPr>
            <w:tcW w:w="9288" w:type="dxa"/>
            <w:shd w:val="clear" w:color="auto" w:fill="auto"/>
          </w:tcPr>
          <w:p w14:paraId="3AA41FD1" w14:textId="77777777" w:rsidR="00B95EBD" w:rsidRPr="00D90894" w:rsidRDefault="00B95EBD" w:rsidP="00B95EBD">
            <w:pPr>
              <w:widowControl w:val="0"/>
              <w:spacing w:before="120" w:after="120"/>
              <w:ind w:right="-108"/>
              <w:rPr>
                <w:b/>
                <w:sz w:val="22"/>
                <w:szCs w:val="22"/>
              </w:rPr>
            </w:pPr>
            <w:r w:rsidRPr="00D90894">
              <w:rPr>
                <w:b/>
                <w:sz w:val="22"/>
                <w:szCs w:val="22"/>
              </w:rPr>
              <w:t xml:space="preserve">DOP : </w:t>
            </w:r>
            <w:r w:rsidRPr="00D90894">
              <w:rPr>
                <w:sz w:val="22"/>
                <w:szCs w:val="22"/>
              </w:rPr>
              <w:t>phtalate de di-octyle</w:t>
            </w:r>
          </w:p>
        </w:tc>
      </w:tr>
      <w:tr w:rsidR="00B95EBD" w:rsidRPr="00D90894" w14:paraId="23D9A757" w14:textId="77777777" w:rsidTr="001430B8">
        <w:trPr>
          <w:trHeight w:val="357"/>
        </w:trPr>
        <w:tc>
          <w:tcPr>
            <w:tcW w:w="9288" w:type="dxa"/>
            <w:shd w:val="clear" w:color="auto" w:fill="auto"/>
          </w:tcPr>
          <w:p w14:paraId="5E0C95BF" w14:textId="77777777" w:rsidR="00B95EBD" w:rsidRPr="00D90894" w:rsidRDefault="00B95EBD" w:rsidP="00B95EBD">
            <w:pPr>
              <w:widowControl w:val="0"/>
              <w:spacing w:before="120" w:after="120"/>
              <w:ind w:right="-108"/>
              <w:rPr>
                <w:b/>
                <w:sz w:val="22"/>
                <w:szCs w:val="22"/>
              </w:rPr>
            </w:pPr>
            <w:r w:rsidRPr="00D90894">
              <w:rPr>
                <w:b/>
                <w:sz w:val="22"/>
                <w:szCs w:val="22"/>
              </w:rPr>
              <w:t xml:space="preserve">DTDP : </w:t>
            </w:r>
            <w:r w:rsidRPr="00D90894">
              <w:rPr>
                <w:sz w:val="22"/>
                <w:szCs w:val="22"/>
              </w:rPr>
              <w:t>phtalate de di-idotridécyle</w:t>
            </w:r>
          </w:p>
        </w:tc>
      </w:tr>
      <w:tr w:rsidR="00B95EBD" w:rsidRPr="00D90894" w14:paraId="37F3D948" w14:textId="77777777" w:rsidTr="001430B8">
        <w:trPr>
          <w:trHeight w:val="357"/>
        </w:trPr>
        <w:tc>
          <w:tcPr>
            <w:tcW w:w="9288" w:type="dxa"/>
            <w:shd w:val="clear" w:color="auto" w:fill="auto"/>
          </w:tcPr>
          <w:p w14:paraId="6FF57E1C" w14:textId="77777777" w:rsidR="00B95EBD" w:rsidRPr="00D90894" w:rsidRDefault="00B95EBD" w:rsidP="00B95EBD">
            <w:pPr>
              <w:widowControl w:val="0"/>
              <w:spacing w:before="120" w:after="120"/>
              <w:ind w:right="-108"/>
              <w:rPr>
                <w:b/>
                <w:sz w:val="22"/>
                <w:szCs w:val="22"/>
              </w:rPr>
            </w:pPr>
            <w:r w:rsidRPr="00D90894">
              <w:rPr>
                <w:b/>
                <w:sz w:val="22"/>
                <w:szCs w:val="22"/>
              </w:rPr>
              <w:t xml:space="preserve">DTPZn : </w:t>
            </w:r>
            <w:r w:rsidRPr="00D90894">
              <w:rPr>
                <w:sz w:val="22"/>
                <w:szCs w:val="22"/>
              </w:rPr>
              <w:t>dialkylthiophosphate de zinc</w:t>
            </w:r>
          </w:p>
        </w:tc>
      </w:tr>
      <w:tr w:rsidR="00B95EBD" w:rsidRPr="00227F41" w14:paraId="77DAD807" w14:textId="77777777" w:rsidTr="001430B8">
        <w:trPr>
          <w:trHeight w:val="357"/>
        </w:trPr>
        <w:tc>
          <w:tcPr>
            <w:tcW w:w="9288" w:type="dxa"/>
            <w:shd w:val="clear" w:color="auto" w:fill="auto"/>
          </w:tcPr>
          <w:p w14:paraId="11D37276" w14:textId="77777777" w:rsidR="00B95EBD" w:rsidRPr="00D90894" w:rsidRDefault="00B95EBD" w:rsidP="00B95EBD">
            <w:pPr>
              <w:widowControl w:val="0"/>
              <w:spacing w:before="120" w:after="120"/>
              <w:ind w:right="-108"/>
              <w:rPr>
                <w:b/>
                <w:sz w:val="22"/>
                <w:szCs w:val="22"/>
                <w:lang w:val="en-US"/>
              </w:rPr>
            </w:pPr>
            <w:r w:rsidRPr="00D90894">
              <w:rPr>
                <w:b/>
                <w:sz w:val="22"/>
                <w:szCs w:val="22"/>
                <w:lang w:val="en-US"/>
              </w:rPr>
              <w:t xml:space="preserve">ETBE : </w:t>
            </w:r>
            <w:r w:rsidRPr="00D90894">
              <w:rPr>
                <w:sz w:val="22"/>
                <w:szCs w:val="22"/>
                <w:lang w:val="en-US"/>
              </w:rPr>
              <w:t>éther d’éthyl-tert-butyle</w:t>
            </w:r>
          </w:p>
        </w:tc>
      </w:tr>
      <w:tr w:rsidR="00B95EBD" w:rsidRPr="00D90894" w14:paraId="5A0C7D0F" w14:textId="77777777" w:rsidTr="001430B8">
        <w:trPr>
          <w:trHeight w:val="357"/>
        </w:trPr>
        <w:tc>
          <w:tcPr>
            <w:tcW w:w="9288" w:type="dxa"/>
            <w:shd w:val="clear" w:color="auto" w:fill="auto"/>
          </w:tcPr>
          <w:p w14:paraId="219E8978" w14:textId="38C10656" w:rsidR="00B95EBD" w:rsidRPr="00D90894" w:rsidRDefault="00B95EBD" w:rsidP="00B95EBD">
            <w:pPr>
              <w:widowControl w:val="0"/>
              <w:spacing w:before="120" w:after="120"/>
              <w:ind w:right="-108"/>
              <w:rPr>
                <w:b/>
                <w:sz w:val="22"/>
                <w:szCs w:val="22"/>
              </w:rPr>
            </w:pPr>
            <w:r w:rsidRPr="00D90894">
              <w:rPr>
                <w:b/>
                <w:sz w:val="22"/>
                <w:szCs w:val="22"/>
              </w:rPr>
              <w:t xml:space="preserve">HAP : </w:t>
            </w:r>
            <w:r w:rsidRPr="00D90894">
              <w:rPr>
                <w:sz w:val="22"/>
                <w:szCs w:val="22"/>
              </w:rPr>
              <w:t>hydrocarbures aromatiques polycycliques</w:t>
            </w:r>
          </w:p>
        </w:tc>
      </w:tr>
      <w:tr w:rsidR="00B95EBD" w:rsidRPr="00D90894" w14:paraId="5FBC9BE2" w14:textId="77777777" w:rsidTr="001430B8">
        <w:trPr>
          <w:trHeight w:val="357"/>
        </w:trPr>
        <w:tc>
          <w:tcPr>
            <w:tcW w:w="9288" w:type="dxa"/>
            <w:shd w:val="clear" w:color="auto" w:fill="auto"/>
          </w:tcPr>
          <w:p w14:paraId="2C2698B1" w14:textId="77777777" w:rsidR="00B95EBD" w:rsidRPr="00D90894" w:rsidRDefault="00B95EBD" w:rsidP="00B95EBD">
            <w:pPr>
              <w:widowControl w:val="0"/>
              <w:spacing w:before="120" w:after="120"/>
              <w:ind w:right="-108"/>
              <w:rPr>
                <w:b/>
                <w:sz w:val="22"/>
                <w:szCs w:val="22"/>
              </w:rPr>
            </w:pPr>
            <w:r w:rsidRPr="00D90894">
              <w:rPr>
                <w:b/>
                <w:sz w:val="22"/>
                <w:szCs w:val="22"/>
              </w:rPr>
              <w:t xml:space="preserve">HBCDD : </w:t>
            </w:r>
            <w:r w:rsidRPr="00D90894">
              <w:rPr>
                <w:sz w:val="22"/>
                <w:szCs w:val="22"/>
              </w:rPr>
              <w:t>hexabromocyclododécane</w:t>
            </w:r>
          </w:p>
        </w:tc>
      </w:tr>
      <w:tr w:rsidR="00B95EBD" w:rsidRPr="00227F41" w14:paraId="18511885" w14:textId="77777777" w:rsidTr="001430B8">
        <w:trPr>
          <w:trHeight w:val="357"/>
        </w:trPr>
        <w:tc>
          <w:tcPr>
            <w:tcW w:w="9288" w:type="dxa"/>
            <w:shd w:val="clear" w:color="auto" w:fill="auto"/>
          </w:tcPr>
          <w:p w14:paraId="54DC08F9" w14:textId="59531999" w:rsidR="00B95EBD" w:rsidRPr="00E70D43" w:rsidRDefault="00B95EBD" w:rsidP="00B95EBD">
            <w:pPr>
              <w:widowControl w:val="0"/>
              <w:spacing w:before="120" w:after="120"/>
              <w:ind w:right="-108"/>
              <w:rPr>
                <w:sz w:val="22"/>
                <w:szCs w:val="22"/>
                <w:lang w:val="en-GB"/>
              </w:rPr>
            </w:pPr>
            <w:r w:rsidRPr="00E70D43">
              <w:rPr>
                <w:b/>
                <w:sz w:val="22"/>
                <w:szCs w:val="22"/>
                <w:lang w:val="en-GB"/>
              </w:rPr>
              <w:t>HRMS : h</w:t>
            </w:r>
            <w:r w:rsidRPr="00E70D43">
              <w:rPr>
                <w:sz w:val="22"/>
                <w:szCs w:val="22"/>
                <w:lang w:val="en-GB"/>
              </w:rPr>
              <w:t>igh resolution mass spectrometry</w:t>
            </w:r>
          </w:p>
        </w:tc>
      </w:tr>
      <w:tr w:rsidR="00B95EBD" w:rsidRPr="00D90894" w14:paraId="62297F6A" w14:textId="77777777" w:rsidTr="001430B8">
        <w:trPr>
          <w:trHeight w:val="357"/>
        </w:trPr>
        <w:tc>
          <w:tcPr>
            <w:tcW w:w="9288" w:type="dxa"/>
            <w:shd w:val="clear" w:color="auto" w:fill="auto"/>
          </w:tcPr>
          <w:p w14:paraId="2F260F66" w14:textId="77777777" w:rsidR="00B95EBD" w:rsidRPr="00D90894" w:rsidRDefault="00B95EBD" w:rsidP="00B95EBD">
            <w:pPr>
              <w:widowControl w:val="0"/>
              <w:spacing w:before="120" w:after="120"/>
              <w:ind w:right="-108"/>
              <w:rPr>
                <w:b/>
                <w:sz w:val="22"/>
                <w:szCs w:val="22"/>
              </w:rPr>
            </w:pPr>
            <w:r w:rsidRPr="00D90894">
              <w:rPr>
                <w:b/>
                <w:sz w:val="22"/>
                <w:szCs w:val="22"/>
              </w:rPr>
              <w:t xml:space="preserve">Inogev : </w:t>
            </w:r>
            <w:r w:rsidRPr="00D90894">
              <w:rPr>
                <w:sz w:val="22"/>
                <w:szCs w:val="22"/>
              </w:rPr>
              <w:t>innovation pour une gestion durable de l’eau en ville (projet de recherche ANR)</w:t>
            </w:r>
          </w:p>
        </w:tc>
      </w:tr>
      <w:tr w:rsidR="00B95EBD" w:rsidRPr="00D90894" w14:paraId="307C377A" w14:textId="77777777" w:rsidTr="001430B8">
        <w:trPr>
          <w:trHeight w:val="357"/>
        </w:trPr>
        <w:tc>
          <w:tcPr>
            <w:tcW w:w="9288" w:type="dxa"/>
            <w:shd w:val="clear" w:color="auto" w:fill="auto"/>
          </w:tcPr>
          <w:p w14:paraId="6D09EAA9" w14:textId="77777777" w:rsidR="00B95EBD" w:rsidRPr="00D90894" w:rsidRDefault="00B95EBD" w:rsidP="00B95EBD">
            <w:pPr>
              <w:widowControl w:val="0"/>
              <w:spacing w:before="120" w:after="120"/>
              <w:ind w:right="-108"/>
              <w:rPr>
                <w:b/>
                <w:sz w:val="22"/>
                <w:szCs w:val="22"/>
              </w:rPr>
            </w:pPr>
            <w:r w:rsidRPr="00D90894">
              <w:rPr>
                <w:b/>
                <w:sz w:val="22"/>
                <w:szCs w:val="22"/>
              </w:rPr>
              <w:t xml:space="preserve">INRS : </w:t>
            </w:r>
            <w:r w:rsidRPr="00D90894">
              <w:rPr>
                <w:sz w:val="22"/>
                <w:szCs w:val="22"/>
              </w:rPr>
              <w:t>institut national de recherche et de santé</w:t>
            </w:r>
          </w:p>
        </w:tc>
      </w:tr>
      <w:tr w:rsidR="00B95EBD" w:rsidRPr="00D90894" w14:paraId="623D4ED3" w14:textId="77777777" w:rsidTr="001430B8">
        <w:trPr>
          <w:trHeight w:val="357"/>
        </w:trPr>
        <w:tc>
          <w:tcPr>
            <w:tcW w:w="9288" w:type="dxa"/>
            <w:shd w:val="clear" w:color="auto" w:fill="auto"/>
          </w:tcPr>
          <w:p w14:paraId="28691452" w14:textId="77777777" w:rsidR="00B95EBD" w:rsidRPr="00D90894" w:rsidRDefault="00B95EBD" w:rsidP="00B95EBD">
            <w:pPr>
              <w:widowControl w:val="0"/>
              <w:spacing w:before="120" w:after="120"/>
              <w:ind w:right="-108"/>
              <w:rPr>
                <w:b/>
                <w:sz w:val="22"/>
                <w:szCs w:val="22"/>
              </w:rPr>
            </w:pPr>
            <w:r w:rsidRPr="00D90894">
              <w:rPr>
                <w:b/>
                <w:sz w:val="22"/>
                <w:szCs w:val="22"/>
              </w:rPr>
              <w:t xml:space="preserve">LAS : </w:t>
            </w:r>
            <w:r w:rsidRPr="00D90894">
              <w:rPr>
                <w:sz w:val="22"/>
                <w:szCs w:val="22"/>
              </w:rPr>
              <w:t>sulfonates d’alkylbenzène linéaires</w:t>
            </w:r>
          </w:p>
        </w:tc>
      </w:tr>
      <w:tr w:rsidR="00B95EBD" w:rsidRPr="00D90894" w14:paraId="2EA0DD7A" w14:textId="77777777" w:rsidTr="001430B8">
        <w:trPr>
          <w:trHeight w:val="357"/>
        </w:trPr>
        <w:tc>
          <w:tcPr>
            <w:tcW w:w="9288" w:type="dxa"/>
            <w:shd w:val="clear" w:color="auto" w:fill="auto"/>
          </w:tcPr>
          <w:p w14:paraId="6505E7F7" w14:textId="77777777" w:rsidR="00B95EBD" w:rsidRPr="00D90894" w:rsidRDefault="00B95EBD" w:rsidP="00B95EBD">
            <w:pPr>
              <w:widowControl w:val="0"/>
              <w:spacing w:before="120" w:after="120"/>
              <w:ind w:right="-108"/>
              <w:rPr>
                <w:b/>
                <w:sz w:val="22"/>
                <w:szCs w:val="22"/>
              </w:rPr>
            </w:pPr>
            <w:r w:rsidRPr="00D90894">
              <w:rPr>
                <w:b/>
                <w:sz w:val="22"/>
                <w:szCs w:val="22"/>
              </w:rPr>
              <w:t xml:space="preserve">MBT : </w:t>
            </w:r>
            <w:r w:rsidRPr="00D90894">
              <w:rPr>
                <w:sz w:val="22"/>
                <w:szCs w:val="22"/>
              </w:rPr>
              <w:t>monobutylétain</w:t>
            </w:r>
          </w:p>
        </w:tc>
      </w:tr>
      <w:tr w:rsidR="00B95EBD" w:rsidRPr="00D90894" w14:paraId="53D13900" w14:textId="77777777" w:rsidTr="001430B8">
        <w:trPr>
          <w:trHeight w:val="357"/>
        </w:trPr>
        <w:tc>
          <w:tcPr>
            <w:tcW w:w="9288" w:type="dxa"/>
            <w:shd w:val="clear" w:color="auto" w:fill="auto"/>
          </w:tcPr>
          <w:p w14:paraId="6C5D56A0" w14:textId="77777777" w:rsidR="00B95EBD" w:rsidRPr="00D90894" w:rsidRDefault="00B95EBD" w:rsidP="00B95EBD">
            <w:pPr>
              <w:widowControl w:val="0"/>
              <w:spacing w:before="120" w:after="120"/>
              <w:ind w:right="-108"/>
              <w:rPr>
                <w:b/>
                <w:sz w:val="22"/>
                <w:szCs w:val="22"/>
              </w:rPr>
            </w:pPr>
            <w:r w:rsidRPr="00D90894">
              <w:rPr>
                <w:b/>
                <w:sz w:val="22"/>
                <w:szCs w:val="22"/>
              </w:rPr>
              <w:t xml:space="preserve">MES : </w:t>
            </w:r>
            <w:r w:rsidRPr="00D90894">
              <w:rPr>
                <w:sz w:val="22"/>
                <w:szCs w:val="22"/>
              </w:rPr>
              <w:t>matières en suspension</w:t>
            </w:r>
          </w:p>
        </w:tc>
      </w:tr>
      <w:tr w:rsidR="00B95EBD" w:rsidRPr="00D90894" w14:paraId="26D583D8" w14:textId="77777777" w:rsidTr="001430B8">
        <w:trPr>
          <w:trHeight w:val="357"/>
        </w:trPr>
        <w:tc>
          <w:tcPr>
            <w:tcW w:w="9288" w:type="dxa"/>
            <w:shd w:val="clear" w:color="auto" w:fill="auto"/>
          </w:tcPr>
          <w:p w14:paraId="1C849F07" w14:textId="77777777" w:rsidR="00B95EBD" w:rsidRPr="00D90894" w:rsidRDefault="00B95EBD" w:rsidP="00B95EBD">
            <w:pPr>
              <w:widowControl w:val="0"/>
              <w:spacing w:before="120" w:after="120"/>
              <w:ind w:right="-108"/>
              <w:rPr>
                <w:b/>
                <w:sz w:val="22"/>
                <w:szCs w:val="22"/>
              </w:rPr>
            </w:pPr>
            <w:r w:rsidRPr="00D90894">
              <w:rPr>
                <w:b/>
                <w:sz w:val="22"/>
                <w:szCs w:val="22"/>
              </w:rPr>
              <w:t xml:space="preserve">MTBE : </w:t>
            </w:r>
            <w:r w:rsidRPr="00D90894">
              <w:rPr>
                <w:sz w:val="22"/>
                <w:szCs w:val="22"/>
              </w:rPr>
              <w:t xml:space="preserve">éther de méthyl-tert-butyle </w:t>
            </w:r>
          </w:p>
        </w:tc>
      </w:tr>
      <w:tr w:rsidR="00B95EBD" w:rsidRPr="00D90894" w14:paraId="441B24EE" w14:textId="77777777" w:rsidTr="001430B8">
        <w:trPr>
          <w:trHeight w:val="357"/>
        </w:trPr>
        <w:tc>
          <w:tcPr>
            <w:tcW w:w="9288" w:type="dxa"/>
            <w:shd w:val="clear" w:color="auto" w:fill="auto"/>
          </w:tcPr>
          <w:p w14:paraId="0BF4A99A" w14:textId="4E73AD52" w:rsidR="00B95EBD" w:rsidRPr="00D90894" w:rsidRDefault="00B95EBD" w:rsidP="00B95EBD">
            <w:pPr>
              <w:widowControl w:val="0"/>
              <w:spacing w:before="120" w:after="120"/>
              <w:ind w:right="-108"/>
              <w:rPr>
                <w:b/>
                <w:szCs w:val="22"/>
              </w:rPr>
            </w:pPr>
            <w:r w:rsidRPr="00D90894">
              <w:rPr>
                <w:b/>
                <w:szCs w:val="22"/>
              </w:rPr>
              <w:t>NP :</w:t>
            </w:r>
            <w:r w:rsidRPr="00D90894">
              <w:rPr>
                <w:szCs w:val="22"/>
              </w:rPr>
              <w:t xml:space="preserve"> nonylphénol</w:t>
            </w:r>
          </w:p>
        </w:tc>
      </w:tr>
      <w:tr w:rsidR="00B95EBD" w:rsidRPr="00D90894" w14:paraId="0C08CC9C" w14:textId="77777777" w:rsidTr="001430B8">
        <w:trPr>
          <w:trHeight w:val="357"/>
        </w:trPr>
        <w:tc>
          <w:tcPr>
            <w:tcW w:w="9288" w:type="dxa"/>
            <w:shd w:val="clear" w:color="auto" w:fill="auto"/>
          </w:tcPr>
          <w:p w14:paraId="606489D6" w14:textId="77777777" w:rsidR="00B95EBD" w:rsidRPr="00D90894" w:rsidRDefault="00B95EBD" w:rsidP="00B95EBD">
            <w:pPr>
              <w:widowControl w:val="0"/>
              <w:spacing w:before="120" w:after="120"/>
              <w:ind w:right="-108"/>
              <w:rPr>
                <w:b/>
                <w:sz w:val="22"/>
                <w:szCs w:val="22"/>
              </w:rPr>
            </w:pPr>
            <w:r w:rsidRPr="00D90894">
              <w:rPr>
                <w:b/>
                <w:sz w:val="22"/>
                <w:szCs w:val="22"/>
              </w:rPr>
              <w:lastRenderedPageBreak/>
              <w:t xml:space="preserve">NP1EC : </w:t>
            </w:r>
            <w:r w:rsidRPr="00D90894">
              <w:rPr>
                <w:sz w:val="22"/>
                <w:szCs w:val="22"/>
              </w:rPr>
              <w:t>acide nonylphénoxyacétique</w:t>
            </w:r>
          </w:p>
        </w:tc>
      </w:tr>
      <w:tr w:rsidR="00B95EBD" w:rsidRPr="00D90894" w14:paraId="760EE5F8" w14:textId="77777777" w:rsidTr="001430B8">
        <w:trPr>
          <w:trHeight w:val="357"/>
        </w:trPr>
        <w:tc>
          <w:tcPr>
            <w:tcW w:w="9288" w:type="dxa"/>
            <w:shd w:val="clear" w:color="auto" w:fill="auto"/>
          </w:tcPr>
          <w:p w14:paraId="489E256F" w14:textId="77777777" w:rsidR="00B95EBD" w:rsidRPr="00D90894" w:rsidRDefault="00B95EBD" w:rsidP="00B95EBD">
            <w:pPr>
              <w:widowControl w:val="0"/>
              <w:spacing w:before="120" w:after="120"/>
              <w:ind w:right="-108"/>
              <w:rPr>
                <w:b/>
                <w:sz w:val="22"/>
                <w:szCs w:val="22"/>
              </w:rPr>
            </w:pPr>
            <w:r w:rsidRPr="00D90894">
              <w:rPr>
                <w:b/>
                <w:sz w:val="22"/>
                <w:szCs w:val="22"/>
              </w:rPr>
              <w:t xml:space="preserve">NP1EO : </w:t>
            </w:r>
            <w:r w:rsidRPr="00D90894">
              <w:rPr>
                <w:sz w:val="22"/>
                <w:szCs w:val="22"/>
              </w:rPr>
              <w:t>nonylphénol monoéthoxylé</w:t>
            </w:r>
          </w:p>
        </w:tc>
      </w:tr>
      <w:tr w:rsidR="00B95EBD" w:rsidRPr="00D90894" w14:paraId="76930F7E" w14:textId="77777777" w:rsidTr="001430B8">
        <w:trPr>
          <w:trHeight w:val="357"/>
        </w:trPr>
        <w:tc>
          <w:tcPr>
            <w:tcW w:w="9288" w:type="dxa"/>
            <w:shd w:val="clear" w:color="auto" w:fill="auto"/>
          </w:tcPr>
          <w:p w14:paraId="34994259" w14:textId="77777777" w:rsidR="00B95EBD" w:rsidRPr="00D90894" w:rsidRDefault="00B95EBD" w:rsidP="00B95EBD">
            <w:pPr>
              <w:widowControl w:val="0"/>
              <w:spacing w:before="120" w:after="120"/>
              <w:ind w:right="-108"/>
              <w:rPr>
                <w:b/>
                <w:sz w:val="22"/>
                <w:szCs w:val="22"/>
              </w:rPr>
            </w:pPr>
            <w:r w:rsidRPr="00D90894">
              <w:rPr>
                <w:b/>
                <w:sz w:val="22"/>
                <w:szCs w:val="22"/>
              </w:rPr>
              <w:t xml:space="preserve">NP2EO : </w:t>
            </w:r>
            <w:r w:rsidRPr="00D90894">
              <w:rPr>
                <w:sz w:val="22"/>
                <w:szCs w:val="22"/>
              </w:rPr>
              <w:t>nonylphénol diéthoxylé</w:t>
            </w:r>
          </w:p>
        </w:tc>
      </w:tr>
      <w:tr w:rsidR="00B95EBD" w:rsidRPr="00D90894" w14:paraId="0E6BE47F" w14:textId="77777777" w:rsidTr="001430B8">
        <w:trPr>
          <w:trHeight w:val="357"/>
        </w:trPr>
        <w:tc>
          <w:tcPr>
            <w:tcW w:w="9288" w:type="dxa"/>
            <w:shd w:val="clear" w:color="auto" w:fill="auto"/>
          </w:tcPr>
          <w:p w14:paraId="02C659B3" w14:textId="41A576EB" w:rsidR="00B95EBD" w:rsidRPr="00D90894" w:rsidRDefault="00B95EBD" w:rsidP="00B95EBD">
            <w:pPr>
              <w:widowControl w:val="0"/>
              <w:spacing w:before="120" w:after="120"/>
              <w:ind w:right="-108"/>
              <w:rPr>
                <w:b/>
                <w:sz w:val="22"/>
                <w:szCs w:val="22"/>
              </w:rPr>
            </w:pPr>
            <w:r w:rsidRPr="00D90894">
              <w:rPr>
                <w:b/>
                <w:sz w:val="22"/>
                <w:szCs w:val="22"/>
              </w:rPr>
              <w:t xml:space="preserve">NQE : </w:t>
            </w:r>
            <w:r w:rsidRPr="00D90894">
              <w:rPr>
                <w:sz w:val="22"/>
                <w:szCs w:val="22"/>
              </w:rPr>
              <w:t>norme de qualité environnementale</w:t>
            </w:r>
          </w:p>
        </w:tc>
      </w:tr>
      <w:tr w:rsidR="00B95EBD" w:rsidRPr="00D90894" w14:paraId="6E295ABA" w14:textId="77777777" w:rsidTr="001430B8">
        <w:trPr>
          <w:trHeight w:val="357"/>
        </w:trPr>
        <w:tc>
          <w:tcPr>
            <w:tcW w:w="9288" w:type="dxa"/>
            <w:shd w:val="clear" w:color="auto" w:fill="auto"/>
          </w:tcPr>
          <w:p w14:paraId="68505DBF" w14:textId="77777777" w:rsidR="00B95EBD" w:rsidRPr="00D90894" w:rsidRDefault="00B95EBD" w:rsidP="00B95EBD">
            <w:pPr>
              <w:widowControl w:val="0"/>
              <w:spacing w:before="120" w:after="120"/>
              <w:ind w:right="-108"/>
              <w:rPr>
                <w:b/>
                <w:sz w:val="22"/>
                <w:szCs w:val="22"/>
              </w:rPr>
            </w:pPr>
            <w:r w:rsidRPr="00D90894">
              <w:rPr>
                <w:b/>
                <w:sz w:val="22"/>
                <w:szCs w:val="22"/>
              </w:rPr>
              <w:t xml:space="preserve">Ogre : </w:t>
            </w:r>
            <w:r w:rsidRPr="00D90894">
              <w:rPr>
                <w:sz w:val="22"/>
                <w:szCs w:val="22"/>
              </w:rPr>
              <w:t>projet de recherche allemand, « Relevanz organischer Spurenstoffe im Regenwasserabfluss Berlins »</w:t>
            </w:r>
          </w:p>
        </w:tc>
      </w:tr>
      <w:tr w:rsidR="00B95EBD" w:rsidRPr="00D90894" w14:paraId="3155A0BC" w14:textId="77777777" w:rsidTr="001430B8">
        <w:trPr>
          <w:trHeight w:val="357"/>
        </w:trPr>
        <w:tc>
          <w:tcPr>
            <w:tcW w:w="9288" w:type="dxa"/>
            <w:shd w:val="clear" w:color="auto" w:fill="auto"/>
          </w:tcPr>
          <w:p w14:paraId="438A7274" w14:textId="77777777" w:rsidR="00B95EBD" w:rsidRPr="00D90894" w:rsidRDefault="00B95EBD" w:rsidP="00B95EBD">
            <w:pPr>
              <w:widowControl w:val="0"/>
              <w:spacing w:before="120" w:after="120"/>
              <w:ind w:right="-108"/>
              <w:rPr>
                <w:b/>
                <w:sz w:val="22"/>
                <w:szCs w:val="22"/>
              </w:rPr>
            </w:pPr>
            <w:r w:rsidRPr="00D90894">
              <w:rPr>
                <w:b/>
                <w:sz w:val="22"/>
                <w:szCs w:val="22"/>
              </w:rPr>
              <w:t xml:space="preserve">OP : </w:t>
            </w:r>
            <w:r w:rsidRPr="00D90894">
              <w:rPr>
                <w:sz w:val="22"/>
                <w:szCs w:val="22"/>
              </w:rPr>
              <w:t>octylphénol</w:t>
            </w:r>
          </w:p>
        </w:tc>
      </w:tr>
      <w:tr w:rsidR="00B95EBD" w:rsidRPr="00D90894" w14:paraId="63A2399A" w14:textId="77777777" w:rsidTr="001430B8">
        <w:trPr>
          <w:trHeight w:val="357"/>
        </w:trPr>
        <w:tc>
          <w:tcPr>
            <w:tcW w:w="9288" w:type="dxa"/>
            <w:shd w:val="clear" w:color="auto" w:fill="auto"/>
          </w:tcPr>
          <w:p w14:paraId="3D0428E9" w14:textId="77777777" w:rsidR="00B95EBD" w:rsidRPr="00D90894" w:rsidRDefault="00B95EBD" w:rsidP="00B95EBD">
            <w:pPr>
              <w:widowControl w:val="0"/>
              <w:spacing w:before="120" w:after="120"/>
              <w:ind w:right="-108"/>
              <w:rPr>
                <w:sz w:val="22"/>
                <w:szCs w:val="22"/>
              </w:rPr>
            </w:pPr>
            <w:r w:rsidRPr="00D90894">
              <w:rPr>
                <w:b/>
                <w:sz w:val="22"/>
                <w:szCs w:val="22"/>
              </w:rPr>
              <w:t xml:space="preserve">OP1EO : </w:t>
            </w:r>
            <w:r w:rsidRPr="00D90894">
              <w:rPr>
                <w:sz w:val="22"/>
                <w:szCs w:val="22"/>
              </w:rPr>
              <w:t>octylphénol monoéthoxylé</w:t>
            </w:r>
          </w:p>
        </w:tc>
      </w:tr>
      <w:tr w:rsidR="00B95EBD" w:rsidRPr="00D90894" w14:paraId="51EDE9C9" w14:textId="77777777" w:rsidTr="001430B8">
        <w:trPr>
          <w:trHeight w:val="357"/>
        </w:trPr>
        <w:tc>
          <w:tcPr>
            <w:tcW w:w="9288" w:type="dxa"/>
            <w:shd w:val="clear" w:color="auto" w:fill="auto"/>
          </w:tcPr>
          <w:p w14:paraId="6188A34F" w14:textId="77777777" w:rsidR="00B95EBD" w:rsidRPr="00D90894" w:rsidRDefault="00B95EBD" w:rsidP="00B95EBD">
            <w:pPr>
              <w:widowControl w:val="0"/>
              <w:spacing w:before="120" w:after="120"/>
              <w:ind w:right="-108"/>
              <w:rPr>
                <w:b/>
                <w:sz w:val="22"/>
                <w:szCs w:val="22"/>
              </w:rPr>
            </w:pPr>
            <w:r w:rsidRPr="00D90894">
              <w:rPr>
                <w:b/>
                <w:sz w:val="22"/>
                <w:szCs w:val="22"/>
              </w:rPr>
              <w:t xml:space="preserve">OP2EO : </w:t>
            </w:r>
            <w:r w:rsidRPr="00D90894">
              <w:rPr>
                <w:sz w:val="22"/>
                <w:szCs w:val="22"/>
              </w:rPr>
              <w:t>octylphénol diéoéthoxylé</w:t>
            </w:r>
          </w:p>
        </w:tc>
      </w:tr>
      <w:tr w:rsidR="00B95EBD" w:rsidRPr="00D90894" w14:paraId="4AC24CCA" w14:textId="77777777" w:rsidTr="001430B8">
        <w:trPr>
          <w:trHeight w:val="357"/>
        </w:trPr>
        <w:tc>
          <w:tcPr>
            <w:tcW w:w="9288" w:type="dxa"/>
            <w:shd w:val="clear" w:color="auto" w:fill="auto"/>
          </w:tcPr>
          <w:p w14:paraId="3B0505F5" w14:textId="42379680" w:rsidR="00B95EBD" w:rsidRPr="00D90894" w:rsidRDefault="00B95EBD" w:rsidP="00B95EBD">
            <w:pPr>
              <w:widowControl w:val="0"/>
              <w:spacing w:before="120" w:after="120"/>
              <w:ind w:right="-108"/>
              <w:rPr>
                <w:b/>
                <w:sz w:val="22"/>
                <w:szCs w:val="22"/>
              </w:rPr>
            </w:pPr>
            <w:r w:rsidRPr="00E70D43">
              <w:rPr>
                <w:b/>
              </w:rPr>
              <w:t>OPLS-DA :</w:t>
            </w:r>
            <w:r>
              <w:t xml:space="preserve"> </w:t>
            </w:r>
            <w:r w:rsidRPr="00FF49A2">
              <w:t xml:space="preserve">analyse discriminante par </w:t>
            </w:r>
            <w:r>
              <w:t>régression des moindres carrés</w:t>
            </w:r>
          </w:p>
        </w:tc>
      </w:tr>
      <w:tr w:rsidR="00B95EBD" w:rsidRPr="00D90894" w14:paraId="2752293A" w14:textId="77777777" w:rsidTr="001430B8">
        <w:trPr>
          <w:trHeight w:val="357"/>
        </w:trPr>
        <w:tc>
          <w:tcPr>
            <w:tcW w:w="9288" w:type="dxa"/>
            <w:shd w:val="clear" w:color="auto" w:fill="auto"/>
          </w:tcPr>
          <w:p w14:paraId="526C7F08" w14:textId="77777777" w:rsidR="00B95EBD" w:rsidRPr="00D90894" w:rsidRDefault="00B95EBD" w:rsidP="00B95EBD">
            <w:pPr>
              <w:widowControl w:val="0"/>
              <w:spacing w:before="120" w:after="120"/>
              <w:ind w:right="-108"/>
              <w:rPr>
                <w:b/>
                <w:sz w:val="22"/>
                <w:szCs w:val="22"/>
              </w:rPr>
            </w:pPr>
            <w:r w:rsidRPr="00D90894">
              <w:rPr>
                <w:b/>
                <w:sz w:val="22"/>
                <w:szCs w:val="22"/>
              </w:rPr>
              <w:t xml:space="preserve">PBDE : </w:t>
            </w:r>
            <w:r w:rsidRPr="00D90894">
              <w:rPr>
                <w:sz w:val="22"/>
                <w:szCs w:val="22"/>
              </w:rPr>
              <w:t>polybromodiphényléthers</w:t>
            </w:r>
          </w:p>
        </w:tc>
      </w:tr>
      <w:tr w:rsidR="00B95EBD" w:rsidRPr="00D90894" w14:paraId="6E7E6173" w14:textId="77777777" w:rsidTr="001430B8">
        <w:trPr>
          <w:trHeight w:val="357"/>
        </w:trPr>
        <w:tc>
          <w:tcPr>
            <w:tcW w:w="9288" w:type="dxa"/>
            <w:shd w:val="clear" w:color="auto" w:fill="auto"/>
          </w:tcPr>
          <w:p w14:paraId="73005308" w14:textId="77777777" w:rsidR="00B95EBD" w:rsidRPr="00D90894" w:rsidRDefault="00B95EBD" w:rsidP="00B95EBD">
            <w:pPr>
              <w:widowControl w:val="0"/>
              <w:spacing w:before="120" w:after="120"/>
              <w:ind w:right="-108"/>
              <w:rPr>
                <w:b/>
                <w:sz w:val="22"/>
                <w:szCs w:val="22"/>
              </w:rPr>
            </w:pPr>
            <w:r w:rsidRPr="00D90894">
              <w:rPr>
                <w:b/>
                <w:sz w:val="22"/>
                <w:szCs w:val="22"/>
              </w:rPr>
              <w:t xml:space="preserve">PFDA : </w:t>
            </w:r>
            <w:r w:rsidRPr="00D90894">
              <w:rPr>
                <w:sz w:val="22"/>
                <w:szCs w:val="22"/>
              </w:rPr>
              <w:t>perfluoro-décanoate</w:t>
            </w:r>
          </w:p>
        </w:tc>
      </w:tr>
      <w:tr w:rsidR="00B95EBD" w:rsidRPr="00D90894" w14:paraId="5D6B6216" w14:textId="77777777" w:rsidTr="001430B8">
        <w:trPr>
          <w:trHeight w:val="357"/>
        </w:trPr>
        <w:tc>
          <w:tcPr>
            <w:tcW w:w="9288" w:type="dxa"/>
            <w:shd w:val="clear" w:color="auto" w:fill="auto"/>
          </w:tcPr>
          <w:p w14:paraId="016D6940" w14:textId="77777777" w:rsidR="00B95EBD" w:rsidRPr="00D90894" w:rsidRDefault="00B95EBD" w:rsidP="00B95EBD">
            <w:pPr>
              <w:widowControl w:val="0"/>
              <w:spacing w:before="120" w:after="120"/>
              <w:ind w:right="-108"/>
              <w:rPr>
                <w:b/>
                <w:sz w:val="22"/>
                <w:szCs w:val="22"/>
              </w:rPr>
            </w:pPr>
            <w:r w:rsidRPr="00D90894">
              <w:rPr>
                <w:b/>
                <w:sz w:val="22"/>
                <w:szCs w:val="22"/>
              </w:rPr>
              <w:t xml:space="preserve">PFDDA : </w:t>
            </w:r>
            <w:r w:rsidRPr="00D90894">
              <w:rPr>
                <w:sz w:val="22"/>
                <w:szCs w:val="22"/>
              </w:rPr>
              <w:t>perfluoro-dodecanoate</w:t>
            </w:r>
          </w:p>
        </w:tc>
      </w:tr>
      <w:tr w:rsidR="00B95EBD" w:rsidRPr="00D90894" w14:paraId="18625B47" w14:textId="77777777" w:rsidTr="001430B8">
        <w:trPr>
          <w:trHeight w:val="357"/>
        </w:trPr>
        <w:tc>
          <w:tcPr>
            <w:tcW w:w="9288" w:type="dxa"/>
            <w:shd w:val="clear" w:color="auto" w:fill="auto"/>
          </w:tcPr>
          <w:p w14:paraId="7B9EDBC7" w14:textId="77777777" w:rsidR="00B95EBD" w:rsidRPr="00D90894" w:rsidRDefault="00B95EBD" w:rsidP="00B95EBD">
            <w:pPr>
              <w:widowControl w:val="0"/>
              <w:spacing w:before="120" w:after="120"/>
              <w:ind w:right="-108"/>
              <w:rPr>
                <w:b/>
                <w:sz w:val="22"/>
                <w:szCs w:val="22"/>
              </w:rPr>
            </w:pPr>
            <w:r w:rsidRPr="00D90894">
              <w:rPr>
                <w:b/>
                <w:sz w:val="22"/>
                <w:szCs w:val="22"/>
              </w:rPr>
              <w:t xml:space="preserve">PFHpA : </w:t>
            </w:r>
            <w:r w:rsidRPr="00D90894">
              <w:rPr>
                <w:sz w:val="22"/>
                <w:szCs w:val="22"/>
              </w:rPr>
              <w:t>perfloro-heptanoate</w:t>
            </w:r>
          </w:p>
        </w:tc>
      </w:tr>
      <w:tr w:rsidR="00B95EBD" w:rsidRPr="00D90894" w14:paraId="14FA87AB" w14:textId="77777777" w:rsidTr="001430B8">
        <w:trPr>
          <w:trHeight w:val="357"/>
        </w:trPr>
        <w:tc>
          <w:tcPr>
            <w:tcW w:w="9288" w:type="dxa"/>
            <w:shd w:val="clear" w:color="auto" w:fill="auto"/>
          </w:tcPr>
          <w:p w14:paraId="1054818C" w14:textId="77777777" w:rsidR="00B95EBD" w:rsidRPr="00D90894" w:rsidRDefault="00B95EBD" w:rsidP="00B95EBD">
            <w:pPr>
              <w:widowControl w:val="0"/>
              <w:spacing w:before="120" w:after="120"/>
              <w:ind w:right="-108"/>
              <w:rPr>
                <w:b/>
                <w:sz w:val="22"/>
                <w:szCs w:val="22"/>
              </w:rPr>
            </w:pPr>
            <w:r w:rsidRPr="00D90894">
              <w:rPr>
                <w:b/>
                <w:sz w:val="22"/>
                <w:szCs w:val="22"/>
              </w:rPr>
              <w:t xml:space="preserve">PFOA : </w:t>
            </w:r>
            <w:r w:rsidRPr="00D90894">
              <w:rPr>
                <w:sz w:val="22"/>
                <w:szCs w:val="22"/>
              </w:rPr>
              <w:t>acide perfluoro-octanoïque</w:t>
            </w:r>
          </w:p>
        </w:tc>
      </w:tr>
      <w:tr w:rsidR="00B95EBD" w:rsidRPr="00D90894" w14:paraId="4F1A2CC1" w14:textId="77777777" w:rsidTr="001430B8">
        <w:trPr>
          <w:trHeight w:val="357"/>
        </w:trPr>
        <w:tc>
          <w:tcPr>
            <w:tcW w:w="9288" w:type="dxa"/>
            <w:shd w:val="clear" w:color="auto" w:fill="auto"/>
          </w:tcPr>
          <w:p w14:paraId="6A335A40" w14:textId="77777777" w:rsidR="00B95EBD" w:rsidRPr="00D90894" w:rsidRDefault="00B95EBD" w:rsidP="00B95EBD">
            <w:pPr>
              <w:widowControl w:val="0"/>
              <w:spacing w:before="120" w:after="120"/>
              <w:ind w:right="-108"/>
              <w:rPr>
                <w:b/>
                <w:sz w:val="22"/>
                <w:szCs w:val="22"/>
              </w:rPr>
            </w:pPr>
            <w:r w:rsidRPr="00D90894">
              <w:rPr>
                <w:b/>
                <w:sz w:val="22"/>
                <w:szCs w:val="22"/>
              </w:rPr>
              <w:t xml:space="preserve">PFOS : </w:t>
            </w:r>
            <w:r w:rsidRPr="00D90894">
              <w:rPr>
                <w:sz w:val="22"/>
                <w:szCs w:val="22"/>
              </w:rPr>
              <w:t>acide perfluoro-octanesulfonique</w:t>
            </w:r>
          </w:p>
        </w:tc>
      </w:tr>
      <w:tr w:rsidR="00B95EBD" w:rsidRPr="00D90894" w14:paraId="6FE670D3" w14:textId="77777777" w:rsidTr="001430B8">
        <w:trPr>
          <w:trHeight w:val="357"/>
        </w:trPr>
        <w:tc>
          <w:tcPr>
            <w:tcW w:w="9288" w:type="dxa"/>
            <w:shd w:val="clear" w:color="auto" w:fill="auto"/>
          </w:tcPr>
          <w:p w14:paraId="3A33CA58" w14:textId="77777777" w:rsidR="00B95EBD" w:rsidRPr="00D90894" w:rsidRDefault="00B95EBD" w:rsidP="00B95EBD">
            <w:pPr>
              <w:widowControl w:val="0"/>
              <w:spacing w:before="120" w:after="120"/>
              <w:ind w:right="-108"/>
              <w:rPr>
                <w:b/>
                <w:sz w:val="22"/>
                <w:szCs w:val="22"/>
              </w:rPr>
            </w:pPr>
            <w:r w:rsidRPr="00D90894">
              <w:rPr>
                <w:b/>
                <w:sz w:val="22"/>
                <w:szCs w:val="22"/>
              </w:rPr>
              <w:t xml:space="preserve">PFOSA : </w:t>
            </w:r>
            <w:r w:rsidRPr="00D90894">
              <w:rPr>
                <w:sz w:val="22"/>
                <w:szCs w:val="22"/>
              </w:rPr>
              <w:t>perfluoro-octane sulfonamide</w:t>
            </w:r>
          </w:p>
        </w:tc>
      </w:tr>
      <w:tr w:rsidR="00B95EBD" w:rsidRPr="00D90894" w14:paraId="2635BC27" w14:textId="77777777" w:rsidTr="001430B8">
        <w:trPr>
          <w:trHeight w:val="357"/>
        </w:trPr>
        <w:tc>
          <w:tcPr>
            <w:tcW w:w="9288" w:type="dxa"/>
            <w:shd w:val="clear" w:color="auto" w:fill="auto"/>
          </w:tcPr>
          <w:p w14:paraId="76834D34" w14:textId="77777777" w:rsidR="00B95EBD" w:rsidRPr="00D90894" w:rsidRDefault="00B95EBD" w:rsidP="00B95EBD">
            <w:pPr>
              <w:widowControl w:val="0"/>
              <w:spacing w:before="120" w:after="120"/>
              <w:ind w:right="-108"/>
              <w:rPr>
                <w:b/>
                <w:sz w:val="22"/>
                <w:szCs w:val="22"/>
              </w:rPr>
            </w:pPr>
            <w:r w:rsidRPr="00D90894">
              <w:rPr>
                <w:b/>
                <w:sz w:val="22"/>
                <w:szCs w:val="22"/>
              </w:rPr>
              <w:t xml:space="preserve">PFTDA : </w:t>
            </w:r>
            <w:r w:rsidRPr="00D90894">
              <w:rPr>
                <w:sz w:val="22"/>
                <w:szCs w:val="22"/>
              </w:rPr>
              <w:t>perfluoro-tridecanoate</w:t>
            </w:r>
          </w:p>
        </w:tc>
      </w:tr>
      <w:tr w:rsidR="00B95EBD" w:rsidRPr="00D90894" w14:paraId="2494432E" w14:textId="77777777" w:rsidTr="001430B8">
        <w:trPr>
          <w:trHeight w:val="357"/>
        </w:trPr>
        <w:tc>
          <w:tcPr>
            <w:tcW w:w="9288" w:type="dxa"/>
            <w:shd w:val="clear" w:color="auto" w:fill="auto"/>
          </w:tcPr>
          <w:p w14:paraId="767FEC2C" w14:textId="77777777" w:rsidR="00B95EBD" w:rsidRPr="00D90894" w:rsidRDefault="00B95EBD" w:rsidP="00B95EBD">
            <w:pPr>
              <w:widowControl w:val="0"/>
              <w:spacing w:before="120" w:after="120"/>
              <w:ind w:right="-108"/>
              <w:rPr>
                <w:b/>
                <w:sz w:val="22"/>
                <w:szCs w:val="22"/>
              </w:rPr>
            </w:pPr>
            <w:r w:rsidRPr="00D90894">
              <w:rPr>
                <w:b/>
                <w:sz w:val="22"/>
                <w:szCs w:val="22"/>
              </w:rPr>
              <w:t xml:space="preserve">PFUA : </w:t>
            </w:r>
            <w:r w:rsidRPr="00D90894">
              <w:rPr>
                <w:sz w:val="22"/>
                <w:szCs w:val="22"/>
              </w:rPr>
              <w:t>perfluoro-undecanoate</w:t>
            </w:r>
          </w:p>
        </w:tc>
      </w:tr>
      <w:tr w:rsidR="00B95EBD" w:rsidRPr="00D90894" w14:paraId="02CD3D0A" w14:textId="77777777" w:rsidTr="001430B8">
        <w:trPr>
          <w:trHeight w:val="357"/>
        </w:trPr>
        <w:tc>
          <w:tcPr>
            <w:tcW w:w="9288" w:type="dxa"/>
            <w:shd w:val="clear" w:color="auto" w:fill="auto"/>
          </w:tcPr>
          <w:p w14:paraId="34FA564B" w14:textId="69DD075D" w:rsidR="00B95EBD" w:rsidRPr="00D90894" w:rsidRDefault="00B95EBD" w:rsidP="00B95EBD">
            <w:pPr>
              <w:widowControl w:val="0"/>
              <w:spacing w:before="120" w:after="120"/>
              <w:ind w:right="-108"/>
              <w:rPr>
                <w:b/>
                <w:sz w:val="22"/>
                <w:szCs w:val="22"/>
              </w:rPr>
            </w:pPr>
            <w:r>
              <w:rPr>
                <w:b/>
                <w:sz w:val="22"/>
                <w:szCs w:val="22"/>
              </w:rPr>
              <w:t>QTOF :</w:t>
            </w:r>
            <w:r w:rsidRPr="00E70D43">
              <w:rPr>
                <w:sz w:val="22"/>
                <w:szCs w:val="22"/>
              </w:rPr>
              <w:t xml:space="preserve"> temps de vol</w:t>
            </w:r>
          </w:p>
        </w:tc>
      </w:tr>
      <w:tr w:rsidR="00B95EBD" w:rsidRPr="00D90894" w14:paraId="0F0A163F" w14:textId="77777777" w:rsidTr="001430B8">
        <w:trPr>
          <w:trHeight w:val="357"/>
        </w:trPr>
        <w:tc>
          <w:tcPr>
            <w:tcW w:w="9288" w:type="dxa"/>
            <w:shd w:val="clear" w:color="auto" w:fill="auto"/>
          </w:tcPr>
          <w:p w14:paraId="54DF2137" w14:textId="77777777" w:rsidR="00B95EBD" w:rsidRPr="00D90894" w:rsidRDefault="00B95EBD" w:rsidP="00B95EBD">
            <w:pPr>
              <w:widowControl w:val="0"/>
              <w:spacing w:before="120" w:after="120"/>
              <w:ind w:right="-108"/>
              <w:rPr>
                <w:b/>
                <w:sz w:val="22"/>
                <w:szCs w:val="22"/>
              </w:rPr>
            </w:pPr>
            <w:r w:rsidRPr="00D90894">
              <w:rPr>
                <w:b/>
                <w:sz w:val="22"/>
                <w:szCs w:val="22"/>
              </w:rPr>
              <w:t xml:space="preserve">TBT : </w:t>
            </w:r>
            <w:r w:rsidRPr="00D90894">
              <w:rPr>
                <w:sz w:val="22"/>
                <w:szCs w:val="22"/>
              </w:rPr>
              <w:t>tributylétain</w:t>
            </w:r>
          </w:p>
        </w:tc>
      </w:tr>
      <w:tr w:rsidR="00B95EBD" w:rsidRPr="00D90894" w14:paraId="10FF97F8" w14:textId="77777777" w:rsidTr="001430B8">
        <w:trPr>
          <w:trHeight w:val="357"/>
        </w:trPr>
        <w:tc>
          <w:tcPr>
            <w:tcW w:w="9288" w:type="dxa"/>
            <w:shd w:val="clear" w:color="auto" w:fill="auto"/>
          </w:tcPr>
          <w:p w14:paraId="3B038484" w14:textId="6215A2EE" w:rsidR="00B95EBD" w:rsidRPr="00D90894" w:rsidRDefault="00B95EBD" w:rsidP="00B95EBD">
            <w:pPr>
              <w:widowControl w:val="0"/>
              <w:spacing w:before="120" w:after="120"/>
              <w:ind w:right="-108"/>
              <w:rPr>
                <w:b/>
                <w:sz w:val="22"/>
                <w:szCs w:val="22"/>
              </w:rPr>
            </w:pPr>
            <w:r w:rsidRPr="00E70D43">
              <w:rPr>
                <w:b/>
                <w:sz w:val="22"/>
              </w:rPr>
              <w:t xml:space="preserve">UPLC-IMS-QTOF : </w:t>
            </w:r>
            <w:r w:rsidRPr="009C55F0">
              <w:rPr>
                <w:sz w:val="22"/>
              </w:rPr>
              <w:t>chromatographie liquide ultra performance couplée à une spectrométrie de mobilité ionique et un spectromètre de masse haute r</w:t>
            </w:r>
            <w:r>
              <w:rPr>
                <w:sz w:val="22"/>
              </w:rPr>
              <w:t>ésolution de type temps-de-vol</w:t>
            </w:r>
          </w:p>
        </w:tc>
      </w:tr>
    </w:tbl>
    <w:p w14:paraId="11042B82" w14:textId="77777777" w:rsidR="004F6DB4" w:rsidRPr="00D90894" w:rsidRDefault="004F6DB4" w:rsidP="00BB7F79">
      <w:pPr>
        <w:widowControl w:val="0"/>
        <w:ind w:right="-110"/>
        <w:rPr>
          <w:b/>
        </w:rPr>
      </w:pPr>
    </w:p>
    <w:p w14:paraId="6805CBAD" w14:textId="77777777" w:rsidR="004F6DB4" w:rsidRPr="00D90894" w:rsidRDefault="004F6DB4" w:rsidP="00C05A27">
      <w:pPr>
        <w:pStyle w:val="Titre1"/>
        <w:keepNext w:val="0"/>
        <w:widowControl w:val="0"/>
        <w:numPr>
          <w:ilvl w:val="0"/>
          <w:numId w:val="1"/>
        </w:numPr>
        <w:spacing w:before="360" w:after="240"/>
        <w:rPr>
          <w:rFonts w:ascii="Times New Roman" w:hAnsi="Times New Roman" w:cs="Times New Roman"/>
          <w:color w:val="007377"/>
          <w:sz w:val="24"/>
        </w:rPr>
      </w:pPr>
      <w:r w:rsidRPr="00D90894">
        <w:rPr>
          <w:rFonts w:ascii="Times New Roman" w:hAnsi="Times New Roman" w:cs="Times New Roman"/>
          <w:b w:val="0"/>
        </w:rPr>
        <w:br w:type="page"/>
      </w:r>
      <w:bookmarkStart w:id="123" w:name="_Toc18416576"/>
      <w:bookmarkStart w:id="124" w:name="_Toc33020507"/>
      <w:r w:rsidRPr="00D90894">
        <w:rPr>
          <w:rFonts w:ascii="Times New Roman" w:hAnsi="Times New Roman" w:cs="Times New Roman"/>
          <w:color w:val="007377"/>
          <w:sz w:val="24"/>
        </w:rPr>
        <w:lastRenderedPageBreak/>
        <w:t>Bibliographie</w:t>
      </w:r>
      <w:bookmarkEnd w:id="123"/>
      <w:bookmarkEnd w:id="124"/>
    </w:p>
    <w:p w14:paraId="66301F35" w14:textId="1885340B" w:rsidR="00212665" w:rsidRPr="00D90894" w:rsidRDefault="00212665" w:rsidP="00212665">
      <w:pPr>
        <w:pStyle w:val="Bibliographie"/>
        <w:spacing w:before="60"/>
        <w:rPr>
          <w:sz w:val="22"/>
          <w:lang w:val="en-US"/>
        </w:rPr>
      </w:pPr>
      <w:r w:rsidRPr="00D90894">
        <w:rPr>
          <w:sz w:val="22"/>
          <w:lang w:val="en-US"/>
        </w:rPr>
        <w:t>Achten, C., Kolb, A., Püttmann, W., 2001. Methyl tert-butyl ether (MTBE) in urban and rural precipitation in Germany. Atmos. Environ. 35, 6337–6345.</w:t>
      </w:r>
    </w:p>
    <w:p w14:paraId="5F2A1429" w14:textId="77777777" w:rsidR="00212665" w:rsidRPr="00D90894" w:rsidRDefault="00212665" w:rsidP="00212665">
      <w:pPr>
        <w:pStyle w:val="Bibliographie"/>
        <w:spacing w:before="60"/>
        <w:rPr>
          <w:sz w:val="22"/>
          <w:lang w:val="en-US"/>
        </w:rPr>
      </w:pPr>
      <w:r w:rsidRPr="00D90894">
        <w:rPr>
          <w:sz w:val="22"/>
          <w:lang w:val="en-US"/>
        </w:rPr>
        <w:t>Bjorklund, K., 2010. Substance flow analyses of phthalates and nonylphenols in stormwater. Water Sci. Technol. 62, 1154–1160. https://doi.org/10.2166/wst.2010.923</w:t>
      </w:r>
    </w:p>
    <w:p w14:paraId="6C5455EA" w14:textId="77777777" w:rsidR="00212665" w:rsidRPr="00D90894" w:rsidRDefault="00212665" w:rsidP="00212665">
      <w:pPr>
        <w:pStyle w:val="Bibliographie"/>
        <w:spacing w:before="60"/>
        <w:rPr>
          <w:sz w:val="22"/>
        </w:rPr>
      </w:pPr>
      <w:r w:rsidRPr="00D90894">
        <w:rPr>
          <w:sz w:val="22"/>
          <w:lang w:val="en-US"/>
        </w:rPr>
        <w:t xml:space="preserve">Borden, R.C., Black, D.C., McBlief, K.V., 2002. MTBE and aromatic hydrocarbons in North Carolina stormwater runoff. </w:t>
      </w:r>
      <w:r w:rsidRPr="00D90894">
        <w:rPr>
          <w:sz w:val="22"/>
        </w:rPr>
        <w:t>Environ. Pollut. 118, 141–152. https://doi.org/10.1016/S0269-7491(01)00204-4</w:t>
      </w:r>
    </w:p>
    <w:p w14:paraId="7A70D6DC" w14:textId="77777777" w:rsidR="00212665" w:rsidRPr="00D90894" w:rsidRDefault="00212665" w:rsidP="00212665">
      <w:pPr>
        <w:pStyle w:val="Bibliographie"/>
        <w:spacing w:before="60"/>
        <w:rPr>
          <w:sz w:val="22"/>
          <w:lang w:val="en-US"/>
        </w:rPr>
      </w:pPr>
      <w:r w:rsidRPr="00D90894">
        <w:rPr>
          <w:sz w:val="22"/>
        </w:rPr>
        <w:t xml:space="preserve">Bressy, A., Gromaire, M.-C., Lorgeoux, C., Chebbo, G., 2011. </w:t>
      </w:r>
      <w:r w:rsidRPr="00D90894">
        <w:rPr>
          <w:sz w:val="22"/>
          <w:lang w:val="en-US"/>
        </w:rPr>
        <w:t>Alkylphenols in atmospheric depositions and urban runoff. Water Sci. Technol. 63, 671–9. https://doi.org/10.2166/wst.2011.121</w:t>
      </w:r>
    </w:p>
    <w:p w14:paraId="55EFA2A4" w14:textId="77777777" w:rsidR="00212665" w:rsidRPr="00D90894" w:rsidRDefault="00212665" w:rsidP="00212665">
      <w:pPr>
        <w:pStyle w:val="Bibliographie"/>
        <w:spacing w:before="60"/>
        <w:rPr>
          <w:sz w:val="22"/>
          <w:lang w:val="en-US"/>
        </w:rPr>
      </w:pPr>
      <w:r w:rsidRPr="00D90894">
        <w:rPr>
          <w:sz w:val="22"/>
          <w:lang w:val="en-US"/>
        </w:rPr>
        <w:t>Cladiere, M., Bonhomme, C., Vilmin, L., Gasperi, J., ..., 2014. Modelling the fate of nonylphenolic compounds in the Seine River—part 1: Determination of in-situ attenuation rate constants. Sci. Total ….</w:t>
      </w:r>
    </w:p>
    <w:p w14:paraId="653F5CFF" w14:textId="77777777" w:rsidR="00212665" w:rsidRPr="00D90894" w:rsidRDefault="00212665" w:rsidP="00212665">
      <w:pPr>
        <w:pStyle w:val="Bibliographie"/>
        <w:spacing w:before="60"/>
        <w:rPr>
          <w:sz w:val="22"/>
          <w:lang w:val="en-US"/>
        </w:rPr>
      </w:pPr>
      <w:r w:rsidRPr="00D90894">
        <w:rPr>
          <w:sz w:val="22"/>
          <w:lang w:val="en-US"/>
        </w:rPr>
        <w:t>Clara, M., Windhofer, G., Hartl, W., Braun, K., Simon, M., Gans, O., Scheffknecht, C., Chovanec, A., 2010. Occurrence of phthalates in surface runoff, untreated and treated wastewater and fate during wastewater treatment. Chemosphere 78, 1078–1084. https://doi.org/10.1016/j.chemosphere.2009.12.052</w:t>
      </w:r>
    </w:p>
    <w:p w14:paraId="4ADF804C" w14:textId="77777777" w:rsidR="00212665" w:rsidRPr="00B85BBA" w:rsidRDefault="00212665" w:rsidP="00212665">
      <w:pPr>
        <w:pStyle w:val="Bibliographie"/>
        <w:spacing w:before="60"/>
        <w:rPr>
          <w:sz w:val="22"/>
        </w:rPr>
      </w:pPr>
      <w:r w:rsidRPr="00D90894">
        <w:rPr>
          <w:sz w:val="22"/>
          <w:lang w:val="en-US"/>
        </w:rPr>
        <w:t xml:space="preserve">Clark, S.E., Burian, S., Pitt, R., Field, R., 2006. Urban wet-weather flows. Water Environ. </w:t>
      </w:r>
      <w:r w:rsidRPr="00B85BBA">
        <w:rPr>
          <w:sz w:val="22"/>
        </w:rPr>
        <w:t>Res. 78, 1133–1192. https://doi.org/10.2175/106143006X119378</w:t>
      </w:r>
    </w:p>
    <w:p w14:paraId="0E547E5B" w14:textId="67FA01E5" w:rsidR="008F7E55" w:rsidRPr="00E46301" w:rsidRDefault="008F7E55" w:rsidP="00212665">
      <w:pPr>
        <w:pStyle w:val="Bibliographie"/>
        <w:spacing w:before="60"/>
        <w:rPr>
          <w:sz w:val="22"/>
        </w:rPr>
      </w:pPr>
      <w:r w:rsidRPr="00B85BBA">
        <w:rPr>
          <w:sz w:val="22"/>
        </w:rPr>
        <w:t>Deshayes, S</w:t>
      </w:r>
      <w:r w:rsidR="00E46301" w:rsidRPr="00B85BBA">
        <w:rPr>
          <w:sz w:val="22"/>
        </w:rPr>
        <w:t xml:space="preserve">., Gasperi J., Gromaire MC. </w:t>
      </w:r>
      <w:r w:rsidRPr="00B85BBA">
        <w:rPr>
          <w:sz w:val="22"/>
        </w:rPr>
        <w:t>Tâche 2.1 – Livrable L2.1</w:t>
      </w:r>
      <w:r w:rsidR="00E46301" w:rsidRPr="00B85BBA">
        <w:rPr>
          <w:sz w:val="22"/>
        </w:rPr>
        <w:t xml:space="preserve"> </w:t>
      </w:r>
      <w:r w:rsidRPr="00B85BBA">
        <w:rPr>
          <w:sz w:val="22"/>
        </w:rPr>
        <w:t>Les micropolluants dans les eaux de ruissellement de voirie et de parking</w:t>
      </w:r>
      <w:r w:rsidR="00E46301" w:rsidRPr="00B85BBA">
        <w:rPr>
          <w:sz w:val="22"/>
        </w:rPr>
        <w:t xml:space="preserve">. Livrable du projet ROULEPUR. </w:t>
      </w:r>
    </w:p>
    <w:p w14:paraId="7B49BF65" w14:textId="506D5B4D" w:rsidR="00212665" w:rsidRPr="00D90894" w:rsidRDefault="00212665" w:rsidP="00212665">
      <w:pPr>
        <w:pStyle w:val="Bibliographie"/>
        <w:spacing w:before="60"/>
        <w:rPr>
          <w:sz w:val="22"/>
          <w:lang w:val="en-US"/>
        </w:rPr>
      </w:pPr>
      <w:r w:rsidRPr="00B85BBA">
        <w:rPr>
          <w:sz w:val="22"/>
        </w:rPr>
        <w:t xml:space="preserve">European Chemicals Agency, 2017. European Chemicals Inventory [WWW Document]. </w:t>
      </w:r>
      <w:r w:rsidRPr="00D90894">
        <w:rPr>
          <w:sz w:val="22"/>
          <w:lang w:val="en-US"/>
        </w:rPr>
        <w:t>URL https://www.echa.europa.eu/information-on-chemicals/ec-inventory</w:t>
      </w:r>
    </w:p>
    <w:p w14:paraId="57407316" w14:textId="77777777" w:rsidR="00212665" w:rsidRPr="00D90894" w:rsidRDefault="00212665" w:rsidP="00212665">
      <w:pPr>
        <w:pStyle w:val="Bibliographie"/>
        <w:spacing w:before="60"/>
        <w:rPr>
          <w:sz w:val="22"/>
          <w:lang w:val="en-US"/>
        </w:rPr>
      </w:pPr>
      <w:r w:rsidRPr="00D90894">
        <w:rPr>
          <w:sz w:val="22"/>
          <w:lang w:val="en-US"/>
        </w:rPr>
        <w:t>Fromme, H., Hilger, B., Kopp, E., Miserok, M., Völkel, W., 2013. Polybrominated diphenyl ethers (PBDEs), hexabromocyclododecane (HBCD) and “novel” brominated flame retardants in house dust in Germany. Environ. Int. 64, 61–68. https://doi.org/10.1016/j.envint.2013.11.017</w:t>
      </w:r>
    </w:p>
    <w:p w14:paraId="5E8BF453" w14:textId="77777777" w:rsidR="00212665" w:rsidRPr="00D90894" w:rsidRDefault="00212665" w:rsidP="00212665">
      <w:pPr>
        <w:pStyle w:val="Bibliographie"/>
        <w:spacing w:before="60"/>
        <w:rPr>
          <w:sz w:val="22"/>
        </w:rPr>
      </w:pPr>
      <w:r w:rsidRPr="00D90894">
        <w:rPr>
          <w:sz w:val="22"/>
          <w:lang w:val="en-US"/>
        </w:rPr>
        <w:t xml:space="preserve">Gasperi, J., Sebastian, C., Ruban, V., Delamain, M., Percot, S., Wiest, L., Mirande, C., Caupos, E., Demare, D., Kessoo, M.D., Saad, M., Schwartz, J.J., Dubois, P., Fratta, C., Wolff, H., Moilleron, R., Chebbo, G., Cren, C., Millet, M., Barraud, S., Gromaire, M.C., 2014. Micropollutants in urban stormwater: occurrence, concentrations, and atmospheric contributions for a wide range of contaminants in three French catchments. </w:t>
      </w:r>
      <w:r w:rsidRPr="00D90894">
        <w:rPr>
          <w:sz w:val="22"/>
        </w:rPr>
        <w:t>Environ. Sci. Pollut. Res. 21, 5267–5281. https://doi.org/10.1007/s11356-013-2396-0</w:t>
      </w:r>
    </w:p>
    <w:p w14:paraId="3A28EC1E" w14:textId="77777777" w:rsidR="00212665" w:rsidRPr="00D90894" w:rsidRDefault="00212665" w:rsidP="00212665">
      <w:pPr>
        <w:pStyle w:val="Bibliographie"/>
        <w:spacing w:before="60"/>
        <w:rPr>
          <w:sz w:val="22"/>
        </w:rPr>
      </w:pPr>
      <w:r w:rsidRPr="00D90894">
        <w:rPr>
          <w:sz w:val="22"/>
        </w:rPr>
        <w:t>Gasperi, J., Sebastian, C., Ruban, V., Delamain, M., Percot, S., Wiest, L., Mirande-Bret, C., Caupos, E., Demare, D., Diallo Kessoo, M., Saad, M., Schwartz, J., Dubois, P., Fratta, C., Wolff, H., Moilleron, R., Chebbo, G., Cren-Olivé, C., Millet, M., Barraud, S., Gromaire, M., 2013. Contamination en micropolluants des EP urbaines: synthèse des résultats des campagnes de mesures INOGEV [WWW Document]. Colloq. Clôture Programme INOGEV GDEP. URL https://hal-enpc.archives-ouvertes.fr/hal-00989133 (accessed 3.28.18).</w:t>
      </w:r>
    </w:p>
    <w:p w14:paraId="4EF71E2E" w14:textId="77777777" w:rsidR="00212665" w:rsidRPr="00D90894" w:rsidRDefault="00212665" w:rsidP="00212665">
      <w:pPr>
        <w:pStyle w:val="Bibliographie"/>
        <w:spacing w:before="60"/>
        <w:rPr>
          <w:sz w:val="22"/>
          <w:lang w:val="en-US"/>
        </w:rPr>
      </w:pPr>
      <w:r w:rsidRPr="00D90894">
        <w:rPr>
          <w:sz w:val="22"/>
        </w:rPr>
        <w:t xml:space="preserve">Giger, W., Schaffner, C., Kohler, H.-P.E., 2006. </w:t>
      </w:r>
      <w:r w:rsidRPr="00D90894">
        <w:rPr>
          <w:sz w:val="22"/>
          <w:lang w:val="en-US"/>
        </w:rPr>
        <w:t>Benzotriazole and Tolyltriazole as Aquatic Contaminants. 1. Input and Occurrence in Rivers and Lakes. Environ. Sci. Technol. 40, 7186–7192. https://doi.org/10.1021/es061565j</w:t>
      </w:r>
    </w:p>
    <w:p w14:paraId="794D9809" w14:textId="77777777" w:rsidR="00212665" w:rsidRPr="00D90894" w:rsidRDefault="00212665" w:rsidP="00212665">
      <w:pPr>
        <w:pStyle w:val="Bibliographie"/>
        <w:spacing w:before="60"/>
        <w:rPr>
          <w:sz w:val="22"/>
          <w:lang w:val="en-US"/>
        </w:rPr>
      </w:pPr>
      <w:r w:rsidRPr="00D90894">
        <w:rPr>
          <w:sz w:val="22"/>
          <w:lang w:val="en-US"/>
        </w:rPr>
        <w:t>Gilbert, S., Gasperi, J., Rocher, V., ..., 2010. Removal of PBDE and alkylphenol in a trickling filter wastewater treatment plant during dry and wet weather periods. Proceeding ….</w:t>
      </w:r>
    </w:p>
    <w:p w14:paraId="7C29567E" w14:textId="77777777" w:rsidR="00C735DD" w:rsidRPr="00C735DD" w:rsidRDefault="00C735DD" w:rsidP="00C735DD">
      <w:pPr>
        <w:pStyle w:val="Bibliographie"/>
        <w:spacing w:before="60"/>
        <w:rPr>
          <w:sz w:val="22"/>
          <w:lang w:val="en-US"/>
        </w:rPr>
      </w:pPr>
      <w:r w:rsidRPr="00C735DD">
        <w:rPr>
          <w:sz w:val="22"/>
          <w:lang w:val="en-US"/>
        </w:rPr>
        <w:t>Ibáñez, M., Sancho, J.V., Hernández, F., McMillan, D., Rao, R., 2008. Rapid non-target screening of organic pollutants in water by ultraperformance liquid chromatography coupled to time-of-light mass spectrometry. TrAC Trends in Analytical Chemistry 27, 481–489. https://doi.org/10.1016/j.trac.2008.03.007</w:t>
      </w:r>
    </w:p>
    <w:p w14:paraId="58E80D3E" w14:textId="77777777" w:rsidR="00C735DD" w:rsidRPr="00E70D43" w:rsidRDefault="00C735DD" w:rsidP="00C735DD">
      <w:pPr>
        <w:pStyle w:val="Bibliographie"/>
        <w:spacing w:before="60"/>
        <w:rPr>
          <w:sz w:val="22"/>
        </w:rPr>
      </w:pPr>
      <w:r w:rsidRPr="00C735DD">
        <w:rPr>
          <w:sz w:val="22"/>
          <w:lang w:val="en-US"/>
        </w:rPr>
        <w:lastRenderedPageBreak/>
        <w:t xml:space="preserve">Kern, S., Fenner, K., Singer, H.P., Schwarzenbach, R.P., Hollender, J., 2009. Identification of Transformation Products of Organic Contaminants in Natural Waters by Computer-Aided Prediction and High-Resolution Mass Spectrometry. </w:t>
      </w:r>
      <w:r w:rsidRPr="00E70D43">
        <w:rPr>
          <w:sz w:val="22"/>
        </w:rPr>
        <w:t>Environ. Sci. Technol. 43, 7039–7046. https://doi.org/10.1021/es901979h</w:t>
      </w:r>
    </w:p>
    <w:p w14:paraId="30CE7C7E" w14:textId="77777777" w:rsidR="00212665" w:rsidRPr="00E70D43" w:rsidRDefault="00212665" w:rsidP="00212665">
      <w:pPr>
        <w:pStyle w:val="Bibliographie"/>
        <w:spacing w:before="60"/>
        <w:rPr>
          <w:sz w:val="22"/>
          <w:lang w:val="en-US"/>
        </w:rPr>
      </w:pPr>
      <w:r w:rsidRPr="00E70D43">
        <w:rPr>
          <w:sz w:val="22"/>
        </w:rPr>
        <w:t xml:space="preserve">Kim, S.-K., Kannan, K., 2007. </w:t>
      </w:r>
      <w:r w:rsidRPr="00D90894">
        <w:rPr>
          <w:sz w:val="22"/>
          <w:lang w:val="en-US"/>
        </w:rPr>
        <w:t xml:space="preserve">Perfluorinated Acids in Air, Rain, Snow, Surface Runoff, and Lakes: Relative Importance of Pathways to Contamination of Urban Lakes. </w:t>
      </w:r>
      <w:r w:rsidRPr="00E70D43">
        <w:rPr>
          <w:sz w:val="22"/>
          <w:lang w:val="en-US"/>
        </w:rPr>
        <w:t>Environ. Sci. Technol. 41, 8328–8334. https://doi.org/10.1021/es072107t</w:t>
      </w:r>
    </w:p>
    <w:p w14:paraId="5769239C" w14:textId="77777777" w:rsidR="00C735DD" w:rsidRPr="00B072F0" w:rsidRDefault="00C735DD" w:rsidP="00C735DD">
      <w:pPr>
        <w:pStyle w:val="Bibliographie"/>
        <w:spacing w:before="60"/>
        <w:rPr>
          <w:sz w:val="22"/>
        </w:rPr>
      </w:pPr>
      <w:r w:rsidRPr="00C735DD">
        <w:rPr>
          <w:sz w:val="22"/>
          <w:lang w:val="en-US"/>
        </w:rPr>
        <w:t xml:space="preserve">Krauss, M., Singer, H., Hollender, J., 2010. LC–high resolution MS in environmental analysis: from target screening to the identification of unknowns. </w:t>
      </w:r>
      <w:r w:rsidRPr="00B072F0">
        <w:rPr>
          <w:sz w:val="22"/>
        </w:rPr>
        <w:t>Anal Bioanal Chem 397, 943–951. https://doi.org/10.1007/s00216-010-3608-9</w:t>
      </w:r>
    </w:p>
    <w:p w14:paraId="2CE4D20F" w14:textId="77777777" w:rsidR="00C735DD" w:rsidRPr="00C735DD" w:rsidRDefault="00C735DD" w:rsidP="00C735DD">
      <w:pPr>
        <w:pStyle w:val="Bibliographie"/>
        <w:spacing w:before="60"/>
        <w:rPr>
          <w:sz w:val="22"/>
          <w:lang w:val="en-US"/>
        </w:rPr>
      </w:pPr>
      <w:r w:rsidRPr="009C55F0">
        <w:rPr>
          <w:sz w:val="22"/>
        </w:rPr>
        <w:t xml:space="preserve">Lamprea, D.K., Bressy, A., Mirande, C., Caupos, E., GROMAIRE, M.-C., 2018. </w:t>
      </w:r>
      <w:r w:rsidRPr="00C735DD">
        <w:rPr>
          <w:sz w:val="22"/>
          <w:lang w:val="en-US"/>
        </w:rPr>
        <w:t>Alkylphenol and bisphenol A contamination of urban runoff: an evaluation of the emission potentials of various construction materials and automotive supplies. Environmental Science and Pollution Research pp.1-14. https://doi.org/10.1007/s11356-018-2272-z</w:t>
      </w:r>
    </w:p>
    <w:p w14:paraId="7C8AC4E9" w14:textId="77777777" w:rsidR="00212665" w:rsidRPr="00D90894" w:rsidRDefault="00212665" w:rsidP="00212665">
      <w:pPr>
        <w:pStyle w:val="Bibliographie"/>
        <w:spacing w:before="60"/>
        <w:rPr>
          <w:sz w:val="22"/>
        </w:rPr>
      </w:pPr>
      <w:r w:rsidRPr="00D90894">
        <w:rPr>
          <w:sz w:val="22"/>
        </w:rPr>
        <w:t xml:space="preserve">Le Pape, P., Ayrault, S., Quantin, C., 2012. </w:t>
      </w:r>
      <w:r w:rsidRPr="00D90894">
        <w:rPr>
          <w:sz w:val="22"/>
          <w:lang w:val="en-US"/>
        </w:rPr>
        <w:t xml:space="preserve">Trace element behavior and partition versus urbanization gradient in an urban river (Orge River, France). </w:t>
      </w:r>
      <w:r w:rsidRPr="00D90894">
        <w:rPr>
          <w:sz w:val="22"/>
        </w:rPr>
        <w:t>J. Hydrol. 472, 99–110. https://doi.org/10.1016/j.jhydrol.2012.09.042</w:t>
      </w:r>
    </w:p>
    <w:p w14:paraId="72B1285C" w14:textId="77777777" w:rsidR="00212665" w:rsidRPr="00D90894" w:rsidRDefault="00212665" w:rsidP="00212665">
      <w:pPr>
        <w:pStyle w:val="Bibliographie"/>
        <w:spacing w:before="60"/>
        <w:rPr>
          <w:sz w:val="22"/>
        </w:rPr>
      </w:pPr>
      <w:r w:rsidRPr="00D90894">
        <w:rPr>
          <w:sz w:val="22"/>
        </w:rPr>
        <w:t xml:space="preserve">Meybeck, M., Lestel, L., Bonté, P., Moilleron, R., Colin, J.L., Rousselot, O., Hervé, D., de Pontevès, C., Grosbois, C., Thévenot, D.R., 2007. </w:t>
      </w:r>
      <w:r w:rsidRPr="00D90894">
        <w:rPr>
          <w:sz w:val="22"/>
          <w:lang w:val="en-US"/>
        </w:rPr>
        <w:t xml:space="preserve">Historical perspective of heavy metals contamination (Cd, Cr, Cu, Hg, Pb, Zn) in the Seine River basin (France) following a DPSIR approach (1950–2005). </w:t>
      </w:r>
      <w:r w:rsidRPr="00D90894">
        <w:rPr>
          <w:sz w:val="22"/>
        </w:rPr>
        <w:t>Sci. Total Environ. 375, 204–231. https://doi.org/10.1016/j.scitotenv.2006.12.017</w:t>
      </w:r>
    </w:p>
    <w:p w14:paraId="11664C3C" w14:textId="77777777" w:rsidR="00212665" w:rsidRPr="00D90894" w:rsidRDefault="00212665" w:rsidP="00212665">
      <w:pPr>
        <w:pStyle w:val="Bibliographie"/>
        <w:spacing w:before="60"/>
        <w:rPr>
          <w:sz w:val="22"/>
          <w:lang w:val="en-US"/>
        </w:rPr>
      </w:pPr>
      <w:r w:rsidRPr="00D90894">
        <w:rPr>
          <w:sz w:val="22"/>
        </w:rPr>
        <w:t xml:space="preserve">Moreau-Guigon, E., Alliot, F., Gasperi, J., Blanchard, M., Teil, M.-J., Mandin, C., Chevreuil, M., 2016. </w:t>
      </w:r>
      <w:r w:rsidRPr="00D90894">
        <w:rPr>
          <w:sz w:val="22"/>
          <w:lang w:val="en-US"/>
        </w:rPr>
        <w:t>Seasonal fate and gas/particle partitioning of semi-volatile organic compounds in indoor and outdoor air [WWW Document]. Atmos. Environ. URL https://hal-enpc.archives-ouvertes.fr/hal-01379888 (accessed 3.28.18).</w:t>
      </w:r>
    </w:p>
    <w:p w14:paraId="1C874230" w14:textId="77777777" w:rsidR="00212665" w:rsidRPr="00D90894" w:rsidRDefault="00212665" w:rsidP="00212665">
      <w:pPr>
        <w:pStyle w:val="Bibliographie"/>
        <w:spacing w:before="60"/>
        <w:rPr>
          <w:sz w:val="22"/>
        </w:rPr>
      </w:pPr>
      <w:r w:rsidRPr="00D90894">
        <w:rPr>
          <w:sz w:val="22"/>
          <w:lang w:val="en-US"/>
        </w:rPr>
        <w:t xml:space="preserve">Morris, S., Allchin, C.R., Zegers, B.N., Haftka, J.J.H., Boon, J.P., Belpaire, C., Leonards, P.E.G., van Leeuwen, S.P.J., de Boer, J., 2004. Distribution and Fate of HBCD and TBBPA Brominated Flame Retardants in North Sea Estuaries and Aquatic Food Webs. </w:t>
      </w:r>
      <w:r w:rsidRPr="00D90894">
        <w:rPr>
          <w:sz w:val="22"/>
        </w:rPr>
        <w:t>Environ. Sci. Technol. 38, 5497–5504. https://doi.org/10.1021/es049640i</w:t>
      </w:r>
    </w:p>
    <w:p w14:paraId="0C02DB3F" w14:textId="77777777" w:rsidR="00212665" w:rsidRPr="00D90894" w:rsidRDefault="00212665" w:rsidP="00212665">
      <w:pPr>
        <w:pStyle w:val="Bibliographie"/>
        <w:spacing w:before="60"/>
        <w:rPr>
          <w:sz w:val="22"/>
        </w:rPr>
      </w:pPr>
      <w:r w:rsidRPr="00D90894">
        <w:rPr>
          <w:sz w:val="22"/>
        </w:rPr>
        <w:t xml:space="preserve">Munoz, G., Giraudel, J.-L., Botta, F., Lestremau, F., Devier, M.-H., Budzinski, H., Labadie, P., 2015. </w:t>
      </w:r>
      <w:r w:rsidRPr="00D90894">
        <w:rPr>
          <w:sz w:val="22"/>
          <w:lang w:val="en-US"/>
        </w:rPr>
        <w:t xml:space="preserve">Spatial distribution and partitioning behavior of selected poly- and perfluoroalkyl substances in freshwater ecosystems: A French nationwide survey. </w:t>
      </w:r>
      <w:r w:rsidRPr="00D90894">
        <w:rPr>
          <w:sz w:val="22"/>
        </w:rPr>
        <w:t>Sci. Total Environ. 517, 48–56. https://doi.org/10.1016/j.scitotenv.2015.02.043</w:t>
      </w:r>
    </w:p>
    <w:p w14:paraId="64A1AF04" w14:textId="77777777" w:rsidR="00212665" w:rsidRPr="00D90894" w:rsidRDefault="00212665" w:rsidP="00212665">
      <w:pPr>
        <w:pStyle w:val="Bibliographie"/>
        <w:spacing w:before="60"/>
        <w:rPr>
          <w:sz w:val="22"/>
          <w:lang w:val="en-US"/>
        </w:rPr>
      </w:pPr>
      <w:r w:rsidRPr="00D90894">
        <w:rPr>
          <w:sz w:val="22"/>
        </w:rPr>
        <w:t xml:space="preserve">Murakami, M., Shinohara, H., Takada, H., 2009. </w:t>
      </w:r>
      <w:r w:rsidRPr="00D90894">
        <w:rPr>
          <w:sz w:val="22"/>
          <w:lang w:val="en-US"/>
        </w:rPr>
        <w:t>Evaluation of wastewater and street runoff as sources of perfluorinated surfactants (PFSs). Chemosphere 74, 487–493. https://doi.org/10.1016/j.chemosphere.2008.10.018</w:t>
      </w:r>
    </w:p>
    <w:p w14:paraId="3BA3E168" w14:textId="77777777" w:rsidR="00C735DD" w:rsidRPr="009C55F0" w:rsidRDefault="00C735DD" w:rsidP="00C735DD">
      <w:pPr>
        <w:pStyle w:val="Bibliographie"/>
        <w:spacing w:before="60"/>
        <w:rPr>
          <w:sz w:val="22"/>
        </w:rPr>
      </w:pPr>
      <w:r w:rsidRPr="00E70D43">
        <w:rPr>
          <w:sz w:val="22"/>
          <w:lang w:val="en-US"/>
        </w:rPr>
        <w:t xml:space="preserve">Ni, H.-G., Lu, F.-H., Luo, X.-L., Tian, H.-Y., Zeng, E.Y., 2008. </w:t>
      </w:r>
      <w:r w:rsidRPr="00C735DD">
        <w:rPr>
          <w:sz w:val="22"/>
          <w:lang w:val="en-US"/>
        </w:rPr>
        <w:t xml:space="preserve">Occurrence, Phase Distribution, and Mass Loadings of Benzothiazoles in Riverine Runoff of the Pearl River Delta, China. </w:t>
      </w:r>
      <w:r w:rsidRPr="009C55F0">
        <w:rPr>
          <w:sz w:val="22"/>
        </w:rPr>
        <w:t>Environ. Sci. Technol. 42, 1892–1897. https://doi.org/10.1021/es071871c</w:t>
      </w:r>
    </w:p>
    <w:p w14:paraId="190B19F8" w14:textId="77777777" w:rsidR="00C735DD" w:rsidRPr="009C55F0" w:rsidRDefault="00C735DD" w:rsidP="00C735DD">
      <w:pPr>
        <w:pStyle w:val="Bibliographie"/>
        <w:spacing w:before="60"/>
        <w:rPr>
          <w:sz w:val="22"/>
        </w:rPr>
      </w:pPr>
      <w:r w:rsidRPr="009C55F0">
        <w:rPr>
          <w:sz w:val="22"/>
        </w:rPr>
        <w:t>Paijens, C., 2019. Biocides émis par les bâtiments dans les rejets urbains de temps de pluie et transfert vers la Seine. Thèse de doctorat de l’université Paris-Est.</w:t>
      </w:r>
    </w:p>
    <w:p w14:paraId="59EFED19" w14:textId="77777777" w:rsidR="00C735DD" w:rsidRPr="00E70D43" w:rsidRDefault="00C735DD" w:rsidP="00C735DD">
      <w:pPr>
        <w:pStyle w:val="Bibliographie"/>
        <w:spacing w:before="60"/>
        <w:rPr>
          <w:sz w:val="22"/>
          <w:lang w:val="en-US"/>
        </w:rPr>
      </w:pPr>
      <w:r w:rsidRPr="009C55F0">
        <w:rPr>
          <w:sz w:val="22"/>
        </w:rPr>
        <w:t xml:space="preserve">Paijens, C., Bressy, A., Frère, B., Moilleron, R., 2019. Priorisation des biocides émis par les matériaux de construction en vue de leur surveillance dans le milieu aquatique. </w:t>
      </w:r>
      <w:r w:rsidRPr="00E70D43">
        <w:rPr>
          <w:sz w:val="22"/>
          <w:lang w:val="en-US"/>
        </w:rPr>
        <w:t>Techniques Sciences Méthodes TSM12.</w:t>
      </w:r>
    </w:p>
    <w:p w14:paraId="29C40FF6" w14:textId="77777777" w:rsidR="00212665" w:rsidRPr="00D90894" w:rsidRDefault="00212665" w:rsidP="00212665">
      <w:pPr>
        <w:pStyle w:val="Bibliographie"/>
        <w:spacing w:before="60"/>
        <w:rPr>
          <w:sz w:val="22"/>
        </w:rPr>
      </w:pPr>
      <w:r w:rsidRPr="00D90894">
        <w:rPr>
          <w:sz w:val="22"/>
          <w:lang w:val="en-US"/>
        </w:rPr>
        <w:t xml:space="preserve">Pitt, R., Clark, S.E., 2008. Integrated storm-water management for watershed sustainability. </w:t>
      </w:r>
      <w:r w:rsidRPr="00D90894">
        <w:rPr>
          <w:sz w:val="22"/>
        </w:rPr>
        <w:t>J. Irrig. Drain. Eng. 134, 548–555. https://doi.org/10.1061/(ASCE)0733-9437(2008)134:5(548)</w:t>
      </w:r>
    </w:p>
    <w:p w14:paraId="61A50C3C" w14:textId="3A0618B8" w:rsidR="00212665" w:rsidRPr="00D90894" w:rsidRDefault="00212665" w:rsidP="00212665">
      <w:pPr>
        <w:pStyle w:val="Bibliographie"/>
        <w:spacing w:before="60"/>
        <w:rPr>
          <w:sz w:val="22"/>
          <w:lang w:val="en-US"/>
        </w:rPr>
      </w:pPr>
      <w:r w:rsidRPr="00D90894">
        <w:rPr>
          <w:sz w:val="22"/>
        </w:rPr>
        <w:t xml:space="preserve">Sablayrolles, C., Breton, A., Vialle, C., Vignoles, C., Montréjaud-Vignoles, M., 2011. </w:t>
      </w:r>
      <w:r w:rsidRPr="00D90894">
        <w:rPr>
          <w:sz w:val="22"/>
          <w:lang w:val="en-US"/>
        </w:rPr>
        <w:t>Priority organic pollutants in the urban water cycle (Toulouse, France). Water Sci. Technol. 64, 541. https://doi.org/10.2166/wst.2011.580</w:t>
      </w:r>
    </w:p>
    <w:p w14:paraId="6E2D8539" w14:textId="77777777" w:rsidR="00C735DD" w:rsidRPr="00C735DD" w:rsidRDefault="00C735DD" w:rsidP="00C735DD">
      <w:pPr>
        <w:pStyle w:val="Bibliographie"/>
        <w:spacing w:before="60"/>
        <w:rPr>
          <w:sz w:val="22"/>
          <w:lang w:val="en-US"/>
        </w:rPr>
      </w:pPr>
      <w:r w:rsidRPr="00E70D43">
        <w:rPr>
          <w:sz w:val="22"/>
          <w:lang w:val="en-GB"/>
        </w:rPr>
        <w:t xml:space="preserve">Schulze, S., Zahn, D., Montes, R., Rodil, R., Quintana, J.B., Knepper, T.P., Reemtsma, T., Berger, U., 2019. </w:t>
      </w:r>
      <w:r w:rsidRPr="00C735DD">
        <w:rPr>
          <w:sz w:val="22"/>
          <w:lang w:val="en-US"/>
        </w:rPr>
        <w:t xml:space="preserve">Occurrence of emerging persistent and mobile organic contaminants in </w:t>
      </w:r>
      <w:r w:rsidRPr="00C735DD">
        <w:rPr>
          <w:sz w:val="22"/>
          <w:lang w:val="en-US"/>
        </w:rPr>
        <w:lastRenderedPageBreak/>
        <w:t>European water samples. Water Research 153, 80–90. https://doi.org/10.1016/j.watres.2019.01.008</w:t>
      </w:r>
    </w:p>
    <w:p w14:paraId="635CC488" w14:textId="77777777" w:rsidR="00C735DD" w:rsidRPr="00C735DD" w:rsidRDefault="00C735DD" w:rsidP="00C735DD">
      <w:pPr>
        <w:pStyle w:val="Bibliographie"/>
        <w:spacing w:before="60"/>
        <w:rPr>
          <w:sz w:val="22"/>
          <w:lang w:val="en-US"/>
        </w:rPr>
      </w:pPr>
      <w:r w:rsidRPr="00C735DD">
        <w:rPr>
          <w:sz w:val="22"/>
          <w:lang w:val="en-US"/>
        </w:rPr>
        <w:t>Schymanski, E.L., Jeon, J., Gulde, R., Fenner, K., Ruff, M., Singer, H.P., Hollender, J., 2014. Identifying Small Molecules via High Resolution Mass Spectrometry: Communicating Confidence. Environ. Sci. Technol. 48, 2097–2098. https://doi.org/10.1021/es5002105</w:t>
      </w:r>
    </w:p>
    <w:p w14:paraId="78EC73BD" w14:textId="77777777" w:rsidR="00C735DD" w:rsidRPr="00C735DD" w:rsidRDefault="00C735DD" w:rsidP="00C735DD">
      <w:pPr>
        <w:pStyle w:val="Bibliographie"/>
        <w:spacing w:before="60"/>
        <w:rPr>
          <w:sz w:val="22"/>
          <w:lang w:val="en-US"/>
        </w:rPr>
      </w:pPr>
      <w:r w:rsidRPr="00C735DD">
        <w:rPr>
          <w:sz w:val="22"/>
          <w:lang w:val="en-US"/>
        </w:rPr>
        <w:t>Schymanski, E.L., Singer, H.P., Slobodnik, J., Ipolyi, I.M., Oswald, P., Krauss, M., Schulze, T., Haglund, P., Letzel, T., Grosse, S., Thomaidis, N.S., Bletsou, A., Zwiener, C., Ibáñez, M., Portolés, T., de Boer, R., Reid, M.J., Onghena, M., Kunkel, U., Schulz, W., Guillon, A., Noyon, N., Leroy, G., Bados, P., Bogialli, S., Stipaničev, D., Rostkowski, P., Hollender, J., 2015. Non-target screening with high-resolution mass spectrometry: critical review using a collaborative trial on water analysis. Analytical and Bioanalytical Chemistry 407, 6237–6255. https://doi.org/10.1007/s00216-015-8681-7</w:t>
      </w:r>
    </w:p>
    <w:p w14:paraId="22210DCD" w14:textId="77777777" w:rsidR="00C735DD" w:rsidRPr="00C735DD" w:rsidRDefault="00C735DD" w:rsidP="00C735DD">
      <w:pPr>
        <w:pStyle w:val="Bibliographie"/>
        <w:spacing w:before="60"/>
        <w:rPr>
          <w:sz w:val="22"/>
          <w:lang w:val="en-US"/>
        </w:rPr>
      </w:pPr>
      <w:r w:rsidRPr="00C735DD">
        <w:rPr>
          <w:sz w:val="22"/>
          <w:lang w:val="en-US"/>
        </w:rPr>
        <w:t>Sieira, B.J., Montes, R., Touffet, A., Rodil, R., Cela, R., Gallard, H., Benito Quintana, J., 2019. Chlorination and bromination of 1,3-diphenylguanidine and 1,3-di-o-tolylguanidine: Kinetics, transformation products and toxicity assessment. Journal of Hazardous Materials 121590. https://doi.org/10.1016/j.jhazmat.2019.121590</w:t>
      </w:r>
    </w:p>
    <w:p w14:paraId="29315D39" w14:textId="77777777" w:rsidR="00212665" w:rsidRPr="00D90894" w:rsidRDefault="00212665" w:rsidP="00212665">
      <w:pPr>
        <w:pStyle w:val="Bibliographie"/>
        <w:spacing w:before="60"/>
        <w:rPr>
          <w:sz w:val="22"/>
        </w:rPr>
      </w:pPr>
      <w:r w:rsidRPr="00D90894">
        <w:rPr>
          <w:sz w:val="22"/>
          <w:lang w:val="en-US"/>
        </w:rPr>
        <w:t xml:space="preserve">Stachel, B., Holthuis, J.-U., Schulz, W., Seitz, W., Weber, W.H., Tegge, K.-T., Dobner, I., 2010. Treatment Techniques and Analysis of Stormwater Run-off from Roads in Hamburg, Germany, in: Fatta-Kassinos, D., Bester, K., Kümmerer, K. (Eds.), Xenobiotics in the Urban Water Cycle. </w:t>
      </w:r>
      <w:r w:rsidRPr="00D90894">
        <w:rPr>
          <w:sz w:val="22"/>
        </w:rPr>
        <w:t>Springer Netherlands, Dordrecht, pp. 445–461.</w:t>
      </w:r>
    </w:p>
    <w:p w14:paraId="65D22587" w14:textId="77777777" w:rsidR="00212665" w:rsidRPr="00D90894" w:rsidRDefault="00212665" w:rsidP="00212665">
      <w:pPr>
        <w:pStyle w:val="Bibliographie"/>
        <w:spacing w:before="60"/>
        <w:rPr>
          <w:sz w:val="22"/>
          <w:lang w:val="en-US"/>
        </w:rPr>
      </w:pPr>
      <w:r w:rsidRPr="00D90894">
        <w:rPr>
          <w:sz w:val="22"/>
        </w:rPr>
        <w:t xml:space="preserve">Staples, C.A., Guinn, R., Kramarz, K., Lampi, M., 2011. </w:t>
      </w:r>
      <w:r w:rsidRPr="00D90894">
        <w:rPr>
          <w:sz w:val="22"/>
          <w:lang w:val="en-US"/>
        </w:rPr>
        <w:t>Assessing the Chronic Aquatic Toxicity of Phthalate Ester Plasticizers. Hum. Ecol. Risk Assess. 17, 1057–1076. https://doi.org/10.1080/10807039.2011.605668</w:t>
      </w:r>
    </w:p>
    <w:p w14:paraId="49F6935E" w14:textId="77777777" w:rsidR="00212665" w:rsidRPr="00D90894" w:rsidRDefault="00212665" w:rsidP="00212665">
      <w:pPr>
        <w:pStyle w:val="Bibliographie"/>
        <w:spacing w:before="60"/>
        <w:rPr>
          <w:sz w:val="22"/>
          <w:lang w:val="en-US"/>
        </w:rPr>
      </w:pPr>
      <w:r w:rsidRPr="00D90894">
        <w:rPr>
          <w:sz w:val="22"/>
          <w:lang w:val="en-US"/>
        </w:rPr>
        <w:t>Sternbeck, J., Sjodin, A., Andreasson, K., 2002. Metal emissions from road traffic and the influence of resuspension - results from two tunnel studies. Atmos. Environ. 36, 4735–4744. https://doi.org/10.1016/S1352-2310(02)00561-7</w:t>
      </w:r>
    </w:p>
    <w:p w14:paraId="1380697F" w14:textId="77777777" w:rsidR="00212665" w:rsidRPr="00D90894" w:rsidRDefault="00212665" w:rsidP="00212665">
      <w:pPr>
        <w:pStyle w:val="Bibliographie"/>
        <w:spacing w:before="60"/>
        <w:rPr>
          <w:sz w:val="22"/>
          <w:lang w:val="en-US"/>
        </w:rPr>
      </w:pPr>
      <w:r w:rsidRPr="00D90894">
        <w:rPr>
          <w:sz w:val="22"/>
          <w:lang w:val="en-US"/>
        </w:rPr>
        <w:t>ter Schure, A.F.H., Agrell, C., Bokenstrand, A., Sveder, J., Larsson, P., Zegers, B.N., 2004. Polybrominated diphenyl ethers at a solid waste incineration plant II: atmospheric deposition. Atmos. Environ. 38, 5149–5155. https://doi.org/10.1016/j.atmosenv.2004.05.025</w:t>
      </w:r>
    </w:p>
    <w:p w14:paraId="405BF9A4" w14:textId="77777777" w:rsidR="00212665" w:rsidRPr="00D90894" w:rsidRDefault="00212665" w:rsidP="00212665">
      <w:pPr>
        <w:pStyle w:val="Bibliographie"/>
        <w:spacing w:before="60"/>
        <w:rPr>
          <w:sz w:val="22"/>
        </w:rPr>
      </w:pPr>
      <w:r w:rsidRPr="00D90894">
        <w:rPr>
          <w:sz w:val="22"/>
          <w:lang w:val="en-US"/>
        </w:rPr>
        <w:t xml:space="preserve">Tomy, G.T., Budakowski, W., Halldorson, T., Whittle, D.M., Keir, M.J., Marvin, C., MacInnis, G., Alaee, M., 2004. Biomagnification of </w:t>
      </w:r>
      <w:r w:rsidRPr="00D90894">
        <w:rPr>
          <w:sz w:val="22"/>
        </w:rPr>
        <w:t>α</w:t>
      </w:r>
      <w:r w:rsidRPr="00D90894">
        <w:rPr>
          <w:sz w:val="22"/>
          <w:lang w:val="en-US"/>
        </w:rPr>
        <w:t xml:space="preserve">- and </w:t>
      </w:r>
      <w:r w:rsidRPr="00D90894">
        <w:rPr>
          <w:sz w:val="22"/>
        </w:rPr>
        <w:t>γ</w:t>
      </w:r>
      <w:r w:rsidRPr="00D90894">
        <w:rPr>
          <w:sz w:val="22"/>
          <w:lang w:val="en-US"/>
        </w:rPr>
        <w:t xml:space="preserve">-Hexabromocyclododecane Isomers in a Lake Ontario Food Web. </w:t>
      </w:r>
      <w:r w:rsidRPr="00D90894">
        <w:rPr>
          <w:sz w:val="22"/>
        </w:rPr>
        <w:t>Environ. Sci. Technol. 38, 2298–2303. https://doi.org/10.1021/es034968h</w:t>
      </w:r>
    </w:p>
    <w:p w14:paraId="0AA406FC" w14:textId="77777777" w:rsidR="00C735DD" w:rsidRPr="009C55F0" w:rsidRDefault="00C735DD" w:rsidP="00C735DD">
      <w:pPr>
        <w:pStyle w:val="Bibliographie"/>
        <w:spacing w:before="60"/>
        <w:rPr>
          <w:sz w:val="22"/>
        </w:rPr>
      </w:pPr>
      <w:r w:rsidRPr="00E70D43">
        <w:rPr>
          <w:sz w:val="22"/>
        </w:rPr>
        <w:t xml:space="preserve">van de Voorde, A., 2012. </w:t>
      </w:r>
      <w:r w:rsidRPr="009C55F0">
        <w:rPr>
          <w:sz w:val="22"/>
        </w:rPr>
        <w:t>Incidence des pratiques d’entretien des toitures sur la qualité des eaux de ruissellement: cas des traitements par produits biocides 278.</w:t>
      </w:r>
    </w:p>
    <w:p w14:paraId="38CCF8A0" w14:textId="77777777" w:rsidR="00212665" w:rsidRPr="00D90894" w:rsidRDefault="00212665" w:rsidP="00212665">
      <w:pPr>
        <w:pStyle w:val="Bibliographie"/>
        <w:spacing w:before="60"/>
        <w:rPr>
          <w:sz w:val="22"/>
          <w:lang w:val="en-US"/>
        </w:rPr>
      </w:pPr>
      <w:r w:rsidRPr="00E70D43">
        <w:rPr>
          <w:sz w:val="22"/>
          <w:lang w:val="en-GB"/>
        </w:rPr>
        <w:t xml:space="preserve">Wicke, D., Matzinger, A., Rouault, 2015b. </w:t>
      </w:r>
      <w:r w:rsidRPr="00D90894">
        <w:rPr>
          <w:sz w:val="22"/>
          <w:lang w:val="en-US"/>
        </w:rPr>
        <w:t>OGRE research program - Final report.</w:t>
      </w:r>
    </w:p>
    <w:p w14:paraId="616E2748" w14:textId="77777777" w:rsidR="00C735DD" w:rsidRPr="00C735DD" w:rsidRDefault="00C735DD" w:rsidP="00C735DD">
      <w:pPr>
        <w:pStyle w:val="Bibliographie"/>
        <w:spacing w:before="60"/>
        <w:rPr>
          <w:sz w:val="22"/>
          <w:lang w:val="en-US"/>
        </w:rPr>
      </w:pPr>
      <w:r w:rsidRPr="00C735DD">
        <w:rPr>
          <w:sz w:val="22"/>
          <w:lang w:val="en-US"/>
        </w:rPr>
        <w:t>Zhang, J., Zhang, X., Wu, L., Wang, T., Zhao, J., Zhang, Y., Men, Z., Mao, H., 2018. Occurrence of benzothiazole and its derivates in tire wear, road dust, and roadside soil. Chemosphere 201, 310–317. https://doi.org/10.1016/j.chemosphere.2018.03.007</w:t>
      </w:r>
    </w:p>
    <w:p w14:paraId="2A6AEA64" w14:textId="6C28F49F" w:rsidR="00212665" w:rsidRPr="00D90894" w:rsidRDefault="00212665" w:rsidP="00212665">
      <w:pPr>
        <w:pStyle w:val="Bibliographie"/>
        <w:spacing w:before="60"/>
        <w:rPr>
          <w:sz w:val="22"/>
          <w:lang w:val="en-US"/>
        </w:rPr>
      </w:pPr>
      <w:r w:rsidRPr="00E70D43">
        <w:rPr>
          <w:sz w:val="22"/>
          <w:lang w:val="en-US"/>
        </w:rPr>
        <w:t xml:space="preserve">Zgheib, S., Moilleron, R., Chebbo, G., 2012. </w:t>
      </w:r>
      <w:r w:rsidRPr="00D90894">
        <w:rPr>
          <w:sz w:val="22"/>
          <w:lang w:val="en-US"/>
        </w:rPr>
        <w:t>Priority pollutants in urban stormwater: Part 1 – Case of separate storm sewers. Water Res. 46, 6683–6692. ttps://doi.org/10.1016/j.watres.2011.12.012</w:t>
      </w:r>
    </w:p>
    <w:p w14:paraId="62AED71E" w14:textId="4E4946AB" w:rsidR="00212665" w:rsidRPr="00D90894" w:rsidRDefault="00212665" w:rsidP="00212665">
      <w:pPr>
        <w:pStyle w:val="Bibliographie"/>
        <w:spacing w:before="60"/>
        <w:rPr>
          <w:sz w:val="22"/>
          <w:lang w:val="en-US"/>
        </w:rPr>
      </w:pPr>
      <w:r w:rsidRPr="00D90894">
        <w:rPr>
          <w:sz w:val="22"/>
          <w:lang w:val="en-US"/>
        </w:rPr>
        <w:t>Zgheib, S., Moilleron, R., Saad, M., Chebbo, G., 2011. Partition of pollution between dissolved and particulate phases: What about emerging substances in urban stormwater catchments? Water Res. 45, 913–925. https://doi.org/10.1016/j.watres.2010.09.032.</w:t>
      </w:r>
    </w:p>
    <w:p w14:paraId="2CB89BF1" w14:textId="44A6CE68" w:rsidR="00F27156" w:rsidRPr="00D90894" w:rsidRDefault="00212665" w:rsidP="00212665">
      <w:pPr>
        <w:pStyle w:val="Bibliographie"/>
        <w:spacing w:before="60"/>
        <w:rPr>
          <w:sz w:val="22"/>
          <w:szCs w:val="22"/>
          <w:lang w:val="en-US"/>
        </w:rPr>
      </w:pPr>
      <w:r w:rsidRPr="00D90894">
        <w:rPr>
          <w:sz w:val="22"/>
          <w:lang w:val="en-US"/>
        </w:rPr>
        <w:t xml:space="preserve">Zhao, L., Zhou, M., Zhang, T., Sun, H., 2013. Polyfluorinated and Perfluorinated Chemicals in Precipitation and Runoff from Cities Across Eastern and Central China. </w:t>
      </w:r>
      <w:r w:rsidRPr="00D90894">
        <w:rPr>
          <w:sz w:val="22"/>
        </w:rPr>
        <w:t>Arch. Environ. Contam. Toxicol. 64, 198–207. https://doi.org/10.1007/s00244-012-9832-x.</w:t>
      </w:r>
    </w:p>
    <w:p w14:paraId="300A71A9" w14:textId="77777777" w:rsidR="0019331A" w:rsidRPr="00D90894" w:rsidRDefault="0019331A" w:rsidP="00BB7F79">
      <w:pPr>
        <w:widowControl w:val="0"/>
      </w:pPr>
      <w:r w:rsidRPr="00D90894">
        <w:br w:type="page"/>
      </w:r>
    </w:p>
    <w:p w14:paraId="1BB72B53" w14:textId="77777777" w:rsidR="0019331A" w:rsidRPr="00D90894" w:rsidRDefault="0019331A" w:rsidP="00C05A27">
      <w:pPr>
        <w:pStyle w:val="Titre1"/>
        <w:keepNext w:val="0"/>
        <w:widowControl w:val="0"/>
        <w:numPr>
          <w:ilvl w:val="0"/>
          <w:numId w:val="1"/>
        </w:numPr>
        <w:spacing w:before="360" w:after="240"/>
        <w:rPr>
          <w:rFonts w:ascii="Times New Roman" w:hAnsi="Times New Roman" w:cs="Times New Roman"/>
          <w:color w:val="007377"/>
          <w:sz w:val="24"/>
        </w:rPr>
      </w:pPr>
      <w:bookmarkStart w:id="125" w:name="_Toc18416577"/>
      <w:bookmarkStart w:id="126" w:name="_Toc33020508"/>
      <w:r w:rsidRPr="00D90894">
        <w:rPr>
          <w:rFonts w:ascii="Times New Roman" w:hAnsi="Times New Roman" w:cs="Times New Roman"/>
          <w:color w:val="007377"/>
          <w:sz w:val="24"/>
        </w:rPr>
        <w:lastRenderedPageBreak/>
        <w:t>Annexes</w:t>
      </w:r>
      <w:bookmarkEnd w:id="125"/>
      <w:bookmarkEnd w:id="126"/>
    </w:p>
    <w:p w14:paraId="57EFC4DF" w14:textId="798C44EC" w:rsidR="00E34390" w:rsidRPr="00D90894" w:rsidRDefault="00E34390" w:rsidP="00D90894">
      <w:pPr>
        <w:pStyle w:val="Lgende"/>
        <w:spacing w:after="240"/>
      </w:pPr>
      <w:bookmarkStart w:id="127" w:name="_Ref16695629"/>
      <w:bookmarkStart w:id="128" w:name="_Ref16255919"/>
      <w:bookmarkStart w:id="129" w:name="_Toc18416517"/>
      <w:bookmarkStart w:id="130" w:name="_Toc18416578"/>
      <w:r w:rsidRPr="00D90894">
        <w:t xml:space="preserve">Annexe </w:t>
      </w:r>
      <w:fldSimple w:instr=" SEQ Annexe \* ARABIC ">
        <w:r w:rsidR="00911CEA">
          <w:rPr>
            <w:noProof/>
          </w:rPr>
          <w:t>1</w:t>
        </w:r>
      </w:fldSimple>
      <w:bookmarkEnd w:id="127"/>
      <w:bookmarkEnd w:id="128"/>
      <w:r w:rsidRPr="00D90894">
        <w:t xml:space="preserve"> : </w:t>
      </w:r>
      <w:r w:rsidR="00D90894" w:rsidRPr="00D90894">
        <w:t>Limites de quantification pour les é</w:t>
      </w:r>
      <w:r w:rsidRPr="00D90894">
        <w:t>léments majeurs</w:t>
      </w:r>
      <w:bookmarkEnd w:id="129"/>
    </w:p>
    <w:tbl>
      <w:tblPr>
        <w:tblStyle w:val="NormalTable0"/>
        <w:tblW w:w="4377"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304"/>
        <w:gridCol w:w="1362"/>
        <w:gridCol w:w="1711"/>
      </w:tblGrid>
      <w:tr w:rsidR="00212665" w:rsidRPr="00D90894" w14:paraId="579E4112" w14:textId="77777777" w:rsidTr="00D90894">
        <w:trPr>
          <w:trHeight w:val="273"/>
          <w:jc w:val="center"/>
        </w:trPr>
        <w:tc>
          <w:tcPr>
            <w:tcW w:w="1304" w:type="dxa"/>
            <w:tcBorders>
              <w:top w:val="single" w:sz="4" w:space="0" w:color="auto"/>
              <w:left w:val="single" w:sz="4" w:space="0" w:color="000000" w:themeColor="text1"/>
              <w:bottom w:val="dotted" w:sz="4" w:space="0" w:color="auto"/>
              <w:right w:val="single" w:sz="4" w:space="0" w:color="000000" w:themeColor="text1"/>
            </w:tcBorders>
            <w:vAlign w:val="center"/>
          </w:tcPr>
          <w:p w14:paraId="2422F3B5" w14:textId="70691746" w:rsidR="00212665" w:rsidRPr="00D90894" w:rsidRDefault="00D90894" w:rsidP="00E34390">
            <w:pPr>
              <w:pStyle w:val="TableParagraph"/>
              <w:spacing w:before="87" w:line="166" w:lineRule="exact"/>
              <w:ind w:left="69"/>
              <w:jc w:val="center"/>
              <w:rPr>
                <w:rFonts w:ascii="Times New Roman" w:hAnsi="Times New Roman" w:cs="Times New Roman"/>
                <w:b/>
                <w:sz w:val="20"/>
                <w:szCs w:val="20"/>
                <w:lang w:val="fr-FR"/>
              </w:rPr>
            </w:pPr>
            <w:r w:rsidRPr="00D90894">
              <w:rPr>
                <w:rFonts w:ascii="Times New Roman" w:hAnsi="Times New Roman" w:cs="Times New Roman"/>
                <w:b/>
                <w:sz w:val="20"/>
                <w:szCs w:val="20"/>
                <w:lang w:val="fr-FR"/>
              </w:rPr>
              <w:t>Nom</w:t>
            </w:r>
          </w:p>
        </w:tc>
        <w:tc>
          <w:tcPr>
            <w:tcW w:w="1362" w:type="dxa"/>
            <w:tcBorders>
              <w:top w:val="single" w:sz="4" w:space="0" w:color="auto"/>
              <w:left w:val="single" w:sz="4" w:space="0" w:color="000000" w:themeColor="text1"/>
              <w:bottom w:val="dotted" w:sz="4" w:space="0" w:color="auto"/>
              <w:right w:val="single" w:sz="4" w:space="0" w:color="000000" w:themeColor="text1"/>
            </w:tcBorders>
            <w:vAlign w:val="center"/>
          </w:tcPr>
          <w:p w14:paraId="6BEC1B0D" w14:textId="77777777" w:rsidR="00212665" w:rsidRPr="00D90894" w:rsidRDefault="00212665" w:rsidP="00E34390">
            <w:pPr>
              <w:pStyle w:val="TableParagraph"/>
              <w:spacing w:before="73" w:line="166" w:lineRule="exact"/>
              <w:ind w:left="69"/>
              <w:jc w:val="center"/>
              <w:rPr>
                <w:rFonts w:ascii="Times New Roman" w:hAnsi="Times New Roman" w:cs="Times New Roman"/>
                <w:b/>
                <w:sz w:val="20"/>
                <w:szCs w:val="20"/>
                <w:lang w:val="fr-FR"/>
              </w:rPr>
            </w:pPr>
            <w:r w:rsidRPr="00D90894">
              <w:rPr>
                <w:rFonts w:ascii="Times New Roman" w:hAnsi="Times New Roman" w:cs="Times New Roman"/>
                <w:b/>
                <w:sz w:val="20"/>
                <w:szCs w:val="20"/>
                <w:lang w:val="fr-FR"/>
              </w:rPr>
              <w:t>LQ</w:t>
            </w:r>
          </w:p>
        </w:tc>
        <w:tc>
          <w:tcPr>
            <w:tcW w:w="1711" w:type="dxa"/>
            <w:tcBorders>
              <w:top w:val="single" w:sz="4" w:space="0" w:color="auto"/>
              <w:left w:val="single" w:sz="4" w:space="0" w:color="000000" w:themeColor="text1"/>
              <w:bottom w:val="dotted" w:sz="4" w:space="0" w:color="auto"/>
              <w:right w:val="single" w:sz="4" w:space="0" w:color="000000" w:themeColor="text1"/>
            </w:tcBorders>
            <w:vAlign w:val="center"/>
          </w:tcPr>
          <w:p w14:paraId="5BD6B9AE" w14:textId="244412EE" w:rsidR="00212665" w:rsidRPr="00D90894" w:rsidRDefault="00212665" w:rsidP="00E34390">
            <w:pPr>
              <w:jc w:val="center"/>
              <w:rPr>
                <w:rFonts w:ascii="Times New Roman" w:hAnsi="Times New Roman" w:cs="Times New Roman"/>
                <w:b/>
                <w:sz w:val="20"/>
                <w:szCs w:val="20"/>
                <w:lang w:val="fr-FR"/>
              </w:rPr>
            </w:pPr>
            <w:r w:rsidRPr="00D90894">
              <w:rPr>
                <w:rFonts w:ascii="Times New Roman" w:hAnsi="Times New Roman" w:cs="Times New Roman"/>
                <w:b/>
                <w:bCs/>
                <w:sz w:val="20"/>
                <w:szCs w:val="20"/>
                <w:lang w:val="fr-FR"/>
              </w:rPr>
              <w:t>Incertitude %</w:t>
            </w:r>
          </w:p>
        </w:tc>
      </w:tr>
      <w:tr w:rsidR="00212665" w:rsidRPr="00D90894" w14:paraId="518AFBAA" w14:textId="77777777" w:rsidTr="00D90894">
        <w:trPr>
          <w:trHeight w:val="273"/>
          <w:jc w:val="center"/>
        </w:trPr>
        <w:tc>
          <w:tcPr>
            <w:tcW w:w="1304" w:type="dxa"/>
            <w:tcBorders>
              <w:top w:val="single" w:sz="4" w:space="0" w:color="auto"/>
              <w:left w:val="single" w:sz="4" w:space="0" w:color="000000" w:themeColor="text1"/>
              <w:bottom w:val="dotted" w:sz="4" w:space="0" w:color="auto"/>
              <w:right w:val="single" w:sz="4" w:space="0" w:color="000000" w:themeColor="text1"/>
            </w:tcBorders>
            <w:vAlign w:val="center"/>
          </w:tcPr>
          <w:p w14:paraId="5EB320D0" w14:textId="77777777" w:rsidR="00212665" w:rsidRPr="00D90894" w:rsidRDefault="00212665"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Al</w:t>
            </w:r>
          </w:p>
        </w:tc>
        <w:tc>
          <w:tcPr>
            <w:tcW w:w="1362" w:type="dxa"/>
            <w:tcBorders>
              <w:top w:val="single" w:sz="4" w:space="0" w:color="auto"/>
              <w:left w:val="single" w:sz="4" w:space="0" w:color="000000" w:themeColor="text1"/>
              <w:bottom w:val="dotted" w:sz="4" w:space="0" w:color="auto"/>
              <w:right w:val="single" w:sz="4" w:space="0" w:color="000000" w:themeColor="text1"/>
            </w:tcBorders>
            <w:vAlign w:val="center"/>
          </w:tcPr>
          <w:p w14:paraId="18FEC1E1" w14:textId="2771D348" w:rsidR="00212665" w:rsidRPr="00D90894" w:rsidRDefault="00212665"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100 µg/l</w:t>
            </w:r>
          </w:p>
          <w:p w14:paraId="006080F3" w14:textId="77777777" w:rsidR="00212665" w:rsidRPr="00D90894" w:rsidRDefault="00212665"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54 µg/g</w:t>
            </w:r>
          </w:p>
        </w:tc>
        <w:tc>
          <w:tcPr>
            <w:tcW w:w="1711" w:type="dxa"/>
            <w:tcBorders>
              <w:top w:val="single" w:sz="4" w:space="0" w:color="auto"/>
              <w:left w:val="single" w:sz="4" w:space="0" w:color="000000" w:themeColor="text1"/>
              <w:bottom w:val="dotted" w:sz="4" w:space="0" w:color="auto"/>
              <w:right w:val="single" w:sz="4" w:space="0" w:color="000000" w:themeColor="text1"/>
            </w:tcBorders>
            <w:vAlign w:val="center"/>
          </w:tcPr>
          <w:p w14:paraId="113FA433" w14:textId="5629875F"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13,8</w:t>
            </w:r>
          </w:p>
        </w:tc>
      </w:tr>
      <w:tr w:rsidR="00212665" w:rsidRPr="00D90894" w14:paraId="22DB97C7"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0F873908" w14:textId="77777777" w:rsidR="00212665" w:rsidRPr="00D90894" w:rsidRDefault="00212665"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Ba</w:t>
            </w:r>
          </w:p>
        </w:tc>
        <w:tc>
          <w:tcPr>
            <w:tcW w:w="1362" w:type="dxa"/>
            <w:tcBorders>
              <w:top w:val="dotted" w:sz="4" w:space="0" w:color="auto"/>
              <w:left w:val="single" w:sz="4" w:space="0" w:color="000000" w:themeColor="text1"/>
              <w:bottom w:val="dotted" w:sz="4" w:space="0" w:color="auto"/>
              <w:right w:val="single" w:sz="4" w:space="0" w:color="000000" w:themeColor="text1"/>
            </w:tcBorders>
            <w:vAlign w:val="center"/>
          </w:tcPr>
          <w:p w14:paraId="51A3A280" w14:textId="602A0C73"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0,2 µg/l</w:t>
            </w:r>
          </w:p>
          <w:p w14:paraId="0D9DE3FE" w14:textId="105FA20C"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0,04 µg/g</w:t>
            </w:r>
          </w:p>
        </w:tc>
        <w:tc>
          <w:tcPr>
            <w:tcW w:w="1711" w:type="dxa"/>
            <w:tcBorders>
              <w:top w:val="dotted" w:sz="4" w:space="0" w:color="auto"/>
              <w:left w:val="single" w:sz="4" w:space="0" w:color="000000" w:themeColor="text1"/>
              <w:bottom w:val="dotted" w:sz="4" w:space="0" w:color="auto"/>
              <w:right w:val="single" w:sz="4" w:space="0" w:color="000000" w:themeColor="text1"/>
            </w:tcBorders>
            <w:vAlign w:val="center"/>
          </w:tcPr>
          <w:p w14:paraId="7D40326E" w14:textId="01AF090B"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6,2</w:t>
            </w:r>
          </w:p>
        </w:tc>
      </w:tr>
      <w:tr w:rsidR="00212665" w:rsidRPr="00D90894" w14:paraId="3D39D15C"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74807AB6" w14:textId="77777777" w:rsidR="00212665" w:rsidRPr="00D90894" w:rsidRDefault="00212665"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Ca</w:t>
            </w:r>
          </w:p>
        </w:tc>
        <w:tc>
          <w:tcPr>
            <w:tcW w:w="1362" w:type="dxa"/>
            <w:tcBorders>
              <w:top w:val="dotted" w:sz="4" w:space="0" w:color="auto"/>
              <w:left w:val="single" w:sz="4" w:space="0" w:color="000000" w:themeColor="text1"/>
              <w:bottom w:val="dotted" w:sz="4" w:space="0" w:color="auto"/>
              <w:right w:val="single" w:sz="4" w:space="0" w:color="000000" w:themeColor="text1"/>
            </w:tcBorders>
            <w:vAlign w:val="center"/>
          </w:tcPr>
          <w:p w14:paraId="7FF08D60" w14:textId="6E0F350C"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200 µg/l</w:t>
            </w:r>
          </w:p>
          <w:p w14:paraId="4A6CA66B" w14:textId="77777777"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8 µg/g</w:t>
            </w:r>
          </w:p>
        </w:tc>
        <w:tc>
          <w:tcPr>
            <w:tcW w:w="1711" w:type="dxa"/>
            <w:tcBorders>
              <w:top w:val="dotted" w:sz="4" w:space="0" w:color="auto"/>
              <w:left w:val="single" w:sz="4" w:space="0" w:color="000000" w:themeColor="text1"/>
              <w:bottom w:val="dotted" w:sz="4" w:space="0" w:color="auto"/>
              <w:right w:val="single" w:sz="4" w:space="0" w:color="000000" w:themeColor="text1"/>
            </w:tcBorders>
            <w:vAlign w:val="center"/>
          </w:tcPr>
          <w:p w14:paraId="45392B2A" w14:textId="53EED602"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8,7</w:t>
            </w:r>
          </w:p>
        </w:tc>
      </w:tr>
      <w:tr w:rsidR="00212665" w:rsidRPr="00D90894" w14:paraId="02B9FA6F"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184C3027" w14:textId="77777777" w:rsidR="00212665" w:rsidRPr="00D90894" w:rsidRDefault="00212665"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Fe</w:t>
            </w:r>
          </w:p>
        </w:tc>
        <w:tc>
          <w:tcPr>
            <w:tcW w:w="1362" w:type="dxa"/>
            <w:tcBorders>
              <w:top w:val="dotted" w:sz="4" w:space="0" w:color="auto"/>
              <w:left w:val="single" w:sz="4" w:space="0" w:color="000000" w:themeColor="text1"/>
              <w:bottom w:val="dotted" w:sz="4" w:space="0" w:color="auto"/>
              <w:right w:val="single" w:sz="4" w:space="0" w:color="000000" w:themeColor="text1"/>
            </w:tcBorders>
            <w:vAlign w:val="center"/>
          </w:tcPr>
          <w:p w14:paraId="3DE00C21" w14:textId="5018A7DA"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50 µg/l</w:t>
            </w:r>
          </w:p>
          <w:p w14:paraId="573E1E29" w14:textId="77777777"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54 µg/g</w:t>
            </w:r>
          </w:p>
        </w:tc>
        <w:tc>
          <w:tcPr>
            <w:tcW w:w="1711" w:type="dxa"/>
            <w:tcBorders>
              <w:top w:val="dotted" w:sz="4" w:space="0" w:color="auto"/>
              <w:left w:val="single" w:sz="4" w:space="0" w:color="000000" w:themeColor="text1"/>
              <w:bottom w:val="dotted" w:sz="4" w:space="0" w:color="auto"/>
              <w:right w:val="single" w:sz="4" w:space="0" w:color="000000" w:themeColor="text1"/>
            </w:tcBorders>
            <w:vAlign w:val="center"/>
          </w:tcPr>
          <w:p w14:paraId="0517F260" w14:textId="4A6719F0"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10,9</w:t>
            </w:r>
          </w:p>
        </w:tc>
      </w:tr>
      <w:tr w:rsidR="00212665" w:rsidRPr="00D90894" w14:paraId="70251314"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498C982D" w14:textId="77777777" w:rsidR="00212665" w:rsidRPr="00D90894" w:rsidRDefault="00212665"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Mg</w:t>
            </w:r>
          </w:p>
        </w:tc>
        <w:tc>
          <w:tcPr>
            <w:tcW w:w="1362" w:type="dxa"/>
            <w:tcBorders>
              <w:top w:val="dotted" w:sz="4" w:space="0" w:color="auto"/>
              <w:left w:val="single" w:sz="4" w:space="0" w:color="000000" w:themeColor="text1"/>
              <w:bottom w:val="dotted" w:sz="4" w:space="0" w:color="auto"/>
              <w:right w:val="single" w:sz="4" w:space="0" w:color="000000" w:themeColor="text1"/>
            </w:tcBorders>
            <w:vAlign w:val="center"/>
          </w:tcPr>
          <w:p w14:paraId="31B6E458" w14:textId="6EB61B83"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30 µg/l</w:t>
            </w:r>
          </w:p>
          <w:p w14:paraId="5062D052" w14:textId="77777777"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54 µg/g</w:t>
            </w:r>
          </w:p>
        </w:tc>
        <w:tc>
          <w:tcPr>
            <w:tcW w:w="1711" w:type="dxa"/>
            <w:tcBorders>
              <w:top w:val="dotted" w:sz="4" w:space="0" w:color="auto"/>
              <w:left w:val="single" w:sz="4" w:space="0" w:color="000000" w:themeColor="text1"/>
              <w:bottom w:val="dotted" w:sz="4" w:space="0" w:color="auto"/>
              <w:right w:val="single" w:sz="4" w:space="0" w:color="000000" w:themeColor="text1"/>
            </w:tcBorders>
            <w:vAlign w:val="center"/>
          </w:tcPr>
          <w:p w14:paraId="79DEB726" w14:textId="6AB306A7"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9,8</w:t>
            </w:r>
          </w:p>
        </w:tc>
      </w:tr>
      <w:tr w:rsidR="00212665" w:rsidRPr="00D90894" w14:paraId="430B726D"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68951F38" w14:textId="77777777" w:rsidR="00212665" w:rsidRPr="00D90894" w:rsidRDefault="00212665"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Mn</w:t>
            </w:r>
          </w:p>
        </w:tc>
        <w:tc>
          <w:tcPr>
            <w:tcW w:w="1362" w:type="dxa"/>
            <w:tcBorders>
              <w:top w:val="dotted" w:sz="4" w:space="0" w:color="auto"/>
              <w:left w:val="single" w:sz="4" w:space="0" w:color="000000" w:themeColor="text1"/>
              <w:bottom w:val="dotted" w:sz="4" w:space="0" w:color="auto"/>
              <w:right w:val="single" w:sz="4" w:space="0" w:color="000000" w:themeColor="text1"/>
            </w:tcBorders>
            <w:vAlign w:val="center"/>
          </w:tcPr>
          <w:p w14:paraId="3BDB903E" w14:textId="512C550C"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 µg/l</w:t>
            </w:r>
          </w:p>
          <w:p w14:paraId="71397FC0" w14:textId="6AF82D08"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0,04 µg/g</w:t>
            </w:r>
          </w:p>
        </w:tc>
        <w:tc>
          <w:tcPr>
            <w:tcW w:w="1711" w:type="dxa"/>
            <w:tcBorders>
              <w:top w:val="dotted" w:sz="4" w:space="0" w:color="auto"/>
              <w:left w:val="single" w:sz="4" w:space="0" w:color="000000" w:themeColor="text1"/>
              <w:bottom w:val="dotted" w:sz="4" w:space="0" w:color="auto"/>
              <w:right w:val="single" w:sz="4" w:space="0" w:color="000000" w:themeColor="text1"/>
            </w:tcBorders>
            <w:vAlign w:val="center"/>
          </w:tcPr>
          <w:p w14:paraId="45E6D1CD" w14:textId="05428A55"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6,4</w:t>
            </w:r>
          </w:p>
        </w:tc>
      </w:tr>
      <w:tr w:rsidR="00212665" w:rsidRPr="00D90894" w14:paraId="42025C7E"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6C3A6D7D" w14:textId="77777777" w:rsidR="00212665" w:rsidRPr="00D90894" w:rsidRDefault="00212665"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Mo</w:t>
            </w:r>
          </w:p>
        </w:tc>
        <w:tc>
          <w:tcPr>
            <w:tcW w:w="1362" w:type="dxa"/>
            <w:tcBorders>
              <w:top w:val="dotted" w:sz="4" w:space="0" w:color="auto"/>
              <w:left w:val="single" w:sz="4" w:space="0" w:color="000000" w:themeColor="text1"/>
              <w:bottom w:val="dotted" w:sz="4" w:space="0" w:color="auto"/>
              <w:right w:val="single" w:sz="4" w:space="0" w:color="000000" w:themeColor="text1"/>
            </w:tcBorders>
            <w:vAlign w:val="center"/>
          </w:tcPr>
          <w:p w14:paraId="1887554A" w14:textId="7F7A8B99"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2 µg/l</w:t>
            </w:r>
          </w:p>
          <w:p w14:paraId="1ADFBB8C" w14:textId="5133BEB3"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0,02 µg/g</w:t>
            </w:r>
          </w:p>
        </w:tc>
        <w:tc>
          <w:tcPr>
            <w:tcW w:w="1711" w:type="dxa"/>
            <w:tcBorders>
              <w:top w:val="dotted" w:sz="4" w:space="0" w:color="auto"/>
              <w:left w:val="single" w:sz="4" w:space="0" w:color="000000" w:themeColor="text1"/>
              <w:bottom w:val="dotted" w:sz="4" w:space="0" w:color="auto"/>
              <w:right w:val="single" w:sz="4" w:space="0" w:color="000000" w:themeColor="text1"/>
            </w:tcBorders>
            <w:vAlign w:val="center"/>
          </w:tcPr>
          <w:p w14:paraId="142A9E2A" w14:textId="6EAB9AAA"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6,1</w:t>
            </w:r>
          </w:p>
        </w:tc>
      </w:tr>
      <w:tr w:rsidR="00212665" w:rsidRPr="00D90894" w14:paraId="55FB1D8F"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6016F082" w14:textId="77777777" w:rsidR="00212665" w:rsidRPr="00D90894" w:rsidRDefault="00212665"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p>
        </w:tc>
        <w:tc>
          <w:tcPr>
            <w:tcW w:w="1362" w:type="dxa"/>
            <w:tcBorders>
              <w:top w:val="dotted" w:sz="4" w:space="0" w:color="auto"/>
              <w:left w:val="single" w:sz="4" w:space="0" w:color="000000" w:themeColor="text1"/>
              <w:bottom w:val="dotted" w:sz="4" w:space="0" w:color="auto"/>
              <w:right w:val="single" w:sz="4" w:space="0" w:color="000000" w:themeColor="text1"/>
            </w:tcBorders>
            <w:vAlign w:val="center"/>
          </w:tcPr>
          <w:p w14:paraId="6B159D0A" w14:textId="11840976"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100 µg/l</w:t>
            </w:r>
          </w:p>
          <w:p w14:paraId="37368577" w14:textId="77777777"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54 µg/g</w:t>
            </w:r>
          </w:p>
        </w:tc>
        <w:tc>
          <w:tcPr>
            <w:tcW w:w="1711" w:type="dxa"/>
            <w:tcBorders>
              <w:top w:val="dotted" w:sz="4" w:space="0" w:color="auto"/>
              <w:left w:val="single" w:sz="4" w:space="0" w:color="000000" w:themeColor="text1"/>
              <w:bottom w:val="dotted" w:sz="4" w:space="0" w:color="auto"/>
              <w:right w:val="single" w:sz="4" w:space="0" w:color="000000" w:themeColor="text1"/>
            </w:tcBorders>
            <w:vAlign w:val="center"/>
          </w:tcPr>
          <w:p w14:paraId="41AAF162" w14:textId="24E983A8"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6,9</w:t>
            </w:r>
          </w:p>
        </w:tc>
      </w:tr>
      <w:tr w:rsidR="00212665" w:rsidRPr="00D90894" w14:paraId="74FC5807"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16FAE436" w14:textId="77777777" w:rsidR="00212665" w:rsidRPr="00D90894" w:rsidRDefault="00212665"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K</w:t>
            </w:r>
          </w:p>
        </w:tc>
        <w:tc>
          <w:tcPr>
            <w:tcW w:w="1362" w:type="dxa"/>
            <w:tcBorders>
              <w:top w:val="dotted" w:sz="4" w:space="0" w:color="auto"/>
              <w:left w:val="single" w:sz="4" w:space="0" w:color="000000" w:themeColor="text1"/>
              <w:bottom w:val="dotted" w:sz="4" w:space="0" w:color="auto"/>
              <w:right w:val="single" w:sz="4" w:space="0" w:color="000000" w:themeColor="text1"/>
            </w:tcBorders>
            <w:vAlign w:val="center"/>
          </w:tcPr>
          <w:p w14:paraId="3211B712" w14:textId="6BBD3898"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250 µg/l</w:t>
            </w:r>
          </w:p>
          <w:p w14:paraId="6CA90401" w14:textId="77777777"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11 µg/g</w:t>
            </w:r>
          </w:p>
        </w:tc>
        <w:tc>
          <w:tcPr>
            <w:tcW w:w="1711" w:type="dxa"/>
            <w:tcBorders>
              <w:top w:val="dotted" w:sz="4" w:space="0" w:color="auto"/>
              <w:left w:val="single" w:sz="4" w:space="0" w:color="000000" w:themeColor="text1"/>
              <w:bottom w:val="dotted" w:sz="4" w:space="0" w:color="auto"/>
              <w:right w:val="single" w:sz="4" w:space="0" w:color="000000" w:themeColor="text1"/>
            </w:tcBorders>
            <w:vAlign w:val="center"/>
          </w:tcPr>
          <w:p w14:paraId="2B0B8BBB" w14:textId="38E33D5A"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7,1</w:t>
            </w:r>
          </w:p>
        </w:tc>
      </w:tr>
      <w:tr w:rsidR="00212665" w:rsidRPr="00D90894" w14:paraId="650B9BAE"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50EBEA2D" w14:textId="77777777" w:rsidR="00212665" w:rsidRPr="00D90894" w:rsidRDefault="00212665"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Na</w:t>
            </w:r>
          </w:p>
        </w:tc>
        <w:tc>
          <w:tcPr>
            <w:tcW w:w="1362" w:type="dxa"/>
            <w:tcBorders>
              <w:top w:val="dotted" w:sz="4" w:space="0" w:color="auto"/>
              <w:left w:val="single" w:sz="4" w:space="0" w:color="000000" w:themeColor="text1"/>
              <w:bottom w:val="dotted" w:sz="4" w:space="0" w:color="auto"/>
              <w:right w:val="single" w:sz="4" w:space="0" w:color="000000" w:themeColor="text1"/>
            </w:tcBorders>
            <w:vAlign w:val="center"/>
          </w:tcPr>
          <w:p w14:paraId="05839339" w14:textId="54C0CFBF"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250 µg/l</w:t>
            </w:r>
          </w:p>
          <w:p w14:paraId="23B3A124" w14:textId="77777777"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28 µg/g</w:t>
            </w:r>
          </w:p>
        </w:tc>
        <w:tc>
          <w:tcPr>
            <w:tcW w:w="1711" w:type="dxa"/>
            <w:tcBorders>
              <w:top w:val="dotted" w:sz="4" w:space="0" w:color="auto"/>
              <w:left w:val="single" w:sz="4" w:space="0" w:color="000000" w:themeColor="text1"/>
              <w:bottom w:val="dotted" w:sz="4" w:space="0" w:color="auto"/>
              <w:right w:val="single" w:sz="4" w:space="0" w:color="000000" w:themeColor="text1"/>
            </w:tcBorders>
            <w:vAlign w:val="center"/>
          </w:tcPr>
          <w:p w14:paraId="3D3994BB" w14:textId="4BE233D9"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7,1</w:t>
            </w:r>
          </w:p>
        </w:tc>
      </w:tr>
      <w:tr w:rsidR="00212665" w:rsidRPr="00D90894" w14:paraId="7023D60C"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4CE6A525" w14:textId="77777777" w:rsidR="00212665" w:rsidRPr="00D90894" w:rsidRDefault="00212665"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Sr</w:t>
            </w:r>
          </w:p>
        </w:tc>
        <w:tc>
          <w:tcPr>
            <w:tcW w:w="1362" w:type="dxa"/>
            <w:tcBorders>
              <w:top w:val="dotted" w:sz="4" w:space="0" w:color="auto"/>
              <w:left w:val="single" w:sz="4" w:space="0" w:color="000000" w:themeColor="text1"/>
              <w:bottom w:val="dotted" w:sz="4" w:space="0" w:color="auto"/>
              <w:right w:val="single" w:sz="4" w:space="0" w:color="000000" w:themeColor="text1"/>
            </w:tcBorders>
            <w:vAlign w:val="center"/>
          </w:tcPr>
          <w:p w14:paraId="475A4892" w14:textId="78A503F8"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2 µg/l</w:t>
            </w:r>
          </w:p>
          <w:p w14:paraId="6D9ED17E" w14:textId="1181B1C8"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0,18 µg/g</w:t>
            </w:r>
          </w:p>
        </w:tc>
        <w:tc>
          <w:tcPr>
            <w:tcW w:w="1711" w:type="dxa"/>
            <w:tcBorders>
              <w:top w:val="dotted" w:sz="4" w:space="0" w:color="auto"/>
              <w:left w:val="single" w:sz="4" w:space="0" w:color="000000" w:themeColor="text1"/>
              <w:bottom w:val="dotted" w:sz="4" w:space="0" w:color="auto"/>
              <w:right w:val="single" w:sz="4" w:space="0" w:color="000000" w:themeColor="text1"/>
            </w:tcBorders>
            <w:vAlign w:val="center"/>
          </w:tcPr>
          <w:p w14:paraId="00D7C16B" w14:textId="5A52180A"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5,7</w:t>
            </w:r>
          </w:p>
        </w:tc>
      </w:tr>
      <w:tr w:rsidR="00212665" w:rsidRPr="00D90894" w14:paraId="6C5919F7" w14:textId="77777777" w:rsidTr="00D90894">
        <w:trPr>
          <w:trHeight w:val="273"/>
          <w:jc w:val="center"/>
        </w:trPr>
        <w:tc>
          <w:tcPr>
            <w:tcW w:w="1304" w:type="dxa"/>
            <w:tcBorders>
              <w:top w:val="dotted" w:sz="4" w:space="0" w:color="auto"/>
              <w:left w:val="single" w:sz="4" w:space="0" w:color="000000" w:themeColor="text1"/>
              <w:bottom w:val="single" w:sz="4" w:space="0" w:color="auto"/>
              <w:right w:val="single" w:sz="4" w:space="0" w:color="000000" w:themeColor="text1"/>
            </w:tcBorders>
            <w:vAlign w:val="center"/>
          </w:tcPr>
          <w:p w14:paraId="4BBDC11A" w14:textId="77777777" w:rsidR="00212665" w:rsidRPr="00D90894" w:rsidRDefault="00212665"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Ti</w:t>
            </w:r>
          </w:p>
        </w:tc>
        <w:tc>
          <w:tcPr>
            <w:tcW w:w="1362" w:type="dxa"/>
            <w:tcBorders>
              <w:top w:val="dotted" w:sz="4" w:space="0" w:color="auto"/>
              <w:left w:val="single" w:sz="4" w:space="0" w:color="000000" w:themeColor="text1"/>
              <w:bottom w:val="single" w:sz="4" w:space="0" w:color="auto"/>
              <w:right w:val="single" w:sz="4" w:space="0" w:color="000000" w:themeColor="text1"/>
            </w:tcBorders>
            <w:vAlign w:val="center"/>
          </w:tcPr>
          <w:p w14:paraId="49A5E580" w14:textId="36E6C2B5"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 µg/l</w:t>
            </w:r>
          </w:p>
          <w:p w14:paraId="7C623E48" w14:textId="5F6CDE90"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0,005 µg/g</w:t>
            </w:r>
          </w:p>
        </w:tc>
        <w:tc>
          <w:tcPr>
            <w:tcW w:w="1711" w:type="dxa"/>
            <w:tcBorders>
              <w:top w:val="dotted" w:sz="4" w:space="0" w:color="auto"/>
              <w:left w:val="single" w:sz="4" w:space="0" w:color="000000" w:themeColor="text1"/>
              <w:bottom w:val="single" w:sz="4" w:space="0" w:color="auto"/>
              <w:right w:val="single" w:sz="4" w:space="0" w:color="000000" w:themeColor="text1"/>
            </w:tcBorders>
            <w:vAlign w:val="center"/>
          </w:tcPr>
          <w:p w14:paraId="5FFC47BD" w14:textId="7EF19E0A" w:rsidR="00212665" w:rsidRPr="00D90894" w:rsidRDefault="00212665"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10,4</w:t>
            </w:r>
          </w:p>
        </w:tc>
      </w:tr>
    </w:tbl>
    <w:p w14:paraId="3145FFAF" w14:textId="77777777" w:rsidR="00E34390" w:rsidRPr="00D90894" w:rsidRDefault="00E34390" w:rsidP="00E34390">
      <w:pPr>
        <w:widowControl w:val="0"/>
      </w:pPr>
      <w:bookmarkStart w:id="131" w:name="_Ref16256110"/>
      <w:bookmarkStart w:id="132" w:name="_Ref16695642"/>
      <w:bookmarkStart w:id="133" w:name="_Toc18416518"/>
    </w:p>
    <w:bookmarkEnd w:id="131"/>
    <w:bookmarkEnd w:id="132"/>
    <w:p w14:paraId="4B62ACC9" w14:textId="77777777" w:rsidR="00E34390" w:rsidRPr="00D90894" w:rsidRDefault="00E34390">
      <w:pPr>
        <w:rPr>
          <w:b/>
          <w:bCs/>
          <w:sz w:val="20"/>
          <w:szCs w:val="20"/>
        </w:rPr>
      </w:pPr>
      <w:r w:rsidRPr="00D90894">
        <w:br w:type="page"/>
      </w:r>
    </w:p>
    <w:p w14:paraId="656EA63A" w14:textId="23A4C02F" w:rsidR="00E34390" w:rsidRPr="00D90894" w:rsidRDefault="00E34390" w:rsidP="00D90894">
      <w:pPr>
        <w:pStyle w:val="Lgende"/>
        <w:spacing w:after="240"/>
      </w:pPr>
      <w:r w:rsidRPr="00D90894">
        <w:lastRenderedPageBreak/>
        <w:t xml:space="preserve">Annexe </w:t>
      </w:r>
      <w:fldSimple w:instr=" SEQ Annexe \* ARABIC ">
        <w:r w:rsidR="00911CEA">
          <w:rPr>
            <w:noProof/>
          </w:rPr>
          <w:t>2</w:t>
        </w:r>
      </w:fldSimple>
      <w:r w:rsidRPr="00D90894">
        <w:t xml:space="preserve"> : </w:t>
      </w:r>
      <w:r w:rsidR="00D90894" w:rsidRPr="00D90894">
        <w:t>Limites de quantification pour les m</w:t>
      </w:r>
      <w:r w:rsidRPr="00D90894">
        <w:t>étaux traces</w:t>
      </w:r>
      <w:bookmarkEnd w:id="133"/>
    </w:p>
    <w:tbl>
      <w:tblPr>
        <w:tblStyle w:val="NormalTable0"/>
        <w:tblW w:w="4088"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134"/>
        <w:gridCol w:w="1284"/>
        <w:gridCol w:w="1670"/>
      </w:tblGrid>
      <w:tr w:rsidR="00D90894" w:rsidRPr="00D90894" w14:paraId="62943958" w14:textId="77777777" w:rsidTr="00D90894">
        <w:trPr>
          <w:trHeight w:val="142"/>
          <w:jc w:val="center"/>
        </w:trPr>
        <w:tc>
          <w:tcPr>
            <w:tcW w:w="1134" w:type="dxa"/>
            <w:tcBorders>
              <w:top w:val="single" w:sz="4" w:space="0" w:color="auto"/>
              <w:left w:val="single" w:sz="4" w:space="0" w:color="000000" w:themeColor="text1"/>
              <w:bottom w:val="dotted" w:sz="4" w:space="0" w:color="auto"/>
              <w:right w:val="single" w:sz="4" w:space="0" w:color="000000" w:themeColor="text1"/>
            </w:tcBorders>
            <w:vAlign w:val="center"/>
          </w:tcPr>
          <w:p w14:paraId="561AAFB7" w14:textId="6A61AB06"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b/>
                <w:sz w:val="20"/>
                <w:szCs w:val="20"/>
                <w:lang w:val="fr-FR"/>
              </w:rPr>
              <w:t>Nom</w:t>
            </w:r>
          </w:p>
        </w:tc>
        <w:tc>
          <w:tcPr>
            <w:tcW w:w="1284" w:type="dxa"/>
            <w:tcBorders>
              <w:top w:val="single" w:sz="4" w:space="0" w:color="auto"/>
              <w:left w:val="single" w:sz="4" w:space="0" w:color="000000" w:themeColor="text1"/>
              <w:bottom w:val="dotted" w:sz="4" w:space="0" w:color="auto"/>
              <w:right w:val="single" w:sz="4" w:space="0" w:color="000000" w:themeColor="text1"/>
            </w:tcBorders>
            <w:vAlign w:val="center"/>
          </w:tcPr>
          <w:p w14:paraId="58D3EFDF" w14:textId="77777777" w:rsidR="00D90894" w:rsidRPr="00D90894" w:rsidRDefault="00D90894" w:rsidP="00E34390">
            <w:pPr>
              <w:pStyle w:val="TableParagraph"/>
              <w:spacing w:before="73" w:line="166" w:lineRule="exact"/>
              <w:ind w:left="69"/>
              <w:jc w:val="center"/>
              <w:rPr>
                <w:rFonts w:ascii="Times New Roman" w:hAnsi="Times New Roman" w:cs="Times New Roman"/>
                <w:sz w:val="20"/>
                <w:szCs w:val="20"/>
                <w:lang w:val="fr-FR"/>
              </w:rPr>
            </w:pPr>
            <w:r w:rsidRPr="00D90894">
              <w:rPr>
                <w:rFonts w:ascii="Times New Roman" w:hAnsi="Times New Roman" w:cs="Times New Roman"/>
                <w:b/>
                <w:sz w:val="20"/>
                <w:szCs w:val="20"/>
                <w:lang w:val="fr-FR"/>
              </w:rPr>
              <w:t>LQ</w:t>
            </w:r>
          </w:p>
        </w:tc>
        <w:tc>
          <w:tcPr>
            <w:tcW w:w="1670" w:type="dxa"/>
            <w:tcBorders>
              <w:top w:val="single" w:sz="4" w:space="0" w:color="auto"/>
              <w:left w:val="single" w:sz="4" w:space="0" w:color="000000" w:themeColor="text1"/>
              <w:bottom w:val="dotted" w:sz="4" w:space="0" w:color="auto"/>
              <w:right w:val="single" w:sz="4" w:space="0" w:color="000000" w:themeColor="text1"/>
            </w:tcBorders>
            <w:vAlign w:val="center"/>
          </w:tcPr>
          <w:p w14:paraId="55A62988" w14:textId="77777777"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b/>
                <w:bCs/>
                <w:sz w:val="20"/>
                <w:szCs w:val="20"/>
                <w:lang w:val="fr-FR"/>
              </w:rPr>
              <w:t>Incertitude en %</w:t>
            </w:r>
          </w:p>
        </w:tc>
      </w:tr>
      <w:tr w:rsidR="00D90894" w:rsidRPr="00D90894" w14:paraId="2B5FD238" w14:textId="77777777" w:rsidTr="00D90894">
        <w:trPr>
          <w:trHeight w:val="142"/>
          <w:jc w:val="center"/>
        </w:trPr>
        <w:tc>
          <w:tcPr>
            <w:tcW w:w="1134" w:type="dxa"/>
            <w:tcBorders>
              <w:top w:val="single" w:sz="4" w:space="0" w:color="auto"/>
              <w:left w:val="single" w:sz="4" w:space="0" w:color="000000" w:themeColor="text1"/>
              <w:bottom w:val="dotted" w:sz="4" w:space="0" w:color="auto"/>
              <w:right w:val="single" w:sz="4" w:space="0" w:color="000000" w:themeColor="text1"/>
            </w:tcBorders>
            <w:vAlign w:val="center"/>
          </w:tcPr>
          <w:p w14:paraId="3015F2B6"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Sb</w:t>
            </w:r>
          </w:p>
        </w:tc>
        <w:tc>
          <w:tcPr>
            <w:tcW w:w="1284" w:type="dxa"/>
            <w:tcBorders>
              <w:top w:val="single" w:sz="4" w:space="0" w:color="auto"/>
              <w:left w:val="single" w:sz="4" w:space="0" w:color="000000" w:themeColor="text1"/>
              <w:bottom w:val="dotted" w:sz="4" w:space="0" w:color="auto"/>
              <w:right w:val="single" w:sz="4" w:space="0" w:color="000000" w:themeColor="text1"/>
            </w:tcBorders>
            <w:vAlign w:val="center"/>
          </w:tcPr>
          <w:p w14:paraId="550D08C2" w14:textId="1BEAF835"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0,005 µg/l</w:t>
            </w:r>
          </w:p>
          <w:p w14:paraId="7015CFBE" w14:textId="02230AE0"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0,03 µg/g</w:t>
            </w:r>
          </w:p>
        </w:tc>
        <w:tc>
          <w:tcPr>
            <w:tcW w:w="1670" w:type="dxa"/>
            <w:tcBorders>
              <w:top w:val="single" w:sz="4" w:space="0" w:color="auto"/>
              <w:left w:val="single" w:sz="4" w:space="0" w:color="000000" w:themeColor="text1"/>
              <w:bottom w:val="dotted" w:sz="4" w:space="0" w:color="auto"/>
              <w:right w:val="single" w:sz="4" w:space="0" w:color="000000" w:themeColor="text1"/>
            </w:tcBorders>
            <w:vAlign w:val="center"/>
          </w:tcPr>
          <w:p w14:paraId="0FCFA0FD" w14:textId="1FE2025D"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2304A1DB" w14:textId="77777777" w:rsidTr="00D90894">
        <w:trPr>
          <w:trHeight w:val="273"/>
          <w:jc w:val="center"/>
        </w:trPr>
        <w:tc>
          <w:tcPr>
            <w:tcW w:w="1134" w:type="dxa"/>
            <w:tcBorders>
              <w:top w:val="dotted" w:sz="4" w:space="0" w:color="auto"/>
              <w:left w:val="single" w:sz="4" w:space="0" w:color="000000" w:themeColor="text1"/>
              <w:bottom w:val="dotted" w:sz="4" w:space="0" w:color="auto"/>
              <w:right w:val="single" w:sz="4" w:space="0" w:color="000000" w:themeColor="text1"/>
            </w:tcBorders>
            <w:vAlign w:val="center"/>
          </w:tcPr>
          <w:p w14:paraId="0F265436"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Ag</w:t>
            </w:r>
          </w:p>
        </w:tc>
        <w:tc>
          <w:tcPr>
            <w:tcW w:w="1284" w:type="dxa"/>
            <w:tcBorders>
              <w:top w:val="dotted" w:sz="4" w:space="0" w:color="auto"/>
              <w:left w:val="single" w:sz="4" w:space="0" w:color="000000" w:themeColor="text1"/>
              <w:bottom w:val="dotted" w:sz="4" w:space="0" w:color="auto"/>
              <w:right w:val="single" w:sz="4" w:space="0" w:color="000000" w:themeColor="text1"/>
            </w:tcBorders>
            <w:vAlign w:val="center"/>
          </w:tcPr>
          <w:p w14:paraId="4C795EE7" w14:textId="6FA35772"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0,004 µg/l</w:t>
            </w:r>
          </w:p>
          <w:p w14:paraId="673AA21A" w14:textId="2A95A009"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0,005 µg/g</w:t>
            </w:r>
          </w:p>
        </w:tc>
        <w:tc>
          <w:tcPr>
            <w:tcW w:w="1670" w:type="dxa"/>
            <w:tcBorders>
              <w:top w:val="dotted" w:sz="4" w:space="0" w:color="auto"/>
              <w:left w:val="single" w:sz="4" w:space="0" w:color="000000" w:themeColor="text1"/>
              <w:bottom w:val="dotted" w:sz="4" w:space="0" w:color="auto"/>
              <w:right w:val="single" w:sz="4" w:space="0" w:color="000000" w:themeColor="text1"/>
            </w:tcBorders>
            <w:vAlign w:val="center"/>
          </w:tcPr>
          <w:p w14:paraId="4F69A5A6" w14:textId="410C059B"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2A81BBB5" w14:textId="77777777" w:rsidTr="00D90894">
        <w:trPr>
          <w:trHeight w:val="273"/>
          <w:jc w:val="center"/>
        </w:trPr>
        <w:tc>
          <w:tcPr>
            <w:tcW w:w="1134" w:type="dxa"/>
            <w:tcBorders>
              <w:top w:val="dotted" w:sz="4" w:space="0" w:color="auto"/>
              <w:left w:val="single" w:sz="4" w:space="0" w:color="000000" w:themeColor="text1"/>
              <w:bottom w:val="dotted" w:sz="4" w:space="0" w:color="auto"/>
              <w:right w:val="single" w:sz="4" w:space="0" w:color="000000" w:themeColor="text1"/>
            </w:tcBorders>
            <w:vAlign w:val="center"/>
          </w:tcPr>
          <w:p w14:paraId="4658F37B"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As</w:t>
            </w:r>
          </w:p>
        </w:tc>
        <w:tc>
          <w:tcPr>
            <w:tcW w:w="1284" w:type="dxa"/>
            <w:tcBorders>
              <w:top w:val="dotted" w:sz="4" w:space="0" w:color="auto"/>
              <w:left w:val="single" w:sz="4" w:space="0" w:color="000000" w:themeColor="text1"/>
              <w:bottom w:val="dotted" w:sz="4" w:space="0" w:color="auto"/>
              <w:right w:val="single" w:sz="4" w:space="0" w:color="000000" w:themeColor="text1"/>
            </w:tcBorders>
            <w:vAlign w:val="center"/>
          </w:tcPr>
          <w:p w14:paraId="5D81A22E" w14:textId="13097664"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0,04µg/l</w:t>
            </w:r>
          </w:p>
          <w:p w14:paraId="51379926" w14:textId="4893A206"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0,005 µg/g</w:t>
            </w:r>
          </w:p>
        </w:tc>
        <w:tc>
          <w:tcPr>
            <w:tcW w:w="1670" w:type="dxa"/>
            <w:tcBorders>
              <w:top w:val="dotted" w:sz="4" w:space="0" w:color="auto"/>
              <w:left w:val="single" w:sz="4" w:space="0" w:color="000000" w:themeColor="text1"/>
              <w:bottom w:val="dotted" w:sz="4" w:space="0" w:color="auto"/>
              <w:right w:val="single" w:sz="4" w:space="0" w:color="000000" w:themeColor="text1"/>
            </w:tcBorders>
            <w:vAlign w:val="center"/>
          </w:tcPr>
          <w:p w14:paraId="5CFB29DC" w14:textId="50B79302"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13,4</w:t>
            </w:r>
          </w:p>
        </w:tc>
      </w:tr>
      <w:tr w:rsidR="00D90894" w:rsidRPr="00D90894" w14:paraId="49A4DB7C" w14:textId="77777777" w:rsidTr="00D90894">
        <w:trPr>
          <w:trHeight w:val="273"/>
          <w:jc w:val="center"/>
        </w:trPr>
        <w:tc>
          <w:tcPr>
            <w:tcW w:w="1134" w:type="dxa"/>
            <w:tcBorders>
              <w:top w:val="dotted" w:sz="4" w:space="0" w:color="auto"/>
              <w:left w:val="single" w:sz="4" w:space="0" w:color="000000" w:themeColor="text1"/>
              <w:bottom w:val="dotted" w:sz="4" w:space="0" w:color="auto"/>
              <w:right w:val="single" w:sz="4" w:space="0" w:color="000000" w:themeColor="text1"/>
            </w:tcBorders>
            <w:vAlign w:val="center"/>
          </w:tcPr>
          <w:p w14:paraId="123F4FC4"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Cd</w:t>
            </w:r>
          </w:p>
        </w:tc>
        <w:tc>
          <w:tcPr>
            <w:tcW w:w="1284" w:type="dxa"/>
            <w:tcBorders>
              <w:top w:val="dotted" w:sz="4" w:space="0" w:color="auto"/>
              <w:left w:val="single" w:sz="4" w:space="0" w:color="000000" w:themeColor="text1"/>
              <w:bottom w:val="dotted" w:sz="4" w:space="0" w:color="auto"/>
              <w:right w:val="single" w:sz="4" w:space="0" w:color="000000" w:themeColor="text1"/>
            </w:tcBorders>
            <w:vAlign w:val="center"/>
          </w:tcPr>
          <w:p w14:paraId="21E3D2CB" w14:textId="09D0FD3A"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0,02 µg/l</w:t>
            </w:r>
          </w:p>
          <w:p w14:paraId="3C1A7F40" w14:textId="0E9BDAF0"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0,005 µg/g</w:t>
            </w:r>
          </w:p>
        </w:tc>
        <w:tc>
          <w:tcPr>
            <w:tcW w:w="1670" w:type="dxa"/>
            <w:tcBorders>
              <w:top w:val="dotted" w:sz="4" w:space="0" w:color="auto"/>
              <w:left w:val="single" w:sz="4" w:space="0" w:color="000000" w:themeColor="text1"/>
              <w:bottom w:val="dotted" w:sz="4" w:space="0" w:color="auto"/>
              <w:right w:val="single" w:sz="4" w:space="0" w:color="000000" w:themeColor="text1"/>
            </w:tcBorders>
            <w:vAlign w:val="center"/>
          </w:tcPr>
          <w:p w14:paraId="5F909B5B" w14:textId="6648B5EF"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12,8</w:t>
            </w:r>
          </w:p>
        </w:tc>
      </w:tr>
      <w:tr w:rsidR="00D90894" w:rsidRPr="00D90894" w14:paraId="79EFF1FB" w14:textId="77777777" w:rsidTr="00D90894">
        <w:trPr>
          <w:trHeight w:val="273"/>
          <w:jc w:val="center"/>
        </w:trPr>
        <w:tc>
          <w:tcPr>
            <w:tcW w:w="1134" w:type="dxa"/>
            <w:tcBorders>
              <w:top w:val="dotted" w:sz="4" w:space="0" w:color="auto"/>
              <w:left w:val="single" w:sz="4" w:space="0" w:color="000000" w:themeColor="text1"/>
              <w:bottom w:val="dotted" w:sz="4" w:space="0" w:color="auto"/>
              <w:right w:val="single" w:sz="4" w:space="0" w:color="000000" w:themeColor="text1"/>
            </w:tcBorders>
            <w:vAlign w:val="center"/>
          </w:tcPr>
          <w:p w14:paraId="0A917BB9"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Cs</w:t>
            </w:r>
          </w:p>
        </w:tc>
        <w:tc>
          <w:tcPr>
            <w:tcW w:w="1284" w:type="dxa"/>
            <w:tcBorders>
              <w:top w:val="dotted" w:sz="4" w:space="0" w:color="auto"/>
              <w:left w:val="single" w:sz="4" w:space="0" w:color="000000" w:themeColor="text1"/>
              <w:bottom w:val="dotted" w:sz="4" w:space="0" w:color="auto"/>
              <w:right w:val="single" w:sz="4" w:space="0" w:color="000000" w:themeColor="text1"/>
            </w:tcBorders>
            <w:vAlign w:val="center"/>
          </w:tcPr>
          <w:p w14:paraId="0A441145" w14:textId="606293C1"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0,05 µg/l</w:t>
            </w:r>
          </w:p>
          <w:p w14:paraId="70574C38" w14:textId="0018C729"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0,02 µg/g</w:t>
            </w:r>
          </w:p>
        </w:tc>
        <w:tc>
          <w:tcPr>
            <w:tcW w:w="1670" w:type="dxa"/>
            <w:tcBorders>
              <w:top w:val="dotted" w:sz="4" w:space="0" w:color="auto"/>
              <w:left w:val="single" w:sz="4" w:space="0" w:color="000000" w:themeColor="text1"/>
              <w:bottom w:val="dotted" w:sz="4" w:space="0" w:color="auto"/>
              <w:right w:val="single" w:sz="4" w:space="0" w:color="000000" w:themeColor="text1"/>
            </w:tcBorders>
            <w:vAlign w:val="center"/>
          </w:tcPr>
          <w:p w14:paraId="6013FD79" w14:textId="053FF483"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17A7EA18" w14:textId="77777777" w:rsidTr="00D90894">
        <w:trPr>
          <w:trHeight w:val="273"/>
          <w:jc w:val="center"/>
        </w:trPr>
        <w:tc>
          <w:tcPr>
            <w:tcW w:w="1134" w:type="dxa"/>
            <w:tcBorders>
              <w:top w:val="dotted" w:sz="4" w:space="0" w:color="auto"/>
              <w:left w:val="single" w:sz="4" w:space="0" w:color="000000" w:themeColor="text1"/>
              <w:bottom w:val="dotted" w:sz="4" w:space="0" w:color="auto"/>
              <w:right w:val="single" w:sz="4" w:space="0" w:color="000000" w:themeColor="text1"/>
            </w:tcBorders>
            <w:vAlign w:val="center"/>
          </w:tcPr>
          <w:p w14:paraId="2FB699F4"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Cr</w:t>
            </w:r>
          </w:p>
        </w:tc>
        <w:tc>
          <w:tcPr>
            <w:tcW w:w="1284" w:type="dxa"/>
            <w:tcBorders>
              <w:top w:val="dotted" w:sz="4" w:space="0" w:color="auto"/>
              <w:left w:val="single" w:sz="4" w:space="0" w:color="000000" w:themeColor="text1"/>
              <w:bottom w:val="dotted" w:sz="4" w:space="0" w:color="auto"/>
              <w:right w:val="single" w:sz="4" w:space="0" w:color="000000" w:themeColor="text1"/>
            </w:tcBorders>
            <w:vAlign w:val="center"/>
          </w:tcPr>
          <w:p w14:paraId="0B3CF704" w14:textId="5228A908"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0,5 µg/l</w:t>
            </w:r>
          </w:p>
          <w:p w14:paraId="3CDD11F8" w14:textId="304A0B47"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0,29 µg/g</w:t>
            </w:r>
          </w:p>
        </w:tc>
        <w:tc>
          <w:tcPr>
            <w:tcW w:w="1670" w:type="dxa"/>
            <w:tcBorders>
              <w:top w:val="dotted" w:sz="4" w:space="0" w:color="auto"/>
              <w:left w:val="single" w:sz="4" w:space="0" w:color="000000" w:themeColor="text1"/>
              <w:bottom w:val="dotted" w:sz="4" w:space="0" w:color="auto"/>
              <w:right w:val="single" w:sz="4" w:space="0" w:color="000000" w:themeColor="text1"/>
            </w:tcBorders>
            <w:vAlign w:val="center"/>
          </w:tcPr>
          <w:p w14:paraId="080735CF" w14:textId="38E1BFFF"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7,4</w:t>
            </w:r>
          </w:p>
        </w:tc>
      </w:tr>
      <w:tr w:rsidR="00D90894" w:rsidRPr="00D90894" w14:paraId="081BDA04" w14:textId="77777777" w:rsidTr="00D90894">
        <w:trPr>
          <w:trHeight w:val="273"/>
          <w:jc w:val="center"/>
        </w:trPr>
        <w:tc>
          <w:tcPr>
            <w:tcW w:w="1134" w:type="dxa"/>
            <w:tcBorders>
              <w:top w:val="dotted" w:sz="4" w:space="0" w:color="auto"/>
              <w:left w:val="single" w:sz="4" w:space="0" w:color="000000" w:themeColor="text1"/>
              <w:bottom w:val="dotted" w:sz="4" w:space="0" w:color="auto"/>
              <w:right w:val="single" w:sz="4" w:space="0" w:color="000000" w:themeColor="text1"/>
            </w:tcBorders>
            <w:vAlign w:val="center"/>
          </w:tcPr>
          <w:p w14:paraId="7BE94572"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Co</w:t>
            </w:r>
          </w:p>
        </w:tc>
        <w:tc>
          <w:tcPr>
            <w:tcW w:w="1284" w:type="dxa"/>
            <w:tcBorders>
              <w:top w:val="dotted" w:sz="4" w:space="0" w:color="auto"/>
              <w:left w:val="single" w:sz="4" w:space="0" w:color="000000" w:themeColor="text1"/>
              <w:bottom w:val="dotted" w:sz="4" w:space="0" w:color="auto"/>
              <w:right w:val="single" w:sz="4" w:space="0" w:color="000000" w:themeColor="text1"/>
            </w:tcBorders>
            <w:vAlign w:val="center"/>
          </w:tcPr>
          <w:p w14:paraId="3F1A19CE" w14:textId="2130CFE8"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2 µg/l</w:t>
            </w:r>
          </w:p>
          <w:p w14:paraId="675CC32F" w14:textId="669E31DC"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0,005 µg/g</w:t>
            </w:r>
          </w:p>
        </w:tc>
        <w:tc>
          <w:tcPr>
            <w:tcW w:w="1670" w:type="dxa"/>
            <w:tcBorders>
              <w:top w:val="dotted" w:sz="4" w:space="0" w:color="auto"/>
              <w:left w:val="single" w:sz="4" w:space="0" w:color="000000" w:themeColor="text1"/>
              <w:bottom w:val="dotted" w:sz="4" w:space="0" w:color="auto"/>
              <w:right w:val="single" w:sz="4" w:space="0" w:color="000000" w:themeColor="text1"/>
            </w:tcBorders>
            <w:vAlign w:val="center"/>
          </w:tcPr>
          <w:p w14:paraId="6CB8C99F" w14:textId="35A074B5"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7,6</w:t>
            </w:r>
          </w:p>
        </w:tc>
      </w:tr>
      <w:tr w:rsidR="00D90894" w:rsidRPr="00D90894" w14:paraId="14F61754" w14:textId="77777777" w:rsidTr="00D90894">
        <w:trPr>
          <w:trHeight w:val="273"/>
          <w:jc w:val="center"/>
        </w:trPr>
        <w:tc>
          <w:tcPr>
            <w:tcW w:w="1134" w:type="dxa"/>
            <w:tcBorders>
              <w:top w:val="dotted" w:sz="4" w:space="0" w:color="auto"/>
              <w:left w:val="single" w:sz="4" w:space="0" w:color="000000" w:themeColor="text1"/>
              <w:bottom w:val="dotted" w:sz="4" w:space="0" w:color="auto"/>
              <w:right w:val="single" w:sz="4" w:space="0" w:color="000000" w:themeColor="text1"/>
            </w:tcBorders>
            <w:vAlign w:val="center"/>
          </w:tcPr>
          <w:p w14:paraId="7E05EC25"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Cu</w:t>
            </w:r>
          </w:p>
        </w:tc>
        <w:tc>
          <w:tcPr>
            <w:tcW w:w="1284" w:type="dxa"/>
            <w:tcBorders>
              <w:top w:val="dotted" w:sz="4" w:space="0" w:color="auto"/>
              <w:left w:val="single" w:sz="4" w:space="0" w:color="000000" w:themeColor="text1"/>
              <w:bottom w:val="dotted" w:sz="4" w:space="0" w:color="auto"/>
              <w:right w:val="single" w:sz="4" w:space="0" w:color="000000" w:themeColor="text1"/>
            </w:tcBorders>
            <w:vAlign w:val="center"/>
          </w:tcPr>
          <w:p w14:paraId="44413D27" w14:textId="14E3705A"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0,25µg/l</w:t>
            </w:r>
          </w:p>
          <w:p w14:paraId="15D3E8CC" w14:textId="1281546B"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0,17 µg/g</w:t>
            </w:r>
          </w:p>
        </w:tc>
        <w:tc>
          <w:tcPr>
            <w:tcW w:w="1670" w:type="dxa"/>
            <w:tcBorders>
              <w:top w:val="dotted" w:sz="4" w:space="0" w:color="auto"/>
              <w:left w:val="single" w:sz="4" w:space="0" w:color="000000" w:themeColor="text1"/>
              <w:bottom w:val="dotted" w:sz="4" w:space="0" w:color="auto"/>
              <w:right w:val="single" w:sz="4" w:space="0" w:color="000000" w:themeColor="text1"/>
            </w:tcBorders>
            <w:vAlign w:val="center"/>
          </w:tcPr>
          <w:p w14:paraId="7D969599" w14:textId="6AEC9ADE"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17,3</w:t>
            </w:r>
          </w:p>
        </w:tc>
      </w:tr>
      <w:tr w:rsidR="00D90894" w:rsidRPr="00D90894" w14:paraId="15F45E22" w14:textId="77777777" w:rsidTr="00D90894">
        <w:trPr>
          <w:trHeight w:val="174"/>
          <w:jc w:val="center"/>
        </w:trPr>
        <w:tc>
          <w:tcPr>
            <w:tcW w:w="1134" w:type="dxa"/>
            <w:tcBorders>
              <w:top w:val="dotted" w:sz="4" w:space="0" w:color="auto"/>
              <w:left w:val="single" w:sz="4" w:space="0" w:color="000000" w:themeColor="text1"/>
              <w:bottom w:val="dotted" w:sz="4" w:space="0" w:color="auto"/>
              <w:right w:val="single" w:sz="4" w:space="0" w:color="000000" w:themeColor="text1"/>
            </w:tcBorders>
            <w:vAlign w:val="center"/>
          </w:tcPr>
          <w:p w14:paraId="0445951A"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Ni</w:t>
            </w:r>
          </w:p>
        </w:tc>
        <w:tc>
          <w:tcPr>
            <w:tcW w:w="1284" w:type="dxa"/>
            <w:tcBorders>
              <w:top w:val="dotted" w:sz="4" w:space="0" w:color="auto"/>
              <w:left w:val="single" w:sz="4" w:space="0" w:color="000000" w:themeColor="text1"/>
              <w:bottom w:val="dotted" w:sz="4" w:space="0" w:color="auto"/>
              <w:right w:val="single" w:sz="4" w:space="0" w:color="000000" w:themeColor="text1"/>
            </w:tcBorders>
            <w:vAlign w:val="center"/>
          </w:tcPr>
          <w:p w14:paraId="7C75AE87" w14:textId="38B475BE"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0,5 µg/l</w:t>
            </w:r>
          </w:p>
          <w:p w14:paraId="49B57810" w14:textId="459CED87"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0,005 µg/g</w:t>
            </w:r>
          </w:p>
        </w:tc>
        <w:tc>
          <w:tcPr>
            <w:tcW w:w="1670" w:type="dxa"/>
            <w:tcBorders>
              <w:top w:val="dotted" w:sz="4" w:space="0" w:color="auto"/>
              <w:left w:val="single" w:sz="4" w:space="0" w:color="000000" w:themeColor="text1"/>
              <w:bottom w:val="dotted" w:sz="4" w:space="0" w:color="auto"/>
              <w:right w:val="single" w:sz="4" w:space="0" w:color="000000" w:themeColor="text1"/>
            </w:tcBorders>
            <w:vAlign w:val="center"/>
          </w:tcPr>
          <w:p w14:paraId="51CBE3F0" w14:textId="36C1589C"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7,8</w:t>
            </w:r>
          </w:p>
        </w:tc>
      </w:tr>
      <w:tr w:rsidR="00D90894" w:rsidRPr="00D90894" w14:paraId="1FC02E7F" w14:textId="77777777" w:rsidTr="00D90894">
        <w:trPr>
          <w:trHeight w:val="164"/>
          <w:jc w:val="center"/>
        </w:trPr>
        <w:tc>
          <w:tcPr>
            <w:tcW w:w="1134" w:type="dxa"/>
            <w:tcBorders>
              <w:top w:val="dotted" w:sz="4" w:space="0" w:color="auto"/>
              <w:left w:val="single" w:sz="4" w:space="0" w:color="000000" w:themeColor="text1"/>
              <w:bottom w:val="dotted" w:sz="4" w:space="0" w:color="auto"/>
              <w:right w:val="single" w:sz="4" w:space="0" w:color="000000" w:themeColor="text1"/>
            </w:tcBorders>
            <w:vAlign w:val="center"/>
          </w:tcPr>
          <w:p w14:paraId="5F2B4B1D"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Pb</w:t>
            </w:r>
          </w:p>
        </w:tc>
        <w:tc>
          <w:tcPr>
            <w:tcW w:w="1284" w:type="dxa"/>
            <w:tcBorders>
              <w:top w:val="dotted" w:sz="4" w:space="0" w:color="auto"/>
              <w:left w:val="single" w:sz="4" w:space="0" w:color="000000" w:themeColor="text1"/>
              <w:bottom w:val="dotted" w:sz="4" w:space="0" w:color="auto"/>
              <w:right w:val="single" w:sz="4" w:space="0" w:color="000000" w:themeColor="text1"/>
            </w:tcBorders>
            <w:vAlign w:val="center"/>
          </w:tcPr>
          <w:p w14:paraId="1AED878E" w14:textId="233D3BB0"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0,1µg/l</w:t>
            </w:r>
          </w:p>
          <w:p w14:paraId="25761B45" w14:textId="21C0128A"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0,02 µg/g</w:t>
            </w:r>
          </w:p>
        </w:tc>
        <w:tc>
          <w:tcPr>
            <w:tcW w:w="1670" w:type="dxa"/>
            <w:tcBorders>
              <w:top w:val="dotted" w:sz="4" w:space="0" w:color="auto"/>
              <w:left w:val="single" w:sz="4" w:space="0" w:color="000000" w:themeColor="text1"/>
              <w:bottom w:val="dotted" w:sz="4" w:space="0" w:color="auto"/>
              <w:right w:val="single" w:sz="4" w:space="0" w:color="000000" w:themeColor="text1"/>
            </w:tcBorders>
            <w:vAlign w:val="center"/>
          </w:tcPr>
          <w:p w14:paraId="3F00E0E3" w14:textId="27691E56"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12,3</w:t>
            </w:r>
          </w:p>
        </w:tc>
      </w:tr>
      <w:tr w:rsidR="00D90894" w:rsidRPr="00D90894" w14:paraId="0CA41D47" w14:textId="77777777" w:rsidTr="00D90894">
        <w:trPr>
          <w:trHeight w:val="273"/>
          <w:jc w:val="center"/>
        </w:trPr>
        <w:tc>
          <w:tcPr>
            <w:tcW w:w="1134" w:type="dxa"/>
            <w:tcBorders>
              <w:top w:val="dotted" w:sz="4" w:space="0" w:color="auto"/>
              <w:left w:val="single" w:sz="4" w:space="0" w:color="000000" w:themeColor="text1"/>
              <w:bottom w:val="dotted" w:sz="4" w:space="0" w:color="auto"/>
              <w:right w:val="single" w:sz="4" w:space="0" w:color="000000" w:themeColor="text1"/>
            </w:tcBorders>
            <w:vAlign w:val="center"/>
          </w:tcPr>
          <w:p w14:paraId="4FEDC72F"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Rb</w:t>
            </w:r>
          </w:p>
        </w:tc>
        <w:tc>
          <w:tcPr>
            <w:tcW w:w="1284" w:type="dxa"/>
            <w:tcBorders>
              <w:top w:val="dotted" w:sz="4" w:space="0" w:color="auto"/>
              <w:left w:val="single" w:sz="4" w:space="0" w:color="000000" w:themeColor="text1"/>
              <w:bottom w:val="dotted" w:sz="4" w:space="0" w:color="auto"/>
              <w:right w:val="single" w:sz="4" w:space="0" w:color="000000" w:themeColor="text1"/>
            </w:tcBorders>
            <w:vAlign w:val="center"/>
          </w:tcPr>
          <w:p w14:paraId="6FFF4856" w14:textId="2CA2CD13"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0,05 µg/l</w:t>
            </w:r>
          </w:p>
          <w:p w14:paraId="2F870B85" w14:textId="3A140FAD"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 xml:space="preserve">P : 0,16 µg/g </w:t>
            </w:r>
          </w:p>
        </w:tc>
        <w:tc>
          <w:tcPr>
            <w:tcW w:w="1670" w:type="dxa"/>
            <w:tcBorders>
              <w:top w:val="dotted" w:sz="4" w:space="0" w:color="auto"/>
              <w:left w:val="single" w:sz="4" w:space="0" w:color="000000" w:themeColor="text1"/>
              <w:bottom w:val="dotted" w:sz="4" w:space="0" w:color="auto"/>
              <w:right w:val="single" w:sz="4" w:space="0" w:color="000000" w:themeColor="text1"/>
            </w:tcBorders>
            <w:vAlign w:val="center"/>
          </w:tcPr>
          <w:p w14:paraId="6AD1C5F4" w14:textId="0193F9F8"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356C92BB" w14:textId="77777777" w:rsidTr="00D90894">
        <w:trPr>
          <w:trHeight w:val="273"/>
          <w:jc w:val="center"/>
        </w:trPr>
        <w:tc>
          <w:tcPr>
            <w:tcW w:w="1134" w:type="dxa"/>
            <w:tcBorders>
              <w:top w:val="dotted" w:sz="4" w:space="0" w:color="auto"/>
              <w:left w:val="single" w:sz="4" w:space="0" w:color="000000" w:themeColor="text1"/>
              <w:bottom w:val="dotted" w:sz="4" w:space="0" w:color="auto"/>
              <w:right w:val="single" w:sz="4" w:space="0" w:color="000000" w:themeColor="text1"/>
            </w:tcBorders>
            <w:vAlign w:val="center"/>
          </w:tcPr>
          <w:p w14:paraId="21161BE1"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Se</w:t>
            </w:r>
          </w:p>
        </w:tc>
        <w:tc>
          <w:tcPr>
            <w:tcW w:w="1284" w:type="dxa"/>
            <w:tcBorders>
              <w:top w:val="dotted" w:sz="4" w:space="0" w:color="auto"/>
              <w:left w:val="single" w:sz="4" w:space="0" w:color="000000" w:themeColor="text1"/>
              <w:bottom w:val="dotted" w:sz="4" w:space="0" w:color="auto"/>
              <w:right w:val="single" w:sz="4" w:space="0" w:color="000000" w:themeColor="text1"/>
            </w:tcBorders>
            <w:vAlign w:val="center"/>
          </w:tcPr>
          <w:p w14:paraId="68385C3B" w14:textId="71898B51"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0,05µg/l</w:t>
            </w:r>
          </w:p>
          <w:p w14:paraId="553726F0" w14:textId="77777777"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w:t>
            </w:r>
          </w:p>
        </w:tc>
        <w:tc>
          <w:tcPr>
            <w:tcW w:w="1670" w:type="dxa"/>
            <w:tcBorders>
              <w:top w:val="dotted" w:sz="4" w:space="0" w:color="auto"/>
              <w:left w:val="single" w:sz="4" w:space="0" w:color="000000" w:themeColor="text1"/>
              <w:bottom w:val="dotted" w:sz="4" w:space="0" w:color="auto"/>
              <w:right w:val="single" w:sz="4" w:space="0" w:color="000000" w:themeColor="text1"/>
            </w:tcBorders>
            <w:vAlign w:val="center"/>
          </w:tcPr>
          <w:p w14:paraId="3FDDA76B" w14:textId="24E9514C"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748D095D" w14:textId="77777777" w:rsidTr="00D90894">
        <w:trPr>
          <w:trHeight w:val="273"/>
          <w:jc w:val="center"/>
        </w:trPr>
        <w:tc>
          <w:tcPr>
            <w:tcW w:w="1134" w:type="dxa"/>
            <w:tcBorders>
              <w:top w:val="dotted" w:sz="4" w:space="0" w:color="auto"/>
              <w:left w:val="single" w:sz="4" w:space="0" w:color="000000" w:themeColor="text1"/>
              <w:bottom w:val="dotted" w:sz="4" w:space="0" w:color="auto"/>
              <w:right w:val="single" w:sz="4" w:space="0" w:color="000000" w:themeColor="text1"/>
            </w:tcBorders>
            <w:vAlign w:val="center"/>
          </w:tcPr>
          <w:p w14:paraId="11E6E573"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V</w:t>
            </w:r>
          </w:p>
        </w:tc>
        <w:tc>
          <w:tcPr>
            <w:tcW w:w="1284" w:type="dxa"/>
            <w:tcBorders>
              <w:top w:val="dotted" w:sz="4" w:space="0" w:color="auto"/>
              <w:left w:val="single" w:sz="4" w:space="0" w:color="000000" w:themeColor="text1"/>
              <w:bottom w:val="dotted" w:sz="4" w:space="0" w:color="auto"/>
              <w:right w:val="single" w:sz="4" w:space="0" w:color="000000" w:themeColor="text1"/>
            </w:tcBorders>
            <w:vAlign w:val="center"/>
          </w:tcPr>
          <w:p w14:paraId="61FD2DBD" w14:textId="13A2D169"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0,015µg/l</w:t>
            </w:r>
          </w:p>
          <w:p w14:paraId="48D09802" w14:textId="7E512688"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0,14 µg/g</w:t>
            </w:r>
          </w:p>
        </w:tc>
        <w:tc>
          <w:tcPr>
            <w:tcW w:w="1670" w:type="dxa"/>
            <w:tcBorders>
              <w:top w:val="dotted" w:sz="4" w:space="0" w:color="auto"/>
              <w:left w:val="single" w:sz="4" w:space="0" w:color="000000" w:themeColor="text1"/>
              <w:bottom w:val="dotted" w:sz="4" w:space="0" w:color="auto"/>
              <w:right w:val="single" w:sz="4" w:space="0" w:color="000000" w:themeColor="text1"/>
            </w:tcBorders>
            <w:vAlign w:val="center"/>
          </w:tcPr>
          <w:p w14:paraId="0564513B" w14:textId="5CAE5723"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9,1</w:t>
            </w:r>
          </w:p>
        </w:tc>
      </w:tr>
      <w:tr w:rsidR="00D90894" w:rsidRPr="00D90894" w14:paraId="1B9557BF" w14:textId="77777777" w:rsidTr="00D90894">
        <w:trPr>
          <w:trHeight w:val="273"/>
          <w:jc w:val="center"/>
        </w:trPr>
        <w:tc>
          <w:tcPr>
            <w:tcW w:w="1134" w:type="dxa"/>
            <w:tcBorders>
              <w:top w:val="dotted" w:sz="4" w:space="0" w:color="auto"/>
              <w:left w:val="single" w:sz="4" w:space="0" w:color="000000" w:themeColor="text1"/>
              <w:bottom w:val="single" w:sz="4" w:space="0" w:color="auto"/>
              <w:right w:val="single" w:sz="4" w:space="0" w:color="000000" w:themeColor="text1"/>
            </w:tcBorders>
            <w:vAlign w:val="center"/>
          </w:tcPr>
          <w:p w14:paraId="4D77986A"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Zn</w:t>
            </w:r>
          </w:p>
        </w:tc>
        <w:tc>
          <w:tcPr>
            <w:tcW w:w="1284" w:type="dxa"/>
            <w:tcBorders>
              <w:top w:val="dotted" w:sz="4" w:space="0" w:color="auto"/>
              <w:left w:val="single" w:sz="4" w:space="0" w:color="000000" w:themeColor="text1"/>
              <w:bottom w:val="single" w:sz="4" w:space="0" w:color="auto"/>
              <w:right w:val="single" w:sz="4" w:space="0" w:color="000000" w:themeColor="text1"/>
            </w:tcBorders>
            <w:vAlign w:val="center"/>
          </w:tcPr>
          <w:p w14:paraId="001EFA45" w14:textId="3DC51286"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1,8 µg/l</w:t>
            </w:r>
          </w:p>
          <w:p w14:paraId="3F73E1CA" w14:textId="675F49C7"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0,41 µg/g</w:t>
            </w:r>
          </w:p>
        </w:tc>
        <w:tc>
          <w:tcPr>
            <w:tcW w:w="1670" w:type="dxa"/>
            <w:tcBorders>
              <w:top w:val="dotted" w:sz="4" w:space="0" w:color="auto"/>
              <w:left w:val="single" w:sz="4" w:space="0" w:color="000000" w:themeColor="text1"/>
              <w:bottom w:val="single" w:sz="4" w:space="0" w:color="auto"/>
              <w:right w:val="single" w:sz="4" w:space="0" w:color="000000" w:themeColor="text1"/>
            </w:tcBorders>
            <w:vAlign w:val="center"/>
          </w:tcPr>
          <w:p w14:paraId="5BA9C91D" w14:textId="4BDAB3FA"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7,2</w:t>
            </w:r>
          </w:p>
        </w:tc>
      </w:tr>
    </w:tbl>
    <w:p w14:paraId="38D264CD" w14:textId="77777777" w:rsidR="00E34390" w:rsidRPr="00D90894" w:rsidRDefault="00E34390">
      <w:pPr>
        <w:rPr>
          <w:b/>
          <w:bCs/>
          <w:sz w:val="20"/>
          <w:szCs w:val="20"/>
        </w:rPr>
      </w:pPr>
      <w:bookmarkStart w:id="134" w:name="_Toc18416519"/>
      <w:r w:rsidRPr="00D90894">
        <w:br w:type="page"/>
      </w:r>
    </w:p>
    <w:p w14:paraId="6F519803" w14:textId="3047302B" w:rsidR="00E34390" w:rsidRPr="00D90894" w:rsidRDefault="00E34390" w:rsidP="00D90894">
      <w:pPr>
        <w:pStyle w:val="Lgende"/>
        <w:spacing w:after="240"/>
      </w:pPr>
      <w:r w:rsidRPr="00D90894">
        <w:lastRenderedPageBreak/>
        <w:t xml:space="preserve">Annexe </w:t>
      </w:r>
      <w:fldSimple w:instr=" SEQ Annexe \* ARABIC ">
        <w:r w:rsidR="00911CEA">
          <w:rPr>
            <w:noProof/>
          </w:rPr>
          <w:t>3</w:t>
        </w:r>
      </w:fldSimple>
      <w:r w:rsidRPr="00D90894">
        <w:t> : </w:t>
      </w:r>
      <w:r w:rsidR="00D90894" w:rsidRPr="00D90894">
        <w:t>Limites de quantification pour les t</w:t>
      </w:r>
      <w:r w:rsidRPr="00D90894">
        <w:t>erres rares</w:t>
      </w:r>
      <w:bookmarkEnd w:id="134"/>
    </w:p>
    <w:tbl>
      <w:tblPr>
        <w:tblStyle w:val="NormalTable0"/>
        <w:tblW w:w="4253"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304"/>
        <w:gridCol w:w="1303"/>
        <w:gridCol w:w="1646"/>
      </w:tblGrid>
      <w:tr w:rsidR="00D90894" w:rsidRPr="00D90894" w14:paraId="63BDE6CD" w14:textId="77777777" w:rsidTr="00D90894">
        <w:trPr>
          <w:trHeight w:val="273"/>
          <w:jc w:val="center"/>
        </w:trPr>
        <w:tc>
          <w:tcPr>
            <w:tcW w:w="1304" w:type="dxa"/>
            <w:tcBorders>
              <w:top w:val="single" w:sz="4" w:space="0" w:color="auto"/>
              <w:left w:val="single" w:sz="4" w:space="0" w:color="000000" w:themeColor="text1"/>
              <w:bottom w:val="dotted" w:sz="4" w:space="0" w:color="auto"/>
              <w:right w:val="single" w:sz="4" w:space="0" w:color="000000" w:themeColor="text1"/>
            </w:tcBorders>
            <w:vAlign w:val="center"/>
          </w:tcPr>
          <w:p w14:paraId="79D9937A" w14:textId="43CFA4FE" w:rsidR="00D90894" w:rsidRPr="00D90894" w:rsidRDefault="00D90894" w:rsidP="00E34390">
            <w:pPr>
              <w:pStyle w:val="TableParagraph"/>
              <w:spacing w:before="87" w:line="166" w:lineRule="exact"/>
              <w:ind w:left="69"/>
              <w:jc w:val="center"/>
              <w:rPr>
                <w:rFonts w:ascii="Times New Roman" w:hAnsi="Times New Roman" w:cs="Times New Roman"/>
                <w:b/>
                <w:sz w:val="20"/>
                <w:szCs w:val="20"/>
                <w:lang w:val="fr-FR"/>
              </w:rPr>
            </w:pPr>
            <w:r w:rsidRPr="00D90894">
              <w:rPr>
                <w:rFonts w:ascii="Times New Roman" w:hAnsi="Times New Roman" w:cs="Times New Roman"/>
                <w:b/>
                <w:sz w:val="20"/>
                <w:szCs w:val="20"/>
                <w:lang w:val="fr-FR"/>
              </w:rPr>
              <w:t>Nom</w:t>
            </w:r>
          </w:p>
        </w:tc>
        <w:tc>
          <w:tcPr>
            <w:tcW w:w="1303" w:type="dxa"/>
            <w:tcBorders>
              <w:top w:val="single" w:sz="4" w:space="0" w:color="auto"/>
              <w:left w:val="single" w:sz="4" w:space="0" w:color="000000" w:themeColor="text1"/>
              <w:bottom w:val="dotted" w:sz="4" w:space="0" w:color="auto"/>
              <w:right w:val="single" w:sz="4" w:space="0" w:color="000000" w:themeColor="text1"/>
            </w:tcBorders>
            <w:vAlign w:val="center"/>
          </w:tcPr>
          <w:p w14:paraId="2AFBA077" w14:textId="77777777" w:rsidR="00D90894" w:rsidRPr="00D90894" w:rsidRDefault="00D90894" w:rsidP="00E34390">
            <w:pPr>
              <w:pStyle w:val="TableParagraph"/>
              <w:spacing w:before="87" w:line="166" w:lineRule="exact"/>
              <w:ind w:left="69"/>
              <w:jc w:val="center"/>
              <w:rPr>
                <w:rFonts w:ascii="Times New Roman" w:hAnsi="Times New Roman" w:cs="Times New Roman"/>
                <w:b/>
                <w:sz w:val="20"/>
                <w:szCs w:val="20"/>
                <w:lang w:val="fr-FR"/>
              </w:rPr>
            </w:pPr>
            <w:r w:rsidRPr="00D90894">
              <w:rPr>
                <w:rFonts w:ascii="Times New Roman" w:hAnsi="Times New Roman" w:cs="Times New Roman"/>
                <w:b/>
                <w:sz w:val="20"/>
                <w:szCs w:val="20"/>
                <w:lang w:val="fr-FR"/>
              </w:rPr>
              <w:t>LQ</w:t>
            </w:r>
          </w:p>
        </w:tc>
        <w:tc>
          <w:tcPr>
            <w:tcW w:w="1646" w:type="dxa"/>
            <w:tcBorders>
              <w:top w:val="single" w:sz="4" w:space="0" w:color="auto"/>
              <w:left w:val="single" w:sz="4" w:space="0" w:color="000000" w:themeColor="text1"/>
              <w:bottom w:val="dotted" w:sz="4" w:space="0" w:color="auto"/>
              <w:right w:val="single" w:sz="4" w:space="0" w:color="000000" w:themeColor="text1"/>
            </w:tcBorders>
            <w:vAlign w:val="center"/>
          </w:tcPr>
          <w:p w14:paraId="1247B380" w14:textId="77777777" w:rsidR="00D90894" w:rsidRPr="00D90894" w:rsidRDefault="00D90894" w:rsidP="00E34390">
            <w:pPr>
              <w:spacing w:before="87" w:line="166" w:lineRule="exact"/>
              <w:ind w:left="69"/>
              <w:jc w:val="center"/>
              <w:rPr>
                <w:rFonts w:ascii="Times New Roman" w:eastAsia="Arial" w:hAnsi="Times New Roman" w:cs="Times New Roman"/>
                <w:b/>
                <w:sz w:val="20"/>
                <w:szCs w:val="20"/>
                <w:lang w:val="fr-FR" w:bidi="fr-FR"/>
              </w:rPr>
            </w:pPr>
            <w:r w:rsidRPr="00D90894">
              <w:rPr>
                <w:rFonts w:ascii="Times New Roman" w:eastAsia="Arial" w:hAnsi="Times New Roman" w:cs="Times New Roman"/>
                <w:b/>
                <w:sz w:val="20"/>
                <w:szCs w:val="20"/>
                <w:lang w:val="fr-FR" w:bidi="fr-FR"/>
              </w:rPr>
              <w:t>Incertitude en %</w:t>
            </w:r>
          </w:p>
        </w:tc>
      </w:tr>
      <w:tr w:rsidR="00D90894" w:rsidRPr="00D90894" w14:paraId="0732242F" w14:textId="77777777" w:rsidTr="00D90894">
        <w:trPr>
          <w:trHeight w:val="273"/>
          <w:jc w:val="center"/>
        </w:trPr>
        <w:tc>
          <w:tcPr>
            <w:tcW w:w="1304" w:type="dxa"/>
            <w:tcBorders>
              <w:top w:val="single" w:sz="4" w:space="0" w:color="auto"/>
              <w:left w:val="single" w:sz="4" w:space="0" w:color="000000" w:themeColor="text1"/>
              <w:bottom w:val="dotted" w:sz="4" w:space="0" w:color="auto"/>
              <w:right w:val="single" w:sz="4" w:space="0" w:color="000000" w:themeColor="text1"/>
            </w:tcBorders>
            <w:vAlign w:val="center"/>
          </w:tcPr>
          <w:p w14:paraId="117D0C56"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Y</w:t>
            </w:r>
          </w:p>
        </w:tc>
        <w:tc>
          <w:tcPr>
            <w:tcW w:w="1303" w:type="dxa"/>
            <w:tcBorders>
              <w:top w:val="single" w:sz="4" w:space="0" w:color="auto"/>
              <w:left w:val="single" w:sz="4" w:space="0" w:color="000000" w:themeColor="text1"/>
              <w:bottom w:val="dotted" w:sz="4" w:space="0" w:color="auto"/>
              <w:right w:val="single" w:sz="4" w:space="0" w:color="000000" w:themeColor="text1"/>
            </w:tcBorders>
            <w:vAlign w:val="center"/>
          </w:tcPr>
          <w:p w14:paraId="054F029B" w14:textId="5607EDBE"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7,5 ng/l</w:t>
            </w:r>
          </w:p>
          <w:p w14:paraId="4323B319" w14:textId="10413D21"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3,10 ng/g</w:t>
            </w:r>
          </w:p>
        </w:tc>
        <w:tc>
          <w:tcPr>
            <w:tcW w:w="1646" w:type="dxa"/>
            <w:tcBorders>
              <w:top w:val="single" w:sz="4" w:space="0" w:color="auto"/>
              <w:left w:val="single" w:sz="4" w:space="0" w:color="000000" w:themeColor="text1"/>
              <w:bottom w:val="dotted" w:sz="4" w:space="0" w:color="auto"/>
              <w:right w:val="single" w:sz="4" w:space="0" w:color="000000" w:themeColor="text1"/>
            </w:tcBorders>
            <w:vAlign w:val="center"/>
          </w:tcPr>
          <w:p w14:paraId="4B9AA82A" w14:textId="51E1A02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47B56D4E"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67713183" w14:textId="77777777"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La</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7C855CF5" w14:textId="58DBBD6D"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8 ng/l</w:t>
            </w:r>
          </w:p>
          <w:p w14:paraId="234C1233" w14:textId="01ABC15C"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0,05 ng/g</w:t>
            </w:r>
          </w:p>
        </w:tc>
        <w:tc>
          <w:tcPr>
            <w:tcW w:w="1646" w:type="dxa"/>
            <w:tcBorders>
              <w:top w:val="dotted" w:sz="4" w:space="0" w:color="auto"/>
              <w:left w:val="single" w:sz="4" w:space="0" w:color="000000" w:themeColor="text1"/>
              <w:bottom w:val="dotted" w:sz="4" w:space="0" w:color="auto"/>
              <w:right w:val="single" w:sz="4" w:space="0" w:color="000000" w:themeColor="text1"/>
            </w:tcBorders>
            <w:vAlign w:val="center"/>
          </w:tcPr>
          <w:p w14:paraId="3862F749" w14:textId="76D7ADE2" w:rsidR="00D90894"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6CAEDCA6"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2C286735"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Ce</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250C2550" w14:textId="4ADEFC93"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6 ng/l</w:t>
            </w:r>
          </w:p>
          <w:p w14:paraId="5E00255C" w14:textId="7F2BF71D"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0,05 ng/g</w:t>
            </w:r>
          </w:p>
        </w:tc>
        <w:tc>
          <w:tcPr>
            <w:tcW w:w="1646" w:type="dxa"/>
            <w:tcBorders>
              <w:top w:val="dotted" w:sz="4" w:space="0" w:color="auto"/>
              <w:left w:val="single" w:sz="4" w:space="0" w:color="000000" w:themeColor="text1"/>
              <w:bottom w:val="dotted" w:sz="4" w:space="0" w:color="auto"/>
              <w:right w:val="single" w:sz="4" w:space="0" w:color="000000" w:themeColor="text1"/>
            </w:tcBorders>
          </w:tcPr>
          <w:p w14:paraId="46A61635" w14:textId="40002D86"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6888EB45"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24391E42"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Pr</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3E4A8DDD" w14:textId="1402413C"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 ng/l</w:t>
            </w:r>
          </w:p>
          <w:p w14:paraId="4D31207D" w14:textId="198EA09E"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5,65 ng/g</w:t>
            </w:r>
          </w:p>
        </w:tc>
        <w:tc>
          <w:tcPr>
            <w:tcW w:w="1646" w:type="dxa"/>
            <w:tcBorders>
              <w:top w:val="dotted" w:sz="4" w:space="0" w:color="auto"/>
              <w:left w:val="single" w:sz="4" w:space="0" w:color="000000" w:themeColor="text1"/>
              <w:bottom w:val="dotted" w:sz="4" w:space="0" w:color="auto"/>
              <w:right w:val="single" w:sz="4" w:space="0" w:color="000000" w:themeColor="text1"/>
            </w:tcBorders>
          </w:tcPr>
          <w:p w14:paraId="70B84701" w14:textId="61DF51EF"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1764A56A"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64C965C6"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Nd</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1D52544B" w14:textId="0CE3385C"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4 ng/l</w:t>
            </w:r>
          </w:p>
          <w:p w14:paraId="7A788248" w14:textId="1F474EEE"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7,28 ng/g</w:t>
            </w:r>
          </w:p>
        </w:tc>
        <w:tc>
          <w:tcPr>
            <w:tcW w:w="1646" w:type="dxa"/>
            <w:tcBorders>
              <w:top w:val="dotted" w:sz="4" w:space="0" w:color="auto"/>
              <w:left w:val="single" w:sz="4" w:space="0" w:color="000000" w:themeColor="text1"/>
              <w:bottom w:val="dotted" w:sz="4" w:space="0" w:color="auto"/>
              <w:right w:val="single" w:sz="4" w:space="0" w:color="000000" w:themeColor="text1"/>
            </w:tcBorders>
          </w:tcPr>
          <w:p w14:paraId="7C2AF778" w14:textId="4F571903"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7D092B21"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7D439847"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Sm</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2535E86F" w14:textId="07ECD921"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0,5 ng/l</w:t>
            </w:r>
          </w:p>
          <w:p w14:paraId="2022C1EB"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5 ng/g</w:t>
            </w:r>
          </w:p>
        </w:tc>
        <w:tc>
          <w:tcPr>
            <w:tcW w:w="1646" w:type="dxa"/>
            <w:tcBorders>
              <w:top w:val="dotted" w:sz="4" w:space="0" w:color="auto"/>
              <w:left w:val="single" w:sz="4" w:space="0" w:color="000000" w:themeColor="text1"/>
              <w:bottom w:val="dotted" w:sz="4" w:space="0" w:color="auto"/>
              <w:right w:val="single" w:sz="4" w:space="0" w:color="000000" w:themeColor="text1"/>
            </w:tcBorders>
          </w:tcPr>
          <w:p w14:paraId="707614CF" w14:textId="5B67641A"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3629BF2E"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1D0CFDDD"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Eu</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1673DA75" w14:textId="0A734171"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 ng/l</w:t>
            </w:r>
          </w:p>
          <w:p w14:paraId="759085CE" w14:textId="675717AC"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8,26 ng/g</w:t>
            </w:r>
          </w:p>
        </w:tc>
        <w:tc>
          <w:tcPr>
            <w:tcW w:w="1646" w:type="dxa"/>
            <w:tcBorders>
              <w:top w:val="dotted" w:sz="4" w:space="0" w:color="auto"/>
              <w:left w:val="single" w:sz="4" w:space="0" w:color="000000" w:themeColor="text1"/>
              <w:bottom w:val="dotted" w:sz="4" w:space="0" w:color="auto"/>
              <w:right w:val="single" w:sz="4" w:space="0" w:color="000000" w:themeColor="text1"/>
            </w:tcBorders>
          </w:tcPr>
          <w:p w14:paraId="446A1EBB" w14:textId="28781562"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22A07B32"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38299CF5"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Gd</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2F7736B3" w14:textId="25DEEA8B"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2 ng/l</w:t>
            </w:r>
          </w:p>
          <w:p w14:paraId="0B7A46C0" w14:textId="513117CA"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8,59 ng/g</w:t>
            </w:r>
          </w:p>
        </w:tc>
        <w:tc>
          <w:tcPr>
            <w:tcW w:w="1646" w:type="dxa"/>
            <w:tcBorders>
              <w:top w:val="dotted" w:sz="4" w:space="0" w:color="auto"/>
              <w:left w:val="single" w:sz="4" w:space="0" w:color="000000" w:themeColor="text1"/>
              <w:bottom w:val="dotted" w:sz="4" w:space="0" w:color="auto"/>
              <w:right w:val="single" w:sz="4" w:space="0" w:color="000000" w:themeColor="text1"/>
            </w:tcBorders>
          </w:tcPr>
          <w:p w14:paraId="6CF8DF6E" w14:textId="21D92593"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7B399A3E"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61823A63"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Tb</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5C06C074" w14:textId="592B9059"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0,2 ng/l</w:t>
            </w:r>
          </w:p>
          <w:p w14:paraId="0A121B4E" w14:textId="6E9FD695"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4,62 ng/g</w:t>
            </w:r>
          </w:p>
        </w:tc>
        <w:tc>
          <w:tcPr>
            <w:tcW w:w="1646" w:type="dxa"/>
            <w:tcBorders>
              <w:top w:val="dotted" w:sz="4" w:space="0" w:color="auto"/>
              <w:left w:val="single" w:sz="4" w:space="0" w:color="000000" w:themeColor="text1"/>
              <w:bottom w:val="dotted" w:sz="4" w:space="0" w:color="auto"/>
              <w:right w:val="single" w:sz="4" w:space="0" w:color="000000" w:themeColor="text1"/>
            </w:tcBorders>
          </w:tcPr>
          <w:p w14:paraId="73AE27CB" w14:textId="22832B22"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77821123"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6CE78BCD"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Dy</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09EB191C" w14:textId="7768398B"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 ng/l</w:t>
            </w:r>
          </w:p>
          <w:p w14:paraId="1B2EEE5D" w14:textId="3A462B40"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3,26 ng/g</w:t>
            </w:r>
          </w:p>
        </w:tc>
        <w:tc>
          <w:tcPr>
            <w:tcW w:w="1646" w:type="dxa"/>
            <w:tcBorders>
              <w:top w:val="dotted" w:sz="4" w:space="0" w:color="auto"/>
              <w:left w:val="single" w:sz="4" w:space="0" w:color="000000" w:themeColor="text1"/>
              <w:bottom w:val="dotted" w:sz="4" w:space="0" w:color="auto"/>
              <w:right w:val="single" w:sz="4" w:space="0" w:color="000000" w:themeColor="text1"/>
            </w:tcBorders>
          </w:tcPr>
          <w:p w14:paraId="727B192F" w14:textId="1D1A69B5"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1B4C5A42"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3140A1A7"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Ho</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178655CB" w14:textId="360167B5"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0,2 ng/l</w:t>
            </w:r>
          </w:p>
          <w:p w14:paraId="17960339" w14:textId="7C5C8E89"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5,11 ng/g</w:t>
            </w:r>
          </w:p>
        </w:tc>
        <w:tc>
          <w:tcPr>
            <w:tcW w:w="1646" w:type="dxa"/>
            <w:tcBorders>
              <w:top w:val="dotted" w:sz="4" w:space="0" w:color="auto"/>
              <w:left w:val="single" w:sz="4" w:space="0" w:color="000000" w:themeColor="text1"/>
              <w:bottom w:val="dotted" w:sz="4" w:space="0" w:color="auto"/>
              <w:right w:val="single" w:sz="4" w:space="0" w:color="000000" w:themeColor="text1"/>
            </w:tcBorders>
          </w:tcPr>
          <w:p w14:paraId="71065734" w14:textId="1955FAA1"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654C2B17"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40A5F2DD"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Tm</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3962E3EC" w14:textId="2D9F111A"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0,1ng/l</w:t>
            </w:r>
          </w:p>
          <w:p w14:paraId="21CEB432" w14:textId="25CF754D"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3,75 ng/g</w:t>
            </w:r>
          </w:p>
        </w:tc>
        <w:tc>
          <w:tcPr>
            <w:tcW w:w="1646" w:type="dxa"/>
            <w:tcBorders>
              <w:top w:val="dotted" w:sz="4" w:space="0" w:color="auto"/>
              <w:left w:val="single" w:sz="4" w:space="0" w:color="000000" w:themeColor="text1"/>
              <w:bottom w:val="dotted" w:sz="4" w:space="0" w:color="auto"/>
              <w:right w:val="single" w:sz="4" w:space="0" w:color="000000" w:themeColor="text1"/>
            </w:tcBorders>
          </w:tcPr>
          <w:p w14:paraId="11E3A561" w14:textId="127CBCF8"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35A4E9B6"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374D1263"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Er</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22C72114" w14:textId="5D5FF989"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0,7 ng/l</w:t>
            </w:r>
          </w:p>
          <w:p w14:paraId="4C4CD02F" w14:textId="2944E84A"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7,17 ng/g</w:t>
            </w:r>
          </w:p>
        </w:tc>
        <w:tc>
          <w:tcPr>
            <w:tcW w:w="1646" w:type="dxa"/>
            <w:tcBorders>
              <w:top w:val="dotted" w:sz="4" w:space="0" w:color="auto"/>
              <w:left w:val="single" w:sz="4" w:space="0" w:color="000000" w:themeColor="text1"/>
              <w:bottom w:val="dotted" w:sz="4" w:space="0" w:color="auto"/>
              <w:right w:val="single" w:sz="4" w:space="0" w:color="000000" w:themeColor="text1"/>
            </w:tcBorders>
          </w:tcPr>
          <w:p w14:paraId="39DB85B3" w14:textId="566A3EB3"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6EC2091D"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22718198"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Yb</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77855A64" w14:textId="5D8C2853"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0,5 ng/l</w:t>
            </w:r>
          </w:p>
          <w:p w14:paraId="51E994AE" w14:textId="3BA9F1DA"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2,23 ng/g</w:t>
            </w:r>
          </w:p>
        </w:tc>
        <w:tc>
          <w:tcPr>
            <w:tcW w:w="1646" w:type="dxa"/>
            <w:tcBorders>
              <w:top w:val="dotted" w:sz="4" w:space="0" w:color="auto"/>
              <w:left w:val="single" w:sz="4" w:space="0" w:color="000000" w:themeColor="text1"/>
              <w:bottom w:val="dotted" w:sz="4" w:space="0" w:color="auto"/>
              <w:right w:val="single" w:sz="4" w:space="0" w:color="000000" w:themeColor="text1"/>
            </w:tcBorders>
          </w:tcPr>
          <w:p w14:paraId="08F9B5D9" w14:textId="44F4333E"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0A1DA8CB" w14:textId="77777777" w:rsidTr="00D90894">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722AE5E7" w14:textId="7777777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Lu</w:t>
            </w:r>
          </w:p>
        </w:tc>
        <w:tc>
          <w:tcPr>
            <w:tcW w:w="1303" w:type="dxa"/>
            <w:tcBorders>
              <w:top w:val="dotted" w:sz="4" w:space="0" w:color="auto"/>
              <w:left w:val="single" w:sz="4" w:space="0" w:color="000000" w:themeColor="text1"/>
              <w:bottom w:val="dotted" w:sz="4" w:space="0" w:color="auto"/>
              <w:right w:val="single" w:sz="4" w:space="0" w:color="000000" w:themeColor="text1"/>
            </w:tcBorders>
            <w:vAlign w:val="center"/>
          </w:tcPr>
          <w:p w14:paraId="72C2CCCB" w14:textId="7AAEB937"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0,1 ng/l</w:t>
            </w:r>
          </w:p>
          <w:p w14:paraId="36378DF2" w14:textId="06DE1ACB"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3,64 ng/g</w:t>
            </w:r>
          </w:p>
        </w:tc>
        <w:tc>
          <w:tcPr>
            <w:tcW w:w="1646" w:type="dxa"/>
            <w:tcBorders>
              <w:top w:val="dotted" w:sz="4" w:space="0" w:color="auto"/>
              <w:left w:val="single" w:sz="4" w:space="0" w:color="000000" w:themeColor="text1"/>
              <w:bottom w:val="dotted" w:sz="4" w:space="0" w:color="auto"/>
              <w:right w:val="single" w:sz="4" w:space="0" w:color="000000" w:themeColor="text1"/>
            </w:tcBorders>
          </w:tcPr>
          <w:p w14:paraId="0C4D3CAE" w14:textId="675E9FAC" w:rsidR="00D90894" w:rsidRPr="00D90894" w:rsidRDefault="00D90894" w:rsidP="00F27156">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bl>
    <w:p w14:paraId="2EE13576" w14:textId="77777777" w:rsidR="00E34390" w:rsidRPr="00D90894" w:rsidRDefault="00E34390" w:rsidP="00E34390">
      <w:pPr>
        <w:widowControl w:val="0"/>
        <w:tabs>
          <w:tab w:val="left" w:pos="3808"/>
        </w:tabs>
      </w:pPr>
      <w:bookmarkStart w:id="135" w:name="_Ref16255556"/>
      <w:bookmarkStart w:id="136" w:name="_Toc18416520"/>
    </w:p>
    <w:bookmarkEnd w:id="135"/>
    <w:p w14:paraId="7CCBB1AF" w14:textId="77777777" w:rsidR="00E34390" w:rsidRPr="00D90894" w:rsidRDefault="00E34390">
      <w:pPr>
        <w:rPr>
          <w:b/>
          <w:bCs/>
          <w:sz w:val="20"/>
          <w:szCs w:val="20"/>
        </w:rPr>
      </w:pPr>
      <w:r w:rsidRPr="00D90894">
        <w:br w:type="page"/>
      </w:r>
    </w:p>
    <w:p w14:paraId="10CCAECF" w14:textId="71E3A042" w:rsidR="00E34390" w:rsidRPr="00D90894" w:rsidRDefault="00E34390" w:rsidP="00D90894">
      <w:pPr>
        <w:pStyle w:val="Lgende"/>
        <w:spacing w:after="240"/>
      </w:pPr>
      <w:r w:rsidRPr="00D90894">
        <w:lastRenderedPageBreak/>
        <w:t xml:space="preserve">Annexe </w:t>
      </w:r>
      <w:fldSimple w:instr=" SEQ Annexe \* ARABIC ">
        <w:r w:rsidR="00911CEA">
          <w:rPr>
            <w:noProof/>
          </w:rPr>
          <w:t>4</w:t>
        </w:r>
      </w:fldSimple>
      <w:r w:rsidR="006A7A7F" w:rsidRPr="00D90894">
        <w:t xml:space="preserve"> </w:t>
      </w:r>
      <w:r w:rsidRPr="00D90894">
        <w:t xml:space="preserve">: </w:t>
      </w:r>
      <w:r w:rsidR="00D90894" w:rsidRPr="00D90894">
        <w:t>Limites de quantification pour les h</w:t>
      </w:r>
      <w:r w:rsidRPr="00D90894">
        <w:t>ydrocarbures et HAP</w:t>
      </w:r>
      <w:bookmarkEnd w:id="136"/>
    </w:p>
    <w:tbl>
      <w:tblPr>
        <w:tblStyle w:val="NormalTable0"/>
        <w:tblW w:w="4101"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304"/>
        <w:gridCol w:w="1416"/>
        <w:gridCol w:w="1381"/>
      </w:tblGrid>
      <w:tr w:rsidR="006A7A7F" w:rsidRPr="00D90894" w14:paraId="55B1CA28" w14:textId="77777777" w:rsidTr="006A7A7F">
        <w:trPr>
          <w:trHeight w:val="273"/>
          <w:jc w:val="center"/>
        </w:trPr>
        <w:tc>
          <w:tcPr>
            <w:tcW w:w="1304" w:type="dxa"/>
            <w:tcBorders>
              <w:top w:val="single" w:sz="4" w:space="0" w:color="auto"/>
              <w:left w:val="single" w:sz="4" w:space="0" w:color="000000" w:themeColor="text1"/>
              <w:bottom w:val="dotted" w:sz="4" w:space="0" w:color="auto"/>
              <w:right w:val="single" w:sz="4" w:space="0" w:color="000000" w:themeColor="text1"/>
            </w:tcBorders>
            <w:vAlign w:val="center"/>
          </w:tcPr>
          <w:p w14:paraId="19D60E3E" w14:textId="0D813C18" w:rsidR="006A7A7F" w:rsidRPr="00D90894" w:rsidRDefault="00D90894"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b/>
                <w:sz w:val="20"/>
                <w:szCs w:val="20"/>
                <w:lang w:val="fr-FR"/>
              </w:rPr>
              <w:t>Nom</w:t>
            </w:r>
          </w:p>
        </w:tc>
        <w:tc>
          <w:tcPr>
            <w:tcW w:w="1416" w:type="dxa"/>
            <w:tcBorders>
              <w:top w:val="single" w:sz="4" w:space="0" w:color="auto"/>
              <w:left w:val="single" w:sz="4" w:space="0" w:color="000000" w:themeColor="text1"/>
              <w:bottom w:val="dotted" w:sz="4" w:space="0" w:color="auto"/>
              <w:right w:val="single" w:sz="4" w:space="0" w:color="000000" w:themeColor="text1"/>
            </w:tcBorders>
            <w:vAlign w:val="center"/>
          </w:tcPr>
          <w:p w14:paraId="43ED1B58" w14:textId="77777777" w:rsidR="006A7A7F" w:rsidRPr="00D90894" w:rsidRDefault="006A7A7F" w:rsidP="00E34390">
            <w:pPr>
              <w:pStyle w:val="TableParagraph"/>
              <w:spacing w:before="73" w:line="166" w:lineRule="exact"/>
              <w:ind w:left="69"/>
              <w:jc w:val="center"/>
              <w:rPr>
                <w:rFonts w:ascii="Times New Roman" w:hAnsi="Times New Roman" w:cs="Times New Roman"/>
                <w:b/>
                <w:sz w:val="20"/>
                <w:szCs w:val="20"/>
                <w:lang w:val="fr-FR"/>
              </w:rPr>
            </w:pPr>
            <w:r w:rsidRPr="00D90894">
              <w:rPr>
                <w:rFonts w:ascii="Times New Roman" w:hAnsi="Times New Roman" w:cs="Times New Roman"/>
                <w:b/>
                <w:sz w:val="20"/>
                <w:szCs w:val="20"/>
                <w:lang w:val="fr-FR"/>
              </w:rPr>
              <w:t>LQ</w:t>
            </w:r>
          </w:p>
        </w:tc>
        <w:tc>
          <w:tcPr>
            <w:tcW w:w="1381" w:type="dxa"/>
            <w:tcBorders>
              <w:top w:val="single" w:sz="4" w:space="0" w:color="auto"/>
              <w:left w:val="single" w:sz="4" w:space="0" w:color="000000" w:themeColor="text1"/>
              <w:bottom w:val="dotted" w:sz="4" w:space="0" w:color="auto"/>
              <w:right w:val="single" w:sz="4" w:space="0" w:color="000000" w:themeColor="text1"/>
            </w:tcBorders>
            <w:vAlign w:val="center"/>
          </w:tcPr>
          <w:p w14:paraId="7A3EC8FF"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b/>
                <w:bCs/>
                <w:sz w:val="20"/>
                <w:szCs w:val="20"/>
                <w:lang w:val="fr-FR"/>
              </w:rPr>
              <w:t>Incertitude%</w:t>
            </w:r>
          </w:p>
        </w:tc>
      </w:tr>
      <w:tr w:rsidR="006A7A7F" w:rsidRPr="00D90894" w14:paraId="40B3CFC7" w14:textId="77777777" w:rsidTr="006A7A7F">
        <w:trPr>
          <w:trHeight w:val="273"/>
          <w:jc w:val="center"/>
        </w:trPr>
        <w:tc>
          <w:tcPr>
            <w:tcW w:w="1304" w:type="dxa"/>
            <w:tcBorders>
              <w:top w:val="single" w:sz="4" w:space="0" w:color="auto"/>
              <w:left w:val="single" w:sz="4" w:space="0" w:color="000000" w:themeColor="text1"/>
              <w:bottom w:val="dotted" w:sz="4" w:space="0" w:color="auto"/>
              <w:right w:val="single" w:sz="4" w:space="0" w:color="000000" w:themeColor="text1"/>
            </w:tcBorders>
            <w:vAlign w:val="center"/>
          </w:tcPr>
          <w:p w14:paraId="0182F4BC" w14:textId="56380B5E" w:rsidR="006A7A7F" w:rsidRPr="00D90894" w:rsidRDefault="006A7A7F"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HT</w:t>
            </w:r>
          </w:p>
        </w:tc>
        <w:tc>
          <w:tcPr>
            <w:tcW w:w="1416" w:type="dxa"/>
            <w:tcBorders>
              <w:top w:val="single" w:sz="4" w:space="0" w:color="auto"/>
              <w:left w:val="single" w:sz="4" w:space="0" w:color="000000" w:themeColor="text1"/>
              <w:bottom w:val="dotted" w:sz="4" w:space="0" w:color="auto"/>
              <w:right w:val="single" w:sz="4" w:space="0" w:color="000000" w:themeColor="text1"/>
            </w:tcBorders>
            <w:vAlign w:val="center"/>
          </w:tcPr>
          <w:p w14:paraId="7377DB95" w14:textId="15B96848" w:rsidR="006A7A7F" w:rsidRPr="00D90894" w:rsidRDefault="00D90894" w:rsidP="00D90894">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T</w:t>
            </w:r>
            <w:r w:rsidR="006A7A7F" w:rsidRPr="00D90894">
              <w:rPr>
                <w:rFonts w:ascii="Times New Roman" w:hAnsi="Times New Roman" w:cs="Times New Roman"/>
                <w:sz w:val="20"/>
                <w:szCs w:val="20"/>
                <w:lang w:val="fr-FR"/>
              </w:rPr>
              <w:t> : 0,20 mg/L</w:t>
            </w:r>
          </w:p>
        </w:tc>
        <w:tc>
          <w:tcPr>
            <w:tcW w:w="1381" w:type="dxa"/>
            <w:tcBorders>
              <w:top w:val="single" w:sz="4" w:space="0" w:color="auto"/>
              <w:left w:val="single" w:sz="4" w:space="0" w:color="000000" w:themeColor="text1"/>
              <w:bottom w:val="dotted" w:sz="4" w:space="0" w:color="auto"/>
              <w:right w:val="single" w:sz="4" w:space="0" w:color="000000" w:themeColor="text1"/>
            </w:tcBorders>
            <w:vAlign w:val="center"/>
          </w:tcPr>
          <w:p w14:paraId="582FE6BD"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746D6A9C"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4F3FF452" w14:textId="0DBE20B3" w:rsidR="006A7A7F" w:rsidRPr="00D90894" w:rsidRDefault="006A7A7F"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638CD9AF" w14:textId="716D67B3" w:rsidR="006A7A7F" w:rsidRPr="00D90894" w:rsidRDefault="006A7A7F"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2D87FDFE" w14:textId="77777777" w:rsidR="006A7A7F" w:rsidRPr="00D90894" w:rsidRDefault="006A7A7F"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5527D6EF"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47F9E4DD"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21FDFD83" w14:textId="77777777" w:rsidR="006A7A7F" w:rsidRPr="00D90894" w:rsidRDefault="006A7A7F" w:rsidP="00E34390">
            <w:pPr>
              <w:pStyle w:val="TableParagraph"/>
              <w:spacing w:before="87"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1MN</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27F33C32" w14:textId="0B523754" w:rsidR="006A7A7F" w:rsidRPr="00D90894" w:rsidRDefault="006A7A7F"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39590715" w14:textId="77777777" w:rsidR="006A7A7F" w:rsidRPr="00D90894" w:rsidRDefault="006A7A7F"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152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27717DF5"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1CC4A2F7"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69B25E14"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2MN</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7AD0240B" w14:textId="55A81BB1" w:rsidR="006A7A7F" w:rsidRPr="00D90894" w:rsidRDefault="006A7A7F"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1E03A0BA" w14:textId="77777777" w:rsidR="006A7A7F" w:rsidRPr="00D90894" w:rsidRDefault="006A7A7F"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30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0C39B440"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3A2DCA0D"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7ED81E13"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Acyl</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4406C566" w14:textId="539A7D98"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52CFB5B1"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30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057A26C3"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50C6AA98"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537B8083"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Acen</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43FDF1C3" w14:textId="35DABA5D"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0030AD52"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152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6675D058"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4AE1DE4C"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2D86B215"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F</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236A8D26" w14:textId="77C99A89"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49B5A327"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104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5840D96C"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756E6890"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3C202E77"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A</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39A35A95" w14:textId="3918A635"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4AD6C751"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130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2CA94951"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689C6346"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642927D7"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Phe</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19EA5141" w14:textId="668937D5"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4D3BDE8A"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130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0CD52941"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15413BD4"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62B4ECB0"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Pyr</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51E905BC" w14:textId="799A59BF"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738DE96A"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130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26408BD5"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2B5B86BE"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746A2116"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Fluo</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268439FD" w14:textId="7A4B6769"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39B1662B"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130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65A94F7E"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18976798"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2DFC7FF0"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BaA</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4AC4EE08" w14:textId="4277AA15"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7FEC8C8F"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130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30D93A1E"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781F7E36"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2AFA84DD"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Chry</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67C7D0C6" w14:textId="2BCF2655"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77A1287F"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130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7C9B97E7"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1E408142"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26CE89BA"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BaP</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5C8668D4" w14:textId="6A62C6F1"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2B707910"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130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14E131CF"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6C1BC6EA"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6C06D328"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BkB</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5CDF8404" w14:textId="71787A66"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05D8693F"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 xml:space="preserve">P : 130 ng/g </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5A4A368E"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1F245159"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3AC5AFAC"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BbF</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4CF134BF" w14:textId="347E7FF0"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5C8171D4"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130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6CF8C82D"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5D04304D"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057B1B87"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BPer</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5EDBBAF8" w14:textId="14E7B91C"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2EA0AD63"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130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65287B04"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1A36AE75"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05C93252"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IP</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129C14FC" w14:textId="76D1E3B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08DDCCEF"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130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400BA7F1"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151AFCE2" w14:textId="77777777" w:rsidTr="006A7A7F">
        <w:trPr>
          <w:trHeight w:val="273"/>
          <w:jc w:val="center"/>
        </w:trPr>
        <w:tc>
          <w:tcPr>
            <w:tcW w:w="1304" w:type="dxa"/>
            <w:tcBorders>
              <w:top w:val="dotted" w:sz="4" w:space="0" w:color="auto"/>
              <w:left w:val="single" w:sz="4" w:space="0" w:color="000000" w:themeColor="text1"/>
              <w:bottom w:val="dotted" w:sz="4" w:space="0" w:color="auto"/>
              <w:right w:val="single" w:sz="4" w:space="0" w:color="000000" w:themeColor="text1"/>
            </w:tcBorders>
            <w:vAlign w:val="center"/>
          </w:tcPr>
          <w:p w14:paraId="378279C9"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DahA</w:t>
            </w:r>
          </w:p>
        </w:tc>
        <w:tc>
          <w:tcPr>
            <w:tcW w:w="1416" w:type="dxa"/>
            <w:tcBorders>
              <w:top w:val="dotted" w:sz="4" w:space="0" w:color="auto"/>
              <w:left w:val="single" w:sz="4" w:space="0" w:color="000000" w:themeColor="text1"/>
              <w:bottom w:val="dotted" w:sz="4" w:space="0" w:color="auto"/>
              <w:right w:val="single" w:sz="4" w:space="0" w:color="000000" w:themeColor="text1"/>
            </w:tcBorders>
            <w:vAlign w:val="center"/>
          </w:tcPr>
          <w:p w14:paraId="2386F833" w14:textId="13F31153"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0BEC90C0"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159 ng/g</w:t>
            </w:r>
          </w:p>
        </w:tc>
        <w:tc>
          <w:tcPr>
            <w:tcW w:w="1381" w:type="dxa"/>
            <w:tcBorders>
              <w:top w:val="dotted" w:sz="4" w:space="0" w:color="auto"/>
              <w:left w:val="single" w:sz="4" w:space="0" w:color="000000" w:themeColor="text1"/>
              <w:bottom w:val="dotted" w:sz="4" w:space="0" w:color="auto"/>
              <w:right w:val="single" w:sz="4" w:space="0" w:color="000000" w:themeColor="text1"/>
            </w:tcBorders>
          </w:tcPr>
          <w:p w14:paraId="0D79CF86"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r w:rsidR="006A7A7F" w:rsidRPr="00D90894" w14:paraId="122B69B3" w14:textId="77777777" w:rsidTr="006A7A7F">
        <w:trPr>
          <w:trHeight w:val="273"/>
          <w:jc w:val="center"/>
        </w:trPr>
        <w:tc>
          <w:tcPr>
            <w:tcW w:w="1304" w:type="dxa"/>
            <w:tcBorders>
              <w:top w:val="dotted" w:sz="4" w:space="0" w:color="auto"/>
              <w:left w:val="single" w:sz="4" w:space="0" w:color="000000" w:themeColor="text1"/>
              <w:bottom w:val="single" w:sz="4" w:space="0" w:color="auto"/>
              <w:right w:val="single" w:sz="4" w:space="0" w:color="000000" w:themeColor="text1"/>
            </w:tcBorders>
            <w:vAlign w:val="center"/>
          </w:tcPr>
          <w:p w14:paraId="669BCAC3"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Cor</w:t>
            </w:r>
          </w:p>
        </w:tc>
        <w:tc>
          <w:tcPr>
            <w:tcW w:w="1416" w:type="dxa"/>
            <w:tcBorders>
              <w:top w:val="dotted" w:sz="4" w:space="0" w:color="auto"/>
              <w:left w:val="single" w:sz="4" w:space="0" w:color="000000" w:themeColor="text1"/>
              <w:bottom w:val="single" w:sz="4" w:space="0" w:color="auto"/>
              <w:right w:val="single" w:sz="4" w:space="0" w:color="000000" w:themeColor="text1"/>
            </w:tcBorders>
            <w:vAlign w:val="center"/>
          </w:tcPr>
          <w:p w14:paraId="01BE980D" w14:textId="7E815841"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ng/l</w:t>
            </w:r>
          </w:p>
          <w:p w14:paraId="07DBCBD8"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30 ng/g</w:t>
            </w:r>
          </w:p>
        </w:tc>
        <w:tc>
          <w:tcPr>
            <w:tcW w:w="1381" w:type="dxa"/>
            <w:tcBorders>
              <w:top w:val="dotted" w:sz="4" w:space="0" w:color="auto"/>
              <w:left w:val="single" w:sz="4" w:space="0" w:color="000000" w:themeColor="text1"/>
              <w:bottom w:val="single" w:sz="4" w:space="0" w:color="auto"/>
              <w:right w:val="single" w:sz="4" w:space="0" w:color="000000" w:themeColor="text1"/>
            </w:tcBorders>
          </w:tcPr>
          <w:p w14:paraId="1627DBE4" w14:textId="77777777" w:rsidR="006A7A7F" w:rsidRPr="00D90894" w:rsidRDefault="006A7A7F"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40</w:t>
            </w:r>
          </w:p>
        </w:tc>
      </w:tr>
    </w:tbl>
    <w:p w14:paraId="21CC7AEC" w14:textId="77777777" w:rsidR="00E34390" w:rsidRPr="00D90894" w:rsidRDefault="00E34390" w:rsidP="00E34390">
      <w:pPr>
        <w:pStyle w:val="Lgende"/>
        <w:widowControl w:val="0"/>
      </w:pPr>
      <w:bookmarkStart w:id="137" w:name="_Toc18416521"/>
      <w:bookmarkStart w:id="138" w:name="_Ref16256366"/>
    </w:p>
    <w:p w14:paraId="33FA7A64" w14:textId="77777777" w:rsidR="00E34390" w:rsidRPr="00D90894" w:rsidRDefault="00E34390">
      <w:pPr>
        <w:rPr>
          <w:b/>
          <w:bCs/>
          <w:sz w:val="20"/>
          <w:szCs w:val="20"/>
        </w:rPr>
      </w:pPr>
      <w:r w:rsidRPr="00D90894">
        <w:br w:type="page"/>
      </w:r>
    </w:p>
    <w:p w14:paraId="2682C53E" w14:textId="1EC835AC" w:rsidR="00E34390" w:rsidRPr="00D90894" w:rsidRDefault="00E34390" w:rsidP="00D90894">
      <w:pPr>
        <w:pStyle w:val="Lgende"/>
        <w:spacing w:after="240"/>
      </w:pPr>
      <w:r w:rsidRPr="00D90894">
        <w:lastRenderedPageBreak/>
        <w:t xml:space="preserve">Annexe </w:t>
      </w:r>
      <w:fldSimple w:instr=" SEQ Annexe \* ARABIC ">
        <w:r w:rsidR="00911CEA">
          <w:rPr>
            <w:noProof/>
          </w:rPr>
          <w:t>5</w:t>
        </w:r>
      </w:fldSimple>
      <w:r w:rsidRPr="00D90894">
        <w:t> :</w:t>
      </w:r>
      <w:r w:rsidR="00D90894" w:rsidRPr="00D90894">
        <w:t xml:space="preserve"> Limites de quantification pour les </w:t>
      </w:r>
      <w:r w:rsidRPr="00D90894">
        <w:t>PBDE</w:t>
      </w:r>
      <w:bookmarkEnd w:id="137"/>
    </w:p>
    <w:tbl>
      <w:tblPr>
        <w:tblStyle w:val="NormalTable0"/>
        <w:tblW w:w="4843" w:type="dxa"/>
        <w:jc w:val="center"/>
        <w:tblInd w:w="0" w:type="dxa"/>
        <w:tblLayout w:type="fixed"/>
        <w:tblLook w:val="04A0" w:firstRow="1" w:lastRow="0" w:firstColumn="1" w:lastColumn="0" w:noHBand="0" w:noVBand="1"/>
      </w:tblPr>
      <w:tblGrid>
        <w:gridCol w:w="2001"/>
        <w:gridCol w:w="1286"/>
        <w:gridCol w:w="1556"/>
      </w:tblGrid>
      <w:tr w:rsidR="006A7A7F" w:rsidRPr="00D90894" w14:paraId="0A26082C" w14:textId="77777777" w:rsidTr="00D90894">
        <w:trPr>
          <w:trHeight w:val="258"/>
          <w:jc w:val="center"/>
        </w:trPr>
        <w:tc>
          <w:tcPr>
            <w:tcW w:w="2001" w:type="dxa"/>
            <w:tcBorders>
              <w:top w:val="single" w:sz="0" w:space="0" w:color="000000" w:themeColor="text1"/>
              <w:left w:val="single" w:sz="4" w:space="0" w:color="auto"/>
              <w:bottom w:val="dotted" w:sz="4" w:space="0" w:color="auto"/>
              <w:right w:val="single" w:sz="4" w:space="0" w:color="auto"/>
            </w:tcBorders>
            <w:vAlign w:val="center"/>
          </w:tcPr>
          <w:p w14:paraId="7CC58799" w14:textId="126DB188" w:rsidR="006A7A7F" w:rsidRPr="00D90894" w:rsidRDefault="00D90894"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Nom</w:t>
            </w:r>
          </w:p>
        </w:tc>
        <w:tc>
          <w:tcPr>
            <w:tcW w:w="1286" w:type="dxa"/>
            <w:tcBorders>
              <w:top w:val="single" w:sz="0" w:space="0" w:color="000000" w:themeColor="text1"/>
              <w:left w:val="single" w:sz="4" w:space="0" w:color="auto"/>
              <w:bottom w:val="dotted" w:sz="4" w:space="0" w:color="auto"/>
              <w:right w:val="single" w:sz="4" w:space="0" w:color="auto"/>
            </w:tcBorders>
            <w:vAlign w:val="center"/>
          </w:tcPr>
          <w:p w14:paraId="51744C61" w14:textId="4CF95FD1"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LQ</w:t>
            </w:r>
          </w:p>
        </w:tc>
        <w:tc>
          <w:tcPr>
            <w:tcW w:w="1556" w:type="dxa"/>
            <w:tcBorders>
              <w:top w:val="single" w:sz="0" w:space="0" w:color="000000" w:themeColor="text1"/>
              <w:left w:val="single" w:sz="4" w:space="0" w:color="auto"/>
              <w:bottom w:val="dotted" w:sz="4" w:space="0" w:color="auto"/>
              <w:right w:val="single" w:sz="4" w:space="0" w:color="auto"/>
            </w:tcBorders>
            <w:vAlign w:val="center"/>
          </w:tcPr>
          <w:p w14:paraId="75A305E5" w14:textId="77777777"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bCs/>
                <w:sz w:val="20"/>
                <w:szCs w:val="20"/>
                <w:lang w:val="fr-FR"/>
              </w:rPr>
              <w:t>Incertitude en %</w:t>
            </w:r>
          </w:p>
        </w:tc>
      </w:tr>
      <w:tr w:rsidR="006A7A7F" w:rsidRPr="00D90894" w14:paraId="01FF00F6" w14:textId="77777777" w:rsidTr="00D90894">
        <w:trPr>
          <w:trHeight w:val="258"/>
          <w:jc w:val="center"/>
        </w:trPr>
        <w:tc>
          <w:tcPr>
            <w:tcW w:w="2001" w:type="dxa"/>
            <w:tcBorders>
              <w:top w:val="single" w:sz="0" w:space="0" w:color="000000" w:themeColor="text1"/>
              <w:left w:val="single" w:sz="4" w:space="0" w:color="auto"/>
              <w:bottom w:val="dotted" w:sz="4" w:space="0" w:color="auto"/>
              <w:right w:val="single" w:sz="4" w:space="0" w:color="auto"/>
            </w:tcBorders>
            <w:vAlign w:val="center"/>
          </w:tcPr>
          <w:p w14:paraId="53433950" w14:textId="77777777"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BDE 7</w:t>
            </w:r>
          </w:p>
        </w:tc>
        <w:tc>
          <w:tcPr>
            <w:tcW w:w="1286" w:type="dxa"/>
            <w:tcBorders>
              <w:top w:val="single" w:sz="0" w:space="0" w:color="000000" w:themeColor="text1"/>
              <w:left w:val="single" w:sz="4" w:space="0" w:color="auto"/>
              <w:bottom w:val="dotted" w:sz="4" w:space="0" w:color="auto"/>
              <w:right w:val="single" w:sz="4" w:space="0" w:color="auto"/>
            </w:tcBorders>
            <w:vAlign w:val="center"/>
          </w:tcPr>
          <w:p w14:paraId="54FA927F" w14:textId="473F232B"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0,017 µg/l</w:t>
            </w:r>
          </w:p>
          <w:p w14:paraId="2BD2E336" w14:textId="77777777"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w:t>
            </w:r>
          </w:p>
        </w:tc>
        <w:tc>
          <w:tcPr>
            <w:tcW w:w="1556" w:type="dxa"/>
            <w:tcBorders>
              <w:top w:val="single" w:sz="0" w:space="0" w:color="000000" w:themeColor="text1"/>
              <w:left w:val="single" w:sz="4" w:space="0" w:color="auto"/>
              <w:bottom w:val="dotted" w:sz="4" w:space="0" w:color="auto"/>
              <w:right w:val="single" w:sz="4" w:space="0" w:color="auto"/>
            </w:tcBorders>
            <w:vAlign w:val="center"/>
          </w:tcPr>
          <w:p w14:paraId="5463569F" w14:textId="24D51A6C"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6A7A7F" w:rsidRPr="00D90894" w14:paraId="16C5448F" w14:textId="77777777" w:rsidTr="00D90894">
        <w:trPr>
          <w:trHeight w:val="258"/>
          <w:jc w:val="center"/>
        </w:trPr>
        <w:tc>
          <w:tcPr>
            <w:tcW w:w="2001" w:type="dxa"/>
            <w:tcBorders>
              <w:top w:val="dotted" w:sz="4" w:space="0" w:color="auto"/>
              <w:left w:val="single" w:sz="4" w:space="0" w:color="auto"/>
              <w:bottom w:val="dotted" w:sz="4" w:space="0" w:color="auto"/>
              <w:right w:val="single" w:sz="4" w:space="0" w:color="auto"/>
            </w:tcBorders>
            <w:vAlign w:val="center"/>
          </w:tcPr>
          <w:p w14:paraId="29361DA2" w14:textId="77777777"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BDE 15</w:t>
            </w:r>
          </w:p>
        </w:tc>
        <w:tc>
          <w:tcPr>
            <w:tcW w:w="1286" w:type="dxa"/>
            <w:tcBorders>
              <w:top w:val="dotted" w:sz="4" w:space="0" w:color="auto"/>
              <w:left w:val="single" w:sz="4" w:space="0" w:color="auto"/>
              <w:bottom w:val="dotted" w:sz="4" w:space="0" w:color="auto"/>
              <w:right w:val="single" w:sz="4" w:space="0" w:color="auto"/>
            </w:tcBorders>
            <w:vAlign w:val="center"/>
          </w:tcPr>
          <w:p w14:paraId="1C1B8667" w14:textId="76E8EED7"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0,03 µg/l</w:t>
            </w:r>
          </w:p>
          <w:p w14:paraId="66FFD9E2" w14:textId="77777777"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w:t>
            </w:r>
          </w:p>
        </w:tc>
        <w:tc>
          <w:tcPr>
            <w:tcW w:w="1556" w:type="dxa"/>
            <w:tcBorders>
              <w:top w:val="dotted" w:sz="4" w:space="0" w:color="auto"/>
              <w:left w:val="single" w:sz="4" w:space="0" w:color="auto"/>
              <w:bottom w:val="dotted" w:sz="4" w:space="0" w:color="auto"/>
              <w:right w:val="single" w:sz="4" w:space="0" w:color="auto"/>
            </w:tcBorders>
          </w:tcPr>
          <w:p w14:paraId="0056A359" w14:textId="019C510D"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6A7A7F" w:rsidRPr="00D90894" w14:paraId="2B23793E" w14:textId="77777777" w:rsidTr="00D90894">
        <w:trPr>
          <w:trHeight w:val="258"/>
          <w:jc w:val="center"/>
        </w:trPr>
        <w:tc>
          <w:tcPr>
            <w:tcW w:w="2001" w:type="dxa"/>
            <w:tcBorders>
              <w:top w:val="dotted" w:sz="4" w:space="0" w:color="auto"/>
              <w:left w:val="single" w:sz="4" w:space="0" w:color="auto"/>
              <w:bottom w:val="dotted" w:sz="4" w:space="0" w:color="auto"/>
              <w:right w:val="single" w:sz="4" w:space="0" w:color="auto"/>
            </w:tcBorders>
            <w:vAlign w:val="center"/>
          </w:tcPr>
          <w:p w14:paraId="46BEFF4D" w14:textId="77777777"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BDE 17</w:t>
            </w:r>
          </w:p>
        </w:tc>
        <w:tc>
          <w:tcPr>
            <w:tcW w:w="1286" w:type="dxa"/>
            <w:tcBorders>
              <w:top w:val="dotted" w:sz="4" w:space="0" w:color="auto"/>
              <w:left w:val="single" w:sz="4" w:space="0" w:color="auto"/>
              <w:bottom w:val="dotted" w:sz="4" w:space="0" w:color="auto"/>
              <w:right w:val="single" w:sz="4" w:space="0" w:color="auto"/>
            </w:tcBorders>
            <w:vAlign w:val="center"/>
          </w:tcPr>
          <w:p w14:paraId="28551101" w14:textId="16974813"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0,022 µg/l</w:t>
            </w:r>
          </w:p>
          <w:p w14:paraId="627A19A5" w14:textId="77777777"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w:t>
            </w:r>
          </w:p>
        </w:tc>
        <w:tc>
          <w:tcPr>
            <w:tcW w:w="1556" w:type="dxa"/>
            <w:tcBorders>
              <w:top w:val="dotted" w:sz="4" w:space="0" w:color="auto"/>
              <w:left w:val="single" w:sz="4" w:space="0" w:color="auto"/>
              <w:bottom w:val="dotted" w:sz="4" w:space="0" w:color="auto"/>
              <w:right w:val="single" w:sz="4" w:space="0" w:color="auto"/>
            </w:tcBorders>
          </w:tcPr>
          <w:p w14:paraId="0136B752" w14:textId="64DE0EC7" w:rsidR="006A7A7F" w:rsidRPr="00D90894" w:rsidRDefault="006A7A7F"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C6DBB" w:rsidRPr="00D90894" w14:paraId="18D27C1A" w14:textId="77777777" w:rsidTr="007E14C4">
        <w:trPr>
          <w:trHeight w:val="258"/>
          <w:jc w:val="center"/>
        </w:trPr>
        <w:tc>
          <w:tcPr>
            <w:tcW w:w="2001" w:type="dxa"/>
            <w:tcBorders>
              <w:top w:val="dotted" w:sz="4" w:space="0" w:color="auto"/>
              <w:left w:val="single" w:sz="4" w:space="0" w:color="auto"/>
              <w:bottom w:val="dotted" w:sz="4" w:space="0" w:color="auto"/>
              <w:right w:val="single" w:sz="4" w:space="0" w:color="auto"/>
            </w:tcBorders>
            <w:vAlign w:val="center"/>
            <w:hideMark/>
          </w:tcPr>
          <w:p w14:paraId="0CC79A59" w14:textId="77777777"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BDE 28</w:t>
            </w:r>
          </w:p>
        </w:tc>
        <w:tc>
          <w:tcPr>
            <w:tcW w:w="1286" w:type="dxa"/>
            <w:tcBorders>
              <w:top w:val="dotted" w:sz="4" w:space="0" w:color="auto"/>
              <w:left w:val="single" w:sz="4" w:space="0" w:color="auto"/>
              <w:bottom w:val="dotted" w:sz="4" w:space="0" w:color="auto"/>
              <w:right w:val="single" w:sz="4" w:space="0" w:color="auto"/>
            </w:tcBorders>
            <w:vAlign w:val="center"/>
          </w:tcPr>
          <w:p w14:paraId="607903B6" w14:textId="63BADBEF"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0,02 µg/l</w:t>
            </w:r>
          </w:p>
          <w:p w14:paraId="1D90483B" w14:textId="7349BFAB"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2,2 µg/g</w:t>
            </w:r>
          </w:p>
        </w:tc>
        <w:tc>
          <w:tcPr>
            <w:tcW w:w="1556" w:type="dxa"/>
            <w:tcBorders>
              <w:top w:val="dotted" w:sz="4" w:space="0" w:color="auto"/>
              <w:left w:val="single" w:sz="4" w:space="0" w:color="auto"/>
              <w:bottom w:val="dotted" w:sz="4" w:space="0" w:color="auto"/>
              <w:right w:val="single" w:sz="4" w:space="0" w:color="auto"/>
            </w:tcBorders>
            <w:vAlign w:val="center"/>
          </w:tcPr>
          <w:p w14:paraId="150668C6" w14:textId="47DC6350"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D :8</w:t>
            </w:r>
          </w:p>
          <w:p w14:paraId="432FB8D4" w14:textId="70898072"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:6</w:t>
            </w:r>
          </w:p>
        </w:tc>
      </w:tr>
      <w:tr w:rsidR="00DC6DBB" w:rsidRPr="00D90894" w14:paraId="04661E73" w14:textId="77777777" w:rsidTr="007E14C4">
        <w:trPr>
          <w:trHeight w:val="261"/>
          <w:jc w:val="center"/>
        </w:trPr>
        <w:tc>
          <w:tcPr>
            <w:tcW w:w="2001" w:type="dxa"/>
            <w:tcBorders>
              <w:top w:val="dotted" w:sz="4" w:space="0" w:color="auto"/>
              <w:left w:val="single" w:sz="4" w:space="0" w:color="auto"/>
              <w:bottom w:val="dotted" w:sz="4" w:space="0" w:color="auto"/>
              <w:right w:val="single" w:sz="4" w:space="0" w:color="auto"/>
            </w:tcBorders>
            <w:vAlign w:val="center"/>
            <w:hideMark/>
          </w:tcPr>
          <w:p w14:paraId="5079822B" w14:textId="77777777"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BDE 47</w:t>
            </w:r>
          </w:p>
        </w:tc>
        <w:tc>
          <w:tcPr>
            <w:tcW w:w="1286" w:type="dxa"/>
            <w:tcBorders>
              <w:top w:val="dotted" w:sz="4" w:space="0" w:color="auto"/>
              <w:left w:val="single" w:sz="4" w:space="0" w:color="auto"/>
              <w:bottom w:val="dotted" w:sz="4" w:space="0" w:color="auto"/>
              <w:right w:val="single" w:sz="4" w:space="0" w:color="auto"/>
            </w:tcBorders>
            <w:vAlign w:val="center"/>
          </w:tcPr>
          <w:p w14:paraId="60839412" w14:textId="5E6EBE28"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0,041 µg/l</w:t>
            </w:r>
          </w:p>
          <w:p w14:paraId="32D45852" w14:textId="77777777"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 µg/g</w:t>
            </w:r>
          </w:p>
        </w:tc>
        <w:tc>
          <w:tcPr>
            <w:tcW w:w="1556" w:type="dxa"/>
            <w:tcBorders>
              <w:top w:val="dotted" w:sz="4" w:space="0" w:color="auto"/>
              <w:left w:val="single" w:sz="4" w:space="0" w:color="auto"/>
              <w:bottom w:val="dotted" w:sz="4" w:space="0" w:color="auto"/>
              <w:right w:val="single" w:sz="4" w:space="0" w:color="auto"/>
            </w:tcBorders>
            <w:vAlign w:val="center"/>
          </w:tcPr>
          <w:p w14:paraId="277287C7" w14:textId="1014CF55"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D :3</w:t>
            </w:r>
          </w:p>
          <w:p w14:paraId="174D1D34" w14:textId="2794D212"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:4</w:t>
            </w:r>
          </w:p>
        </w:tc>
      </w:tr>
      <w:tr w:rsidR="00DC6DBB" w:rsidRPr="00D90894" w14:paraId="50934FFF" w14:textId="77777777" w:rsidTr="007E14C4">
        <w:trPr>
          <w:trHeight w:val="258"/>
          <w:jc w:val="center"/>
        </w:trPr>
        <w:tc>
          <w:tcPr>
            <w:tcW w:w="2001" w:type="dxa"/>
            <w:tcBorders>
              <w:top w:val="dotted" w:sz="4" w:space="0" w:color="auto"/>
              <w:left w:val="single" w:sz="4" w:space="0" w:color="auto"/>
              <w:bottom w:val="dotted" w:sz="4" w:space="0" w:color="auto"/>
              <w:right w:val="single" w:sz="4" w:space="0" w:color="auto"/>
            </w:tcBorders>
            <w:vAlign w:val="center"/>
            <w:hideMark/>
          </w:tcPr>
          <w:p w14:paraId="1F3A2201" w14:textId="77777777"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BDE 99</w:t>
            </w:r>
          </w:p>
        </w:tc>
        <w:tc>
          <w:tcPr>
            <w:tcW w:w="1286" w:type="dxa"/>
            <w:tcBorders>
              <w:top w:val="dotted" w:sz="4" w:space="0" w:color="auto"/>
              <w:left w:val="single" w:sz="4" w:space="0" w:color="auto"/>
              <w:bottom w:val="dotted" w:sz="4" w:space="0" w:color="auto"/>
              <w:right w:val="single" w:sz="4" w:space="0" w:color="auto"/>
            </w:tcBorders>
            <w:vAlign w:val="center"/>
          </w:tcPr>
          <w:p w14:paraId="14374EE4" w14:textId="693C31A7"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0,059 µg/l</w:t>
            </w:r>
          </w:p>
          <w:p w14:paraId="28DA4218" w14:textId="77777777"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 µg/g</w:t>
            </w:r>
          </w:p>
        </w:tc>
        <w:tc>
          <w:tcPr>
            <w:tcW w:w="1556" w:type="dxa"/>
            <w:tcBorders>
              <w:top w:val="dotted" w:sz="4" w:space="0" w:color="auto"/>
              <w:left w:val="single" w:sz="4" w:space="0" w:color="auto"/>
              <w:bottom w:val="dotted" w:sz="4" w:space="0" w:color="auto"/>
              <w:right w:val="single" w:sz="4" w:space="0" w:color="auto"/>
            </w:tcBorders>
            <w:vAlign w:val="center"/>
          </w:tcPr>
          <w:p w14:paraId="271646D8" w14:textId="34C34C90"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D :18</w:t>
            </w:r>
          </w:p>
          <w:p w14:paraId="58264E36" w14:textId="449AC2AD"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P :9</w:t>
            </w:r>
          </w:p>
        </w:tc>
      </w:tr>
      <w:tr w:rsidR="00DC6DBB" w:rsidRPr="00D90894" w14:paraId="5F4AA447" w14:textId="77777777" w:rsidTr="00D90894">
        <w:trPr>
          <w:trHeight w:val="261"/>
          <w:jc w:val="center"/>
        </w:trPr>
        <w:tc>
          <w:tcPr>
            <w:tcW w:w="2001" w:type="dxa"/>
            <w:tcBorders>
              <w:top w:val="dotted" w:sz="4" w:space="0" w:color="auto"/>
              <w:left w:val="single" w:sz="4" w:space="0" w:color="auto"/>
              <w:bottom w:val="dotted" w:sz="4" w:space="0" w:color="auto"/>
              <w:right w:val="single" w:sz="4" w:space="0" w:color="auto"/>
            </w:tcBorders>
            <w:vAlign w:val="center"/>
            <w:hideMark/>
          </w:tcPr>
          <w:p w14:paraId="09DF3047" w14:textId="77777777"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BDE 100</w:t>
            </w:r>
          </w:p>
        </w:tc>
        <w:tc>
          <w:tcPr>
            <w:tcW w:w="1286" w:type="dxa"/>
            <w:tcBorders>
              <w:top w:val="dotted" w:sz="4" w:space="0" w:color="auto"/>
              <w:left w:val="single" w:sz="4" w:space="0" w:color="auto"/>
              <w:bottom w:val="dotted" w:sz="4" w:space="0" w:color="auto"/>
              <w:right w:val="single" w:sz="4" w:space="0" w:color="auto"/>
            </w:tcBorders>
            <w:vAlign w:val="center"/>
          </w:tcPr>
          <w:p w14:paraId="524BC000" w14:textId="38557198"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0,046 µg/l</w:t>
            </w:r>
          </w:p>
          <w:p w14:paraId="3F11A049" w14:textId="6C32A47F"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2,1 µg/g</w:t>
            </w:r>
          </w:p>
        </w:tc>
        <w:tc>
          <w:tcPr>
            <w:tcW w:w="1556" w:type="dxa"/>
            <w:tcBorders>
              <w:top w:val="dotted" w:sz="4" w:space="0" w:color="auto"/>
              <w:left w:val="single" w:sz="4" w:space="0" w:color="auto"/>
              <w:bottom w:val="dotted" w:sz="4" w:space="0" w:color="auto"/>
              <w:right w:val="single" w:sz="4" w:space="0" w:color="auto"/>
            </w:tcBorders>
          </w:tcPr>
          <w:p w14:paraId="14279AE0" w14:textId="3E76D528"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D :13</w:t>
            </w:r>
          </w:p>
          <w:p w14:paraId="223ED3A8" w14:textId="553A242F"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P :4</w:t>
            </w:r>
          </w:p>
        </w:tc>
      </w:tr>
      <w:tr w:rsidR="00DC6DBB" w:rsidRPr="00D90894" w14:paraId="25DE1F41" w14:textId="77777777" w:rsidTr="00D90894">
        <w:trPr>
          <w:trHeight w:val="258"/>
          <w:jc w:val="center"/>
        </w:trPr>
        <w:tc>
          <w:tcPr>
            <w:tcW w:w="2001" w:type="dxa"/>
            <w:tcBorders>
              <w:top w:val="dotted" w:sz="4" w:space="0" w:color="auto"/>
              <w:left w:val="single" w:sz="4" w:space="0" w:color="auto"/>
              <w:bottom w:val="dotted" w:sz="4" w:space="0" w:color="auto"/>
              <w:right w:val="single" w:sz="4" w:space="0" w:color="auto"/>
            </w:tcBorders>
            <w:vAlign w:val="center"/>
            <w:hideMark/>
          </w:tcPr>
          <w:p w14:paraId="3B00C1F6" w14:textId="77777777"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BDE 153</w:t>
            </w:r>
          </w:p>
        </w:tc>
        <w:tc>
          <w:tcPr>
            <w:tcW w:w="1286" w:type="dxa"/>
            <w:tcBorders>
              <w:top w:val="dotted" w:sz="4" w:space="0" w:color="auto"/>
              <w:left w:val="single" w:sz="4" w:space="0" w:color="auto"/>
              <w:bottom w:val="dotted" w:sz="4" w:space="0" w:color="auto"/>
              <w:right w:val="single" w:sz="4" w:space="0" w:color="auto"/>
            </w:tcBorders>
            <w:vAlign w:val="center"/>
          </w:tcPr>
          <w:p w14:paraId="271DBF01" w14:textId="601E5EF9"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0,243 µg/l</w:t>
            </w:r>
          </w:p>
          <w:p w14:paraId="3B354B87" w14:textId="7922AB6D"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1,9 µg/g</w:t>
            </w:r>
          </w:p>
        </w:tc>
        <w:tc>
          <w:tcPr>
            <w:tcW w:w="1556" w:type="dxa"/>
            <w:tcBorders>
              <w:top w:val="dotted" w:sz="4" w:space="0" w:color="auto"/>
              <w:left w:val="single" w:sz="4" w:space="0" w:color="auto"/>
              <w:bottom w:val="dotted" w:sz="4" w:space="0" w:color="auto"/>
              <w:right w:val="single" w:sz="4" w:space="0" w:color="auto"/>
            </w:tcBorders>
          </w:tcPr>
          <w:p w14:paraId="24A7C031" w14:textId="44D443EF"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D :19</w:t>
            </w:r>
          </w:p>
          <w:p w14:paraId="069F3C6F" w14:textId="7B52345C"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P :15</w:t>
            </w:r>
          </w:p>
        </w:tc>
      </w:tr>
      <w:tr w:rsidR="00DC6DBB" w:rsidRPr="00D90894" w14:paraId="6CBA6003" w14:textId="77777777" w:rsidTr="00D90894">
        <w:trPr>
          <w:trHeight w:val="258"/>
          <w:jc w:val="center"/>
        </w:trPr>
        <w:tc>
          <w:tcPr>
            <w:tcW w:w="2001" w:type="dxa"/>
            <w:tcBorders>
              <w:top w:val="dotted" w:sz="4" w:space="0" w:color="auto"/>
              <w:left w:val="single" w:sz="4" w:space="0" w:color="auto"/>
              <w:bottom w:val="dotted" w:sz="4" w:space="0" w:color="auto"/>
              <w:right w:val="single" w:sz="4" w:space="0" w:color="auto"/>
            </w:tcBorders>
            <w:vAlign w:val="center"/>
          </w:tcPr>
          <w:p w14:paraId="23CA5F8D" w14:textId="77777777"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BDE 154</w:t>
            </w:r>
          </w:p>
        </w:tc>
        <w:tc>
          <w:tcPr>
            <w:tcW w:w="1286" w:type="dxa"/>
            <w:tcBorders>
              <w:top w:val="dotted" w:sz="4" w:space="0" w:color="auto"/>
              <w:left w:val="single" w:sz="4" w:space="0" w:color="auto"/>
              <w:bottom w:val="dotted" w:sz="4" w:space="0" w:color="auto"/>
              <w:right w:val="single" w:sz="4" w:space="0" w:color="auto"/>
            </w:tcBorders>
            <w:vAlign w:val="center"/>
          </w:tcPr>
          <w:p w14:paraId="25C065B6" w14:textId="751016AA"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0,09 µg/l</w:t>
            </w:r>
          </w:p>
          <w:p w14:paraId="610AC783" w14:textId="4F10E67D"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1,3 µg/g</w:t>
            </w:r>
          </w:p>
        </w:tc>
        <w:tc>
          <w:tcPr>
            <w:tcW w:w="1556" w:type="dxa"/>
            <w:tcBorders>
              <w:top w:val="dotted" w:sz="4" w:space="0" w:color="auto"/>
              <w:left w:val="single" w:sz="4" w:space="0" w:color="auto"/>
              <w:bottom w:val="dotted" w:sz="4" w:space="0" w:color="auto"/>
              <w:right w:val="single" w:sz="4" w:space="0" w:color="auto"/>
            </w:tcBorders>
          </w:tcPr>
          <w:p w14:paraId="40E3A25B" w14:textId="4C66845E"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D :22</w:t>
            </w:r>
          </w:p>
          <w:p w14:paraId="7594E8F8" w14:textId="20688E9F"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P :9</w:t>
            </w:r>
          </w:p>
        </w:tc>
      </w:tr>
      <w:tr w:rsidR="00DC6DBB" w:rsidRPr="00D90894" w14:paraId="3B145E8E" w14:textId="77777777" w:rsidTr="00D90894">
        <w:trPr>
          <w:trHeight w:val="273"/>
          <w:jc w:val="center"/>
        </w:trPr>
        <w:tc>
          <w:tcPr>
            <w:tcW w:w="2001" w:type="dxa"/>
            <w:tcBorders>
              <w:top w:val="dotted" w:sz="4" w:space="0" w:color="auto"/>
              <w:left w:val="single" w:sz="4" w:space="0" w:color="auto"/>
              <w:bottom w:val="single" w:sz="4" w:space="0" w:color="auto"/>
              <w:right w:val="single" w:sz="4" w:space="0" w:color="auto"/>
            </w:tcBorders>
            <w:vAlign w:val="center"/>
            <w:hideMark/>
          </w:tcPr>
          <w:p w14:paraId="0234592C" w14:textId="77777777"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BDE 209</w:t>
            </w:r>
          </w:p>
        </w:tc>
        <w:tc>
          <w:tcPr>
            <w:tcW w:w="1286" w:type="dxa"/>
            <w:tcBorders>
              <w:top w:val="dotted" w:sz="4" w:space="0" w:color="auto"/>
              <w:left w:val="single" w:sz="4" w:space="0" w:color="auto"/>
              <w:bottom w:val="single" w:sz="4" w:space="0" w:color="auto"/>
              <w:right w:val="single" w:sz="4" w:space="0" w:color="auto"/>
            </w:tcBorders>
            <w:vAlign w:val="center"/>
          </w:tcPr>
          <w:p w14:paraId="2D4DAF5F" w14:textId="15A6A050"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 xml:space="preserve">D : </w:t>
            </w:r>
            <w:r>
              <w:rPr>
                <w:rFonts w:ascii="Times New Roman" w:hAnsi="Times New Roman" w:cs="Times New Roman"/>
                <w:sz w:val="20"/>
                <w:szCs w:val="20"/>
                <w:lang w:val="fr-FR"/>
              </w:rPr>
              <w:t>-</w:t>
            </w:r>
            <w:r w:rsidRPr="00D90894">
              <w:rPr>
                <w:rFonts w:ascii="Times New Roman" w:hAnsi="Times New Roman" w:cs="Times New Roman"/>
                <w:sz w:val="20"/>
                <w:szCs w:val="20"/>
                <w:lang w:val="fr-FR"/>
              </w:rPr>
              <w:t xml:space="preserve"> µg/l</w:t>
            </w:r>
          </w:p>
          <w:p w14:paraId="184DA6CF" w14:textId="77777777" w:rsidR="00DC6DBB" w:rsidRPr="00D90894" w:rsidRDefault="00DC6DBB" w:rsidP="00DC6DB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403 µg/g</w:t>
            </w:r>
          </w:p>
        </w:tc>
        <w:tc>
          <w:tcPr>
            <w:tcW w:w="1556" w:type="dxa"/>
            <w:tcBorders>
              <w:top w:val="dotted" w:sz="4" w:space="0" w:color="auto"/>
              <w:left w:val="single" w:sz="4" w:space="0" w:color="auto"/>
              <w:bottom w:val="single" w:sz="4" w:space="0" w:color="auto"/>
              <w:right w:val="single" w:sz="4" w:space="0" w:color="auto"/>
            </w:tcBorders>
          </w:tcPr>
          <w:p w14:paraId="740C024F" w14:textId="64B71975"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D :4</w:t>
            </w:r>
          </w:p>
          <w:p w14:paraId="76050EC4" w14:textId="0BC17B67"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P :9</w:t>
            </w:r>
          </w:p>
        </w:tc>
      </w:tr>
    </w:tbl>
    <w:p w14:paraId="177C300D" w14:textId="77777777" w:rsidR="00E34390" w:rsidRPr="00D90894" w:rsidRDefault="00E34390" w:rsidP="00E34390">
      <w:pPr>
        <w:widowControl w:val="0"/>
      </w:pPr>
    </w:p>
    <w:p w14:paraId="55E1001D" w14:textId="77777777" w:rsidR="00E34390" w:rsidRPr="00D90894" w:rsidRDefault="00E34390">
      <w:pPr>
        <w:rPr>
          <w:b/>
          <w:bCs/>
          <w:sz w:val="20"/>
          <w:szCs w:val="20"/>
        </w:rPr>
      </w:pPr>
      <w:bookmarkStart w:id="139" w:name="_Toc18416522"/>
      <w:bookmarkEnd w:id="138"/>
      <w:r w:rsidRPr="00D90894">
        <w:br w:type="page"/>
      </w:r>
    </w:p>
    <w:p w14:paraId="62AF13D1" w14:textId="268BEE55" w:rsidR="00D90894" w:rsidRPr="00D90894" w:rsidRDefault="00E34390" w:rsidP="00D90894">
      <w:pPr>
        <w:pStyle w:val="Lgende"/>
        <w:spacing w:after="240"/>
      </w:pPr>
      <w:r w:rsidRPr="00D90894">
        <w:lastRenderedPageBreak/>
        <w:t xml:space="preserve">Annexe </w:t>
      </w:r>
      <w:fldSimple w:instr=" SEQ Annexe \* ARABIC ">
        <w:r w:rsidR="00911CEA">
          <w:rPr>
            <w:noProof/>
          </w:rPr>
          <w:t>6</w:t>
        </w:r>
      </w:fldSimple>
      <w:r w:rsidRPr="00D90894">
        <w:t> : </w:t>
      </w:r>
      <w:r w:rsidR="00D90894" w:rsidRPr="00D90894">
        <w:t xml:space="preserve">Limites de quantification pour les </w:t>
      </w:r>
      <w:r w:rsidRPr="00D90894">
        <w:t xml:space="preserve">AP, </w:t>
      </w:r>
      <w:r w:rsidR="00D90894" w:rsidRPr="00D90894">
        <w:t xml:space="preserve">BPA, </w:t>
      </w:r>
      <w:r w:rsidRPr="00D90894">
        <w:t>HBCD et TBBPA</w:t>
      </w:r>
      <w:bookmarkEnd w:id="139"/>
    </w:p>
    <w:tbl>
      <w:tblPr>
        <w:tblStyle w:val="NormalTable0"/>
        <w:tblW w:w="5023"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131"/>
        <w:gridCol w:w="1336"/>
        <w:gridCol w:w="1556"/>
      </w:tblGrid>
      <w:tr w:rsidR="00D90894" w:rsidRPr="00D90894" w14:paraId="31431F71" w14:textId="77777777" w:rsidTr="00D90894">
        <w:trPr>
          <w:trHeight w:val="261"/>
          <w:jc w:val="center"/>
        </w:trPr>
        <w:tc>
          <w:tcPr>
            <w:tcW w:w="2131"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675561B3" w14:textId="5B85A3A5" w:rsidR="00D90894" w:rsidRPr="00D90894" w:rsidRDefault="00D90894" w:rsidP="00E34390">
            <w:pPr>
              <w:pStyle w:val="TableParagraph"/>
              <w:spacing w:before="73" w:line="168" w:lineRule="exact"/>
              <w:ind w:left="69"/>
              <w:jc w:val="center"/>
              <w:rPr>
                <w:rFonts w:ascii="Times New Roman" w:hAnsi="Times New Roman" w:cs="Times New Roman"/>
                <w:sz w:val="20"/>
                <w:szCs w:val="20"/>
                <w:lang w:val="fr-FR"/>
              </w:rPr>
            </w:pPr>
            <w:r w:rsidRPr="00D90894">
              <w:rPr>
                <w:rFonts w:ascii="Times New Roman" w:hAnsi="Times New Roman" w:cs="Times New Roman"/>
                <w:b/>
                <w:sz w:val="20"/>
                <w:szCs w:val="20"/>
                <w:lang w:val="fr-FR"/>
              </w:rPr>
              <w:t>Nom</w:t>
            </w:r>
          </w:p>
        </w:tc>
        <w:tc>
          <w:tcPr>
            <w:tcW w:w="1336"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6624970D" w14:textId="46D6B598" w:rsidR="00D90894" w:rsidRPr="00D90894" w:rsidRDefault="00D90894" w:rsidP="00D90894">
            <w:pPr>
              <w:pStyle w:val="TableParagraph"/>
              <w:spacing w:before="73" w:line="166" w:lineRule="exact"/>
              <w:ind w:left="69"/>
              <w:jc w:val="center"/>
              <w:rPr>
                <w:rFonts w:ascii="Times New Roman" w:hAnsi="Times New Roman" w:cs="Times New Roman"/>
                <w:sz w:val="20"/>
                <w:szCs w:val="20"/>
                <w:lang w:val="fr-FR"/>
              </w:rPr>
            </w:pPr>
            <w:r w:rsidRPr="00D90894">
              <w:rPr>
                <w:rFonts w:ascii="Times New Roman" w:hAnsi="Times New Roman" w:cs="Times New Roman"/>
                <w:b/>
                <w:sz w:val="20"/>
                <w:szCs w:val="20"/>
                <w:lang w:val="fr-FR"/>
              </w:rPr>
              <w:t>LQ</w:t>
            </w:r>
          </w:p>
        </w:tc>
        <w:tc>
          <w:tcPr>
            <w:tcW w:w="1556"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4308521E" w14:textId="77777777"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b/>
                <w:bCs/>
                <w:sz w:val="20"/>
                <w:szCs w:val="20"/>
                <w:lang w:val="fr-FR"/>
              </w:rPr>
              <w:t>Incertitude en %</w:t>
            </w:r>
          </w:p>
        </w:tc>
      </w:tr>
      <w:tr w:rsidR="00D90894" w:rsidRPr="00D90894" w14:paraId="626D4F95" w14:textId="77777777" w:rsidTr="00D90894">
        <w:trPr>
          <w:trHeight w:val="261"/>
          <w:jc w:val="center"/>
        </w:trPr>
        <w:tc>
          <w:tcPr>
            <w:tcW w:w="2131"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7F48FB80" w14:textId="77777777" w:rsidR="00D90894" w:rsidRPr="00D90894" w:rsidRDefault="00D90894" w:rsidP="00E34390">
            <w:pPr>
              <w:pStyle w:val="TableParagraph"/>
              <w:spacing w:before="73"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OP</w:t>
            </w:r>
          </w:p>
        </w:tc>
        <w:tc>
          <w:tcPr>
            <w:tcW w:w="1336"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0E32A8D4" w14:textId="46F66AF3" w:rsidR="00D90894" w:rsidRPr="00D90894" w:rsidRDefault="00D90894"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21 ng/l</w:t>
            </w:r>
          </w:p>
          <w:p w14:paraId="2DE56978" w14:textId="453202A1" w:rsidR="00D90894" w:rsidRPr="00D90894" w:rsidRDefault="00D90894" w:rsidP="006A7A7F">
            <w:pPr>
              <w:pStyle w:val="TableParagraph"/>
              <w:spacing w:line="183"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139 ng/g</w:t>
            </w:r>
          </w:p>
        </w:tc>
        <w:tc>
          <w:tcPr>
            <w:tcW w:w="1556"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69EC04AF" w14:textId="77777777"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:25</w:t>
            </w:r>
          </w:p>
          <w:p w14:paraId="1E05DFF4" w14:textId="2F35CE91"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sidR="000C1368">
              <w:rPr>
                <w:rFonts w:ascii="Times New Roman" w:hAnsi="Times New Roman" w:cs="Times New Roman"/>
                <w:sz w:val="20"/>
                <w:szCs w:val="20"/>
                <w:lang w:val="fr-FR"/>
              </w:rPr>
              <w:t xml:space="preserve"> </w:t>
            </w:r>
            <w:r w:rsidRPr="00D90894">
              <w:rPr>
                <w:rFonts w:ascii="Times New Roman" w:hAnsi="Times New Roman" w:cs="Times New Roman"/>
                <w:sz w:val="20"/>
                <w:szCs w:val="20"/>
                <w:lang w:val="fr-FR"/>
              </w:rPr>
              <w:t>:48</w:t>
            </w:r>
          </w:p>
        </w:tc>
      </w:tr>
      <w:tr w:rsidR="00D90894" w:rsidRPr="00D90894" w14:paraId="0683200D" w14:textId="77777777" w:rsidTr="00D90894">
        <w:trPr>
          <w:trHeight w:val="258"/>
          <w:jc w:val="center"/>
        </w:trPr>
        <w:tc>
          <w:tcPr>
            <w:tcW w:w="2131"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1C48761A" w14:textId="77777777" w:rsidR="00D90894" w:rsidRPr="00D90894" w:rsidRDefault="00D90894" w:rsidP="00E34390">
            <w:pPr>
              <w:pStyle w:val="TableParagraph"/>
              <w:spacing w:before="73"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OP1EO</w:t>
            </w:r>
          </w:p>
        </w:tc>
        <w:tc>
          <w:tcPr>
            <w:tcW w:w="1336"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22E780E3" w14:textId="4D16D842" w:rsidR="00D90894" w:rsidRPr="00D90894" w:rsidRDefault="00D90894"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17 ng/l</w:t>
            </w:r>
          </w:p>
          <w:p w14:paraId="26485C35" w14:textId="77777777" w:rsidR="00D90894" w:rsidRPr="00D90894" w:rsidRDefault="00D90894"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113 ng/g</w:t>
            </w:r>
          </w:p>
        </w:tc>
        <w:tc>
          <w:tcPr>
            <w:tcW w:w="1556"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4EB1383F" w14:textId="77777777"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:25</w:t>
            </w:r>
          </w:p>
          <w:p w14:paraId="25353D73" w14:textId="3E426352"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sidR="000C1368">
              <w:rPr>
                <w:rFonts w:ascii="Times New Roman" w:hAnsi="Times New Roman" w:cs="Times New Roman"/>
                <w:sz w:val="20"/>
                <w:szCs w:val="20"/>
                <w:lang w:val="fr-FR"/>
              </w:rPr>
              <w:t xml:space="preserve"> </w:t>
            </w:r>
            <w:r w:rsidRPr="00D90894">
              <w:rPr>
                <w:rFonts w:ascii="Times New Roman" w:hAnsi="Times New Roman" w:cs="Times New Roman"/>
                <w:sz w:val="20"/>
                <w:szCs w:val="20"/>
                <w:lang w:val="fr-FR"/>
              </w:rPr>
              <w:t>:40</w:t>
            </w:r>
          </w:p>
        </w:tc>
      </w:tr>
      <w:tr w:rsidR="00D90894" w:rsidRPr="00D90894" w14:paraId="4FFF69CB" w14:textId="77777777" w:rsidTr="00D90894">
        <w:trPr>
          <w:trHeight w:val="261"/>
          <w:jc w:val="center"/>
        </w:trPr>
        <w:tc>
          <w:tcPr>
            <w:tcW w:w="2131"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42431208" w14:textId="77777777" w:rsidR="00D90894" w:rsidRPr="00D90894" w:rsidRDefault="00D90894" w:rsidP="00E34390">
            <w:pPr>
              <w:pStyle w:val="TableParagraph"/>
              <w:spacing w:before="73"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OP2EO</w:t>
            </w:r>
          </w:p>
        </w:tc>
        <w:tc>
          <w:tcPr>
            <w:tcW w:w="1336"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2217A103" w14:textId="5E128E09" w:rsidR="00D90894" w:rsidRPr="00D90894" w:rsidRDefault="00D90894" w:rsidP="00E34390">
            <w:pPr>
              <w:pStyle w:val="TableParagraph"/>
              <w:spacing w:line="183"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6 ng/l</w:t>
            </w:r>
          </w:p>
          <w:p w14:paraId="7F88BD56" w14:textId="77777777" w:rsidR="00D90894" w:rsidRPr="00D90894" w:rsidRDefault="00D90894" w:rsidP="00E34390">
            <w:pPr>
              <w:pStyle w:val="TableParagraph"/>
              <w:spacing w:line="183"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56 ng/g</w:t>
            </w:r>
          </w:p>
        </w:tc>
        <w:tc>
          <w:tcPr>
            <w:tcW w:w="1556"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0DDB1191" w14:textId="77777777"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:32</w:t>
            </w:r>
          </w:p>
          <w:p w14:paraId="1EB63AED" w14:textId="5DE890CE"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:19</w:t>
            </w:r>
          </w:p>
        </w:tc>
      </w:tr>
      <w:tr w:rsidR="00D90894" w:rsidRPr="00D90894" w14:paraId="70D10EF1" w14:textId="77777777" w:rsidTr="00D90894">
        <w:trPr>
          <w:trHeight w:val="258"/>
          <w:jc w:val="center"/>
        </w:trPr>
        <w:tc>
          <w:tcPr>
            <w:tcW w:w="2131"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69FC3AA9" w14:textId="77777777" w:rsidR="00D90894" w:rsidRPr="00D90894" w:rsidRDefault="00D90894" w:rsidP="00E34390">
            <w:pPr>
              <w:pStyle w:val="TableParagraph"/>
              <w:spacing w:before="73"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NP</w:t>
            </w:r>
          </w:p>
        </w:tc>
        <w:tc>
          <w:tcPr>
            <w:tcW w:w="1336"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436790ED" w14:textId="7972A7E3" w:rsidR="00D90894" w:rsidRPr="00D90894" w:rsidRDefault="00D90894"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5 ng/l</w:t>
            </w:r>
          </w:p>
          <w:p w14:paraId="0C634562" w14:textId="06A4EAFD" w:rsidR="00D90894" w:rsidRPr="00D90894" w:rsidRDefault="00D90894"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120 ng/g</w:t>
            </w:r>
          </w:p>
        </w:tc>
        <w:tc>
          <w:tcPr>
            <w:tcW w:w="1556"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1676752A" w14:textId="27E3816A"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:37</w:t>
            </w:r>
          </w:p>
          <w:p w14:paraId="1A6A0867" w14:textId="7E6BD7B3"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:44</w:t>
            </w:r>
          </w:p>
        </w:tc>
      </w:tr>
      <w:tr w:rsidR="00D90894" w:rsidRPr="00D90894" w14:paraId="0A9B0F38" w14:textId="77777777" w:rsidTr="00D90894">
        <w:trPr>
          <w:trHeight w:val="261"/>
          <w:jc w:val="center"/>
        </w:trPr>
        <w:tc>
          <w:tcPr>
            <w:tcW w:w="2131"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02112155" w14:textId="77777777" w:rsidR="00D90894" w:rsidRPr="00D90894" w:rsidRDefault="00D90894" w:rsidP="00E34390">
            <w:pPr>
              <w:pStyle w:val="TableParagraph"/>
              <w:spacing w:before="73"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NP1EO</w:t>
            </w:r>
          </w:p>
        </w:tc>
        <w:tc>
          <w:tcPr>
            <w:tcW w:w="1336"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66385CB8" w14:textId="10F8BD59" w:rsidR="00D90894" w:rsidRPr="00D90894" w:rsidRDefault="00D90894" w:rsidP="00E34390">
            <w:pPr>
              <w:pStyle w:val="TableParagraph"/>
              <w:spacing w:line="183"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60 ng/l</w:t>
            </w:r>
          </w:p>
          <w:p w14:paraId="1B49EA72" w14:textId="77777777" w:rsidR="00D90894" w:rsidRPr="00D90894" w:rsidRDefault="00D90894" w:rsidP="00E34390">
            <w:pPr>
              <w:pStyle w:val="TableParagraph"/>
              <w:spacing w:line="183"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419 ng/g</w:t>
            </w:r>
          </w:p>
        </w:tc>
        <w:tc>
          <w:tcPr>
            <w:tcW w:w="1556"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7BE50B38" w14:textId="51A209FE"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:91</w:t>
            </w:r>
          </w:p>
          <w:p w14:paraId="283B6B96" w14:textId="4CFE44CB"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:43</w:t>
            </w:r>
          </w:p>
        </w:tc>
      </w:tr>
      <w:tr w:rsidR="00D90894" w:rsidRPr="00D90894" w14:paraId="1B08800F" w14:textId="77777777" w:rsidTr="00D90894">
        <w:trPr>
          <w:trHeight w:val="258"/>
          <w:jc w:val="center"/>
        </w:trPr>
        <w:tc>
          <w:tcPr>
            <w:tcW w:w="2131"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60AFA29A" w14:textId="77777777" w:rsidR="00D90894" w:rsidRPr="00D90894" w:rsidRDefault="00D90894" w:rsidP="00E34390">
            <w:pPr>
              <w:pStyle w:val="TableParagraph"/>
              <w:spacing w:before="73"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NP2EO</w:t>
            </w:r>
          </w:p>
        </w:tc>
        <w:tc>
          <w:tcPr>
            <w:tcW w:w="1336"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4CFDCA1B" w14:textId="4B847898" w:rsidR="00D90894" w:rsidRPr="00D90894" w:rsidRDefault="00D90894"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31 ng/l</w:t>
            </w:r>
          </w:p>
          <w:p w14:paraId="3F3F57AF" w14:textId="77777777" w:rsidR="00D90894" w:rsidRPr="00D90894" w:rsidRDefault="00D90894"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203 ng/g</w:t>
            </w:r>
          </w:p>
        </w:tc>
        <w:tc>
          <w:tcPr>
            <w:tcW w:w="1556"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1C24A034" w14:textId="5F90B1B5"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:67</w:t>
            </w:r>
          </w:p>
          <w:p w14:paraId="1A005D50" w14:textId="44933CCF"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:56</w:t>
            </w:r>
          </w:p>
        </w:tc>
      </w:tr>
      <w:tr w:rsidR="00D90894" w:rsidRPr="00D90894" w14:paraId="2A44095C" w14:textId="77777777" w:rsidTr="00D90894">
        <w:trPr>
          <w:trHeight w:val="275"/>
          <w:jc w:val="center"/>
        </w:trPr>
        <w:tc>
          <w:tcPr>
            <w:tcW w:w="2131" w:type="dxa"/>
            <w:tcBorders>
              <w:top w:val="dotted" w:sz="4" w:space="0" w:color="auto"/>
              <w:left w:val="single" w:sz="4" w:space="0" w:color="000000" w:themeColor="text1"/>
              <w:bottom w:val="single" w:sz="4" w:space="0" w:color="000000" w:themeColor="text1"/>
              <w:right w:val="single" w:sz="4" w:space="0" w:color="000000" w:themeColor="text1"/>
            </w:tcBorders>
            <w:vAlign w:val="center"/>
          </w:tcPr>
          <w:p w14:paraId="0E6164E7" w14:textId="77777777" w:rsidR="00D90894" w:rsidRPr="00D90894" w:rsidRDefault="00D90894" w:rsidP="00E34390">
            <w:pPr>
              <w:pStyle w:val="TableParagraph"/>
              <w:spacing w:before="41"/>
              <w:ind w:left="69"/>
              <w:jc w:val="center"/>
              <w:rPr>
                <w:rFonts w:ascii="Times New Roman" w:hAnsi="Times New Roman" w:cs="Times New Roman"/>
                <w:sz w:val="20"/>
                <w:szCs w:val="20"/>
                <w:lang w:val="fr-FR"/>
              </w:rPr>
            </w:pPr>
            <w:r w:rsidRPr="00D90894">
              <w:rPr>
                <w:rFonts w:ascii="Times New Roman" w:hAnsi="Times New Roman" w:cs="Times New Roman"/>
                <w:bCs/>
                <w:sz w:val="20"/>
                <w:szCs w:val="20"/>
                <w:lang w:val="fr-FR"/>
              </w:rPr>
              <w:t>NPEC1</w:t>
            </w:r>
          </w:p>
        </w:tc>
        <w:tc>
          <w:tcPr>
            <w:tcW w:w="1336" w:type="dxa"/>
            <w:tcBorders>
              <w:top w:val="dotted" w:sz="4" w:space="0" w:color="auto"/>
              <w:left w:val="single" w:sz="4" w:space="0" w:color="000000" w:themeColor="text1"/>
              <w:bottom w:val="single" w:sz="4" w:space="0" w:color="000000" w:themeColor="text1"/>
              <w:right w:val="single" w:sz="4" w:space="0" w:color="000000" w:themeColor="text1"/>
            </w:tcBorders>
            <w:vAlign w:val="center"/>
          </w:tcPr>
          <w:p w14:paraId="7648DCE0" w14:textId="3DE7D62F" w:rsidR="00D90894" w:rsidRPr="00D90894" w:rsidRDefault="00D90894"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w:t>
            </w:r>
          </w:p>
          <w:p w14:paraId="4968A46B" w14:textId="41D46A5A" w:rsidR="00D90894" w:rsidRPr="00D90894" w:rsidRDefault="00D90894" w:rsidP="00E34390">
            <w:pPr>
              <w:pStyle w:val="TableParagraph"/>
              <w:spacing w:line="183"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107 ng/g</w:t>
            </w:r>
          </w:p>
        </w:tc>
        <w:tc>
          <w:tcPr>
            <w:tcW w:w="1556" w:type="dxa"/>
            <w:tcBorders>
              <w:top w:val="dotted" w:sz="4" w:space="0" w:color="auto"/>
              <w:left w:val="single" w:sz="4" w:space="0" w:color="000000" w:themeColor="text1"/>
              <w:bottom w:val="single" w:sz="4" w:space="0" w:color="000000" w:themeColor="text1"/>
              <w:right w:val="single" w:sz="4" w:space="0" w:color="000000" w:themeColor="text1"/>
            </w:tcBorders>
            <w:vAlign w:val="center"/>
          </w:tcPr>
          <w:p w14:paraId="1DDA782E" w14:textId="1DBA206A"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:29</w:t>
            </w:r>
          </w:p>
          <w:p w14:paraId="69CE4BEF" w14:textId="614135CF" w:rsidR="00D90894" w:rsidRPr="00D90894" w:rsidRDefault="00D90894" w:rsidP="00E3439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:49</w:t>
            </w:r>
          </w:p>
        </w:tc>
      </w:tr>
      <w:tr w:rsidR="000C1368" w:rsidRPr="00D90894" w14:paraId="55120424" w14:textId="77777777" w:rsidTr="00B81DD2">
        <w:trPr>
          <w:trHeight w:val="275"/>
          <w:jc w:val="center"/>
        </w:trPr>
        <w:tc>
          <w:tcPr>
            <w:tcW w:w="2131" w:type="dxa"/>
            <w:tcBorders>
              <w:top w:val="dotted" w:sz="4" w:space="0" w:color="000000" w:themeColor="text1"/>
              <w:left w:val="single" w:sz="4" w:space="0" w:color="000000" w:themeColor="text1"/>
              <w:bottom w:val="dotted" w:sz="4" w:space="0" w:color="auto"/>
              <w:right w:val="single" w:sz="4" w:space="0" w:color="000000" w:themeColor="text1"/>
            </w:tcBorders>
            <w:vAlign w:val="center"/>
            <w:hideMark/>
          </w:tcPr>
          <w:p w14:paraId="34E6324A" w14:textId="77777777" w:rsidR="000C1368" w:rsidRPr="00D90894" w:rsidRDefault="000C1368" w:rsidP="00B81DD2">
            <w:pPr>
              <w:pStyle w:val="TableParagraph"/>
              <w:spacing w:before="41"/>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BPA</w:t>
            </w:r>
          </w:p>
        </w:tc>
        <w:tc>
          <w:tcPr>
            <w:tcW w:w="1336" w:type="dxa"/>
            <w:tcBorders>
              <w:top w:val="dotted" w:sz="4" w:space="0" w:color="000000" w:themeColor="text1"/>
              <w:left w:val="single" w:sz="4" w:space="0" w:color="000000" w:themeColor="text1"/>
              <w:bottom w:val="dotted" w:sz="4" w:space="0" w:color="auto"/>
              <w:right w:val="single" w:sz="4" w:space="0" w:color="000000" w:themeColor="text1"/>
            </w:tcBorders>
            <w:vAlign w:val="center"/>
          </w:tcPr>
          <w:p w14:paraId="7E24127A" w14:textId="77777777" w:rsidR="000C1368" w:rsidRPr="00D90894" w:rsidRDefault="000C1368" w:rsidP="00B81DD2">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17 ng/l</w:t>
            </w:r>
          </w:p>
          <w:p w14:paraId="48E5CB1B" w14:textId="77777777" w:rsidR="000C1368" w:rsidRPr="00D90894" w:rsidRDefault="000C1368" w:rsidP="00B81DD2">
            <w:pPr>
              <w:pStyle w:val="TableParagraph"/>
              <w:spacing w:line="183"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113 ng/g</w:t>
            </w:r>
          </w:p>
        </w:tc>
        <w:tc>
          <w:tcPr>
            <w:tcW w:w="1556" w:type="dxa"/>
            <w:tcBorders>
              <w:top w:val="dotted" w:sz="4" w:space="0" w:color="000000" w:themeColor="text1"/>
              <w:left w:val="single" w:sz="4" w:space="0" w:color="000000" w:themeColor="text1"/>
              <w:bottom w:val="dotted" w:sz="4" w:space="0" w:color="auto"/>
              <w:right w:val="single" w:sz="4" w:space="0" w:color="000000" w:themeColor="text1"/>
            </w:tcBorders>
            <w:vAlign w:val="center"/>
          </w:tcPr>
          <w:p w14:paraId="32AD9D28" w14:textId="77777777" w:rsidR="000C1368" w:rsidRPr="00D90894" w:rsidRDefault="000C1368" w:rsidP="00B81DD2">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:28</w:t>
            </w:r>
          </w:p>
          <w:p w14:paraId="4972D2E9" w14:textId="77777777" w:rsidR="000C1368" w:rsidRPr="00D90894" w:rsidRDefault="000C1368" w:rsidP="00B81DD2">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:25</w:t>
            </w:r>
          </w:p>
        </w:tc>
      </w:tr>
      <w:tr w:rsidR="00D90894" w:rsidRPr="00D90894" w14:paraId="79B64ABA" w14:textId="77777777" w:rsidTr="00B81DD2">
        <w:trPr>
          <w:trHeight w:val="261"/>
          <w:jc w:val="center"/>
        </w:trPr>
        <w:tc>
          <w:tcPr>
            <w:tcW w:w="2131"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5B92B4F1" w14:textId="77777777" w:rsidR="00D90894" w:rsidRPr="00D90894" w:rsidRDefault="00D90894" w:rsidP="00B81DD2">
            <w:pPr>
              <w:pStyle w:val="TableParagraph"/>
              <w:spacing w:before="73"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TBBPA</w:t>
            </w:r>
          </w:p>
        </w:tc>
        <w:tc>
          <w:tcPr>
            <w:tcW w:w="1336"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26347B3C" w14:textId="77777777" w:rsidR="00D90894" w:rsidRPr="00D90894" w:rsidRDefault="00D90894" w:rsidP="00B81DD2">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0,1 ng/l</w:t>
            </w:r>
          </w:p>
          <w:p w14:paraId="46688609" w14:textId="77777777" w:rsidR="00D90894" w:rsidRPr="00D90894" w:rsidRDefault="00D90894" w:rsidP="00B81DD2">
            <w:pPr>
              <w:pStyle w:val="TableParagraph"/>
              <w:spacing w:line="183"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0,20 ng/g</w:t>
            </w:r>
          </w:p>
        </w:tc>
        <w:tc>
          <w:tcPr>
            <w:tcW w:w="1556"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61C1ADB7" w14:textId="0D4061C0"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D :7</w:t>
            </w:r>
          </w:p>
          <w:p w14:paraId="32EAEDEC" w14:textId="2D7E2224" w:rsidR="00D90894"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P :24</w:t>
            </w:r>
          </w:p>
        </w:tc>
      </w:tr>
      <w:tr w:rsidR="00D90894" w:rsidRPr="00D90894" w14:paraId="05CFDAB1" w14:textId="77777777" w:rsidTr="00D908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8"/>
        </w:trPr>
        <w:tc>
          <w:tcPr>
            <w:tcW w:w="2131" w:type="dxa"/>
            <w:tcBorders>
              <w:top w:val="dotted" w:sz="4" w:space="0" w:color="auto"/>
              <w:left w:val="single" w:sz="4" w:space="0" w:color="auto"/>
              <w:bottom w:val="dotted" w:sz="4" w:space="0" w:color="auto"/>
              <w:right w:val="single" w:sz="4" w:space="0" w:color="auto"/>
            </w:tcBorders>
            <w:vAlign w:val="center"/>
          </w:tcPr>
          <w:p w14:paraId="22596AF7" w14:textId="77777777" w:rsidR="00D90894" w:rsidRPr="00D90894" w:rsidRDefault="00D90894" w:rsidP="00E34390">
            <w:pPr>
              <w:jc w:val="center"/>
              <w:rPr>
                <w:rFonts w:ascii="Times New Roman" w:hAnsi="Times New Roman" w:cs="Times New Roman"/>
                <w:bCs/>
                <w:sz w:val="20"/>
                <w:szCs w:val="20"/>
                <w:lang w:val="fr-FR"/>
              </w:rPr>
            </w:pPr>
            <w:r w:rsidRPr="00D90894">
              <w:rPr>
                <w:rFonts w:ascii="Times New Roman" w:hAnsi="Times New Roman" w:cs="Times New Roman"/>
                <w:bCs/>
                <w:sz w:val="20"/>
                <w:szCs w:val="20"/>
                <w:lang w:val="fr-FR"/>
              </w:rPr>
              <w:t>a-HBCD</w:t>
            </w:r>
          </w:p>
        </w:tc>
        <w:tc>
          <w:tcPr>
            <w:tcW w:w="1336" w:type="dxa"/>
            <w:tcBorders>
              <w:top w:val="dotted" w:sz="4" w:space="0" w:color="auto"/>
              <w:left w:val="single" w:sz="4" w:space="0" w:color="auto"/>
              <w:bottom w:val="dotted" w:sz="4" w:space="0" w:color="auto"/>
              <w:right w:val="single" w:sz="4" w:space="0" w:color="auto"/>
            </w:tcBorders>
            <w:vAlign w:val="center"/>
          </w:tcPr>
          <w:p w14:paraId="5B694498" w14:textId="248C7793" w:rsidR="00D90894" w:rsidRPr="00D90894" w:rsidRDefault="00D90894"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 xml:space="preserve">D : </w:t>
            </w:r>
            <w:r w:rsidRPr="00D90894">
              <w:rPr>
                <w:rFonts w:ascii="Times New Roman" w:hAnsi="Times New Roman" w:cs="Times New Roman"/>
                <w:bCs/>
                <w:sz w:val="20"/>
                <w:szCs w:val="20"/>
                <w:lang w:val="fr-FR"/>
              </w:rPr>
              <w:t>0,002 µg/l</w:t>
            </w:r>
            <w:r w:rsidRPr="00D90894">
              <w:rPr>
                <w:rFonts w:ascii="Times New Roman" w:hAnsi="Times New Roman" w:cs="Times New Roman"/>
                <w:sz w:val="20"/>
                <w:szCs w:val="20"/>
                <w:lang w:val="fr-FR"/>
              </w:rPr>
              <w:t xml:space="preserve"> </w:t>
            </w:r>
          </w:p>
          <w:p w14:paraId="70796444" w14:textId="61277E9E" w:rsidR="00D90894" w:rsidRPr="00D90894" w:rsidRDefault="00D90894" w:rsidP="00E34390">
            <w:pPr>
              <w:jc w:val="center"/>
              <w:rPr>
                <w:rFonts w:ascii="Times New Roman" w:hAnsi="Times New Roman" w:cs="Times New Roman"/>
                <w:bCs/>
                <w:sz w:val="20"/>
                <w:szCs w:val="20"/>
                <w:lang w:val="fr-FR"/>
              </w:rPr>
            </w:pPr>
            <w:r w:rsidRPr="00D90894">
              <w:rPr>
                <w:rFonts w:ascii="Times New Roman" w:hAnsi="Times New Roman" w:cs="Times New Roman"/>
                <w:sz w:val="20"/>
                <w:szCs w:val="20"/>
                <w:lang w:val="fr-FR"/>
              </w:rPr>
              <w:t>P : 5 ng/l</w:t>
            </w:r>
          </w:p>
        </w:tc>
        <w:tc>
          <w:tcPr>
            <w:tcW w:w="1556" w:type="dxa"/>
            <w:tcBorders>
              <w:top w:val="dotted" w:sz="4" w:space="0" w:color="auto"/>
              <w:left w:val="single" w:sz="4" w:space="0" w:color="auto"/>
              <w:bottom w:val="dotted" w:sz="4" w:space="0" w:color="auto"/>
              <w:right w:val="single" w:sz="4" w:space="0" w:color="auto"/>
            </w:tcBorders>
            <w:vAlign w:val="center"/>
          </w:tcPr>
          <w:p w14:paraId="20DDEAE9" w14:textId="343A5145"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D :8</w:t>
            </w:r>
          </w:p>
          <w:p w14:paraId="3FE31600" w14:textId="7D63C587" w:rsidR="00D90894" w:rsidRPr="00D90894" w:rsidRDefault="00DC6DBB" w:rsidP="00DC6DBB">
            <w:pPr>
              <w:jc w:val="center"/>
              <w:rPr>
                <w:rFonts w:ascii="Times New Roman" w:hAnsi="Times New Roman" w:cs="Times New Roman"/>
                <w:bCs/>
                <w:sz w:val="20"/>
                <w:szCs w:val="20"/>
                <w:lang w:val="fr-FR"/>
              </w:rPr>
            </w:pPr>
            <w:r>
              <w:rPr>
                <w:rFonts w:ascii="Times New Roman" w:hAnsi="Times New Roman" w:cs="Times New Roman"/>
                <w:sz w:val="20"/>
                <w:szCs w:val="20"/>
                <w:lang w:val="fr-FR"/>
              </w:rPr>
              <w:t>P :53</w:t>
            </w:r>
          </w:p>
        </w:tc>
      </w:tr>
      <w:tr w:rsidR="00D90894" w:rsidRPr="00D90894" w14:paraId="44F2AA6D" w14:textId="77777777" w:rsidTr="00D908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2131" w:type="dxa"/>
            <w:tcBorders>
              <w:top w:val="dotted" w:sz="4" w:space="0" w:color="auto"/>
              <w:left w:val="single" w:sz="4" w:space="0" w:color="auto"/>
              <w:bottom w:val="dotted" w:sz="4" w:space="0" w:color="auto"/>
              <w:right w:val="single" w:sz="4" w:space="0" w:color="auto"/>
            </w:tcBorders>
            <w:vAlign w:val="center"/>
          </w:tcPr>
          <w:p w14:paraId="4B655281" w14:textId="77777777" w:rsidR="00D90894" w:rsidRPr="00D90894" w:rsidRDefault="00D90894" w:rsidP="00E34390">
            <w:pPr>
              <w:pStyle w:val="TableParagraph"/>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b-HBCD</w:t>
            </w:r>
          </w:p>
        </w:tc>
        <w:tc>
          <w:tcPr>
            <w:tcW w:w="1336" w:type="dxa"/>
            <w:tcBorders>
              <w:top w:val="dotted" w:sz="4" w:space="0" w:color="auto"/>
              <w:left w:val="single" w:sz="4" w:space="0" w:color="auto"/>
              <w:bottom w:val="dotted" w:sz="4" w:space="0" w:color="auto"/>
              <w:right w:val="single" w:sz="4" w:space="0" w:color="auto"/>
            </w:tcBorders>
            <w:vAlign w:val="center"/>
          </w:tcPr>
          <w:p w14:paraId="091AFE67" w14:textId="51B13AB0" w:rsidR="00D90894" w:rsidRPr="00D90894" w:rsidRDefault="00D90894"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 xml:space="preserve">D : 0,004 µg/l </w:t>
            </w:r>
          </w:p>
          <w:p w14:paraId="6B9E593B" w14:textId="5039678C" w:rsidR="00D90894" w:rsidRPr="00D90894" w:rsidRDefault="00D90894"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5 ng/g</w:t>
            </w:r>
          </w:p>
        </w:tc>
        <w:tc>
          <w:tcPr>
            <w:tcW w:w="1556" w:type="dxa"/>
            <w:tcBorders>
              <w:top w:val="dotted" w:sz="4" w:space="0" w:color="auto"/>
              <w:left w:val="single" w:sz="4" w:space="0" w:color="auto"/>
              <w:bottom w:val="dotted" w:sz="4" w:space="0" w:color="auto"/>
              <w:right w:val="single" w:sz="4" w:space="0" w:color="auto"/>
            </w:tcBorders>
            <w:vAlign w:val="center"/>
          </w:tcPr>
          <w:p w14:paraId="4FAD1A18" w14:textId="5C65C0E3"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D :12</w:t>
            </w:r>
          </w:p>
          <w:p w14:paraId="31AC9591" w14:textId="0DEBAA91" w:rsidR="00D90894"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P :12</w:t>
            </w:r>
          </w:p>
        </w:tc>
      </w:tr>
      <w:tr w:rsidR="00D90894" w:rsidRPr="00D90894" w14:paraId="7B4A6987" w14:textId="77777777" w:rsidTr="00D908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6"/>
        </w:trPr>
        <w:tc>
          <w:tcPr>
            <w:tcW w:w="2131" w:type="dxa"/>
            <w:tcBorders>
              <w:top w:val="dotted" w:sz="4" w:space="0" w:color="auto"/>
              <w:left w:val="single" w:sz="4" w:space="0" w:color="auto"/>
              <w:bottom w:val="single" w:sz="4" w:space="0" w:color="auto"/>
              <w:right w:val="single" w:sz="4" w:space="0" w:color="auto"/>
            </w:tcBorders>
            <w:vAlign w:val="center"/>
          </w:tcPr>
          <w:p w14:paraId="3067892C" w14:textId="77777777" w:rsidR="00D90894" w:rsidRPr="00D90894" w:rsidRDefault="00D90894" w:rsidP="00E34390">
            <w:pPr>
              <w:pStyle w:val="TableParagraph"/>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g-HBCD</w:t>
            </w:r>
          </w:p>
        </w:tc>
        <w:tc>
          <w:tcPr>
            <w:tcW w:w="1336" w:type="dxa"/>
            <w:tcBorders>
              <w:top w:val="dotted" w:sz="4" w:space="0" w:color="auto"/>
              <w:left w:val="single" w:sz="4" w:space="0" w:color="auto"/>
              <w:bottom w:val="single" w:sz="4" w:space="0" w:color="auto"/>
              <w:right w:val="single" w:sz="4" w:space="0" w:color="auto"/>
            </w:tcBorders>
            <w:vAlign w:val="center"/>
          </w:tcPr>
          <w:p w14:paraId="0F0618DB" w14:textId="0EDB6BD2" w:rsidR="00D90894" w:rsidRPr="00D90894" w:rsidRDefault="00D90894"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 xml:space="preserve">D : 0,002 µg/l </w:t>
            </w:r>
          </w:p>
          <w:p w14:paraId="77F4420D" w14:textId="364B0211" w:rsidR="00D90894" w:rsidRPr="00D90894" w:rsidRDefault="00D90894" w:rsidP="00E3439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5 ng/g</w:t>
            </w:r>
          </w:p>
        </w:tc>
        <w:tc>
          <w:tcPr>
            <w:tcW w:w="1556" w:type="dxa"/>
            <w:tcBorders>
              <w:top w:val="dotted" w:sz="4" w:space="0" w:color="auto"/>
              <w:left w:val="single" w:sz="4" w:space="0" w:color="auto"/>
              <w:bottom w:val="single" w:sz="4" w:space="0" w:color="auto"/>
              <w:right w:val="single" w:sz="4" w:space="0" w:color="auto"/>
            </w:tcBorders>
            <w:vAlign w:val="center"/>
          </w:tcPr>
          <w:p w14:paraId="375C73E7" w14:textId="5219142D" w:rsidR="00DC6DBB"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D :60</w:t>
            </w:r>
          </w:p>
          <w:p w14:paraId="1508524F" w14:textId="0381F956" w:rsidR="00D90894" w:rsidRPr="00D90894" w:rsidRDefault="00DC6DBB" w:rsidP="00DC6DBB">
            <w:pPr>
              <w:jc w:val="center"/>
              <w:rPr>
                <w:rFonts w:ascii="Times New Roman" w:hAnsi="Times New Roman" w:cs="Times New Roman"/>
                <w:sz w:val="20"/>
                <w:szCs w:val="20"/>
                <w:lang w:val="fr-FR"/>
              </w:rPr>
            </w:pPr>
            <w:r>
              <w:rPr>
                <w:rFonts w:ascii="Times New Roman" w:hAnsi="Times New Roman" w:cs="Times New Roman"/>
                <w:sz w:val="20"/>
                <w:szCs w:val="20"/>
                <w:lang w:val="fr-FR"/>
              </w:rPr>
              <w:t>P :10</w:t>
            </w:r>
          </w:p>
        </w:tc>
      </w:tr>
    </w:tbl>
    <w:p w14:paraId="70BF4F29" w14:textId="77777777" w:rsidR="00E34390" w:rsidRPr="00D90894" w:rsidRDefault="00E34390" w:rsidP="00E34390">
      <w:pPr>
        <w:widowControl w:val="0"/>
      </w:pPr>
    </w:p>
    <w:p w14:paraId="0A102BCC" w14:textId="77777777" w:rsidR="00E34390" w:rsidRPr="00D90894" w:rsidRDefault="00E34390">
      <w:pPr>
        <w:rPr>
          <w:b/>
          <w:bCs/>
          <w:sz w:val="20"/>
          <w:szCs w:val="20"/>
        </w:rPr>
      </w:pPr>
      <w:bookmarkStart w:id="140" w:name="_Ref16255318"/>
      <w:bookmarkStart w:id="141" w:name="_Toc18416523"/>
      <w:r w:rsidRPr="00D90894">
        <w:br w:type="page"/>
      </w:r>
    </w:p>
    <w:p w14:paraId="764CC01E" w14:textId="043A00CD" w:rsidR="00E34390" w:rsidRPr="00D90894" w:rsidRDefault="00E34390" w:rsidP="00D90894">
      <w:pPr>
        <w:pStyle w:val="Lgende"/>
        <w:spacing w:after="240"/>
      </w:pPr>
      <w:r w:rsidRPr="00D90894">
        <w:lastRenderedPageBreak/>
        <w:t xml:space="preserve">Annexe </w:t>
      </w:r>
      <w:fldSimple w:instr=" SEQ Annexe \* ARABIC ">
        <w:r w:rsidR="00911CEA">
          <w:rPr>
            <w:noProof/>
          </w:rPr>
          <w:t>7</w:t>
        </w:r>
      </w:fldSimple>
      <w:r w:rsidRPr="00D90894">
        <w:t> :</w:t>
      </w:r>
      <w:r w:rsidR="00D90894" w:rsidRPr="00D90894">
        <w:t xml:space="preserve"> Limites de quantification pour les p</w:t>
      </w:r>
      <w:r w:rsidRPr="00D90894">
        <w:t>htalates</w:t>
      </w:r>
      <w:bookmarkEnd w:id="140"/>
      <w:bookmarkEnd w:id="141"/>
    </w:p>
    <w:tbl>
      <w:tblPr>
        <w:tblStyle w:val="NormalTable0"/>
        <w:tblW w:w="4673"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555"/>
        <w:gridCol w:w="1780"/>
        <w:gridCol w:w="1338"/>
      </w:tblGrid>
      <w:tr w:rsidR="006A7A7F" w:rsidRPr="00D90894" w14:paraId="5248ABBD" w14:textId="77777777" w:rsidTr="006A7A7F">
        <w:trPr>
          <w:trHeight w:val="553"/>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01050A" w14:textId="669DF3A4" w:rsidR="006A7A7F" w:rsidRPr="00D90894" w:rsidRDefault="00D90894" w:rsidP="00E34390">
            <w:pPr>
              <w:pStyle w:val="TableParagraph"/>
              <w:spacing w:before="87"/>
              <w:ind w:left="69" w:right="83"/>
              <w:jc w:val="center"/>
              <w:rPr>
                <w:rFonts w:ascii="Times New Roman" w:hAnsi="Times New Roman" w:cs="Times New Roman"/>
                <w:b/>
                <w:sz w:val="16"/>
                <w:lang w:val="fr-FR"/>
              </w:rPr>
            </w:pPr>
            <w:r w:rsidRPr="00D90894">
              <w:rPr>
                <w:rFonts w:ascii="Times New Roman" w:hAnsi="Times New Roman" w:cs="Times New Roman"/>
                <w:b/>
                <w:sz w:val="16"/>
                <w:lang w:val="fr-FR"/>
              </w:rPr>
              <w:t>Nom</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2B2DFF" w14:textId="77777777" w:rsidR="006A7A7F" w:rsidRPr="00D90894" w:rsidRDefault="006A7A7F" w:rsidP="00E34390">
            <w:pPr>
              <w:pStyle w:val="TableParagraph"/>
              <w:spacing w:before="73" w:line="166" w:lineRule="exact"/>
              <w:ind w:left="69"/>
              <w:jc w:val="center"/>
              <w:rPr>
                <w:rFonts w:ascii="Times New Roman" w:hAnsi="Times New Roman" w:cs="Times New Roman"/>
                <w:b/>
                <w:bCs/>
                <w:sz w:val="16"/>
                <w:szCs w:val="16"/>
                <w:lang w:val="fr-FR"/>
              </w:rPr>
            </w:pPr>
            <w:r w:rsidRPr="00D90894">
              <w:rPr>
                <w:rFonts w:ascii="Times New Roman" w:hAnsi="Times New Roman" w:cs="Times New Roman"/>
                <w:b/>
                <w:bCs/>
                <w:sz w:val="16"/>
                <w:szCs w:val="16"/>
                <w:lang w:val="fr-FR"/>
              </w:rPr>
              <w:t>LQ</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04F8E" w14:textId="77777777" w:rsidR="006A7A7F" w:rsidRPr="00D90894" w:rsidRDefault="006A7A7F" w:rsidP="00E34390">
            <w:pPr>
              <w:pStyle w:val="TableParagraph"/>
              <w:spacing w:line="171" w:lineRule="exact"/>
              <w:jc w:val="center"/>
              <w:rPr>
                <w:rFonts w:ascii="Times New Roman" w:hAnsi="Times New Roman" w:cs="Times New Roman"/>
                <w:b/>
                <w:bCs/>
                <w:sz w:val="16"/>
                <w:szCs w:val="16"/>
                <w:lang w:val="fr-FR"/>
              </w:rPr>
            </w:pPr>
            <w:r w:rsidRPr="00D90894">
              <w:rPr>
                <w:rFonts w:ascii="Times New Roman" w:hAnsi="Times New Roman" w:cs="Times New Roman"/>
                <w:b/>
                <w:bCs/>
                <w:sz w:val="16"/>
                <w:szCs w:val="16"/>
                <w:lang w:val="fr-FR"/>
              </w:rPr>
              <w:t>Incertitude en %</w:t>
            </w:r>
          </w:p>
        </w:tc>
      </w:tr>
      <w:tr w:rsidR="006A7A7F" w:rsidRPr="00D90894" w14:paraId="776C2CE8" w14:textId="77777777" w:rsidTr="006A7A7F">
        <w:trPr>
          <w:trHeight w:val="258"/>
          <w:jc w:val="center"/>
        </w:trPr>
        <w:tc>
          <w:tcPr>
            <w:tcW w:w="1555"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6CD034D3" w14:textId="77777777" w:rsidR="006A7A7F" w:rsidRPr="00D90894" w:rsidRDefault="006A7A7F" w:rsidP="00E34390">
            <w:pPr>
              <w:pStyle w:val="TableParagraph"/>
              <w:spacing w:before="34"/>
              <w:ind w:left="69"/>
              <w:jc w:val="center"/>
              <w:rPr>
                <w:rFonts w:ascii="Times New Roman" w:hAnsi="Times New Roman" w:cs="Times New Roman"/>
                <w:sz w:val="16"/>
                <w:lang w:val="fr-FR"/>
              </w:rPr>
            </w:pPr>
            <w:r w:rsidRPr="00D90894">
              <w:rPr>
                <w:rFonts w:ascii="Times New Roman" w:hAnsi="Times New Roman" w:cs="Times New Roman"/>
                <w:sz w:val="16"/>
                <w:lang w:val="fr-FR"/>
              </w:rPr>
              <w:t>DEP</w:t>
            </w:r>
          </w:p>
        </w:tc>
        <w:tc>
          <w:tcPr>
            <w:tcW w:w="1780"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0A876BA1" w14:textId="047C42C9"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0,09 µg/l</w:t>
            </w:r>
          </w:p>
          <w:p w14:paraId="0838C566" w14:textId="0FE0E61A"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189 ng/g</w:t>
            </w:r>
          </w:p>
        </w:tc>
        <w:tc>
          <w:tcPr>
            <w:tcW w:w="1338"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04F99F98" w14:textId="1E427895"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Non évaluée</w:t>
            </w:r>
          </w:p>
        </w:tc>
      </w:tr>
      <w:tr w:rsidR="006A7A7F" w:rsidRPr="00D90894" w14:paraId="08193AC6" w14:textId="77777777" w:rsidTr="006A7A7F">
        <w:trPr>
          <w:trHeight w:val="261"/>
          <w:jc w:val="center"/>
        </w:trPr>
        <w:tc>
          <w:tcPr>
            <w:tcW w:w="1555"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078EC047" w14:textId="77777777" w:rsidR="006A7A7F" w:rsidRPr="00D90894" w:rsidRDefault="006A7A7F" w:rsidP="00E34390">
            <w:pPr>
              <w:pStyle w:val="TableParagraph"/>
              <w:spacing w:before="34"/>
              <w:ind w:left="69"/>
              <w:jc w:val="center"/>
              <w:rPr>
                <w:rFonts w:ascii="Times New Roman" w:hAnsi="Times New Roman" w:cs="Times New Roman"/>
                <w:sz w:val="16"/>
                <w:lang w:val="fr-FR"/>
              </w:rPr>
            </w:pPr>
            <w:r w:rsidRPr="00D90894">
              <w:rPr>
                <w:rFonts w:ascii="Times New Roman" w:hAnsi="Times New Roman" w:cs="Times New Roman"/>
                <w:sz w:val="16"/>
                <w:lang w:val="fr-FR"/>
              </w:rPr>
              <w:t>BBP</w:t>
            </w:r>
          </w:p>
        </w:tc>
        <w:tc>
          <w:tcPr>
            <w:tcW w:w="1780"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0A731267" w14:textId="564C087D"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0,11 µg/l</w:t>
            </w:r>
          </w:p>
          <w:p w14:paraId="7B95AC24" w14:textId="01AB831A"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210 ng/g</w:t>
            </w:r>
          </w:p>
        </w:tc>
        <w:tc>
          <w:tcPr>
            <w:tcW w:w="1338"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37F9E028" w14:textId="7DB4ABEC"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Non évaluée</w:t>
            </w:r>
          </w:p>
        </w:tc>
      </w:tr>
      <w:tr w:rsidR="006A7A7F" w:rsidRPr="00D90894" w14:paraId="577BDAC0" w14:textId="77777777" w:rsidTr="006A7A7F">
        <w:trPr>
          <w:trHeight w:val="258"/>
          <w:jc w:val="center"/>
        </w:trPr>
        <w:tc>
          <w:tcPr>
            <w:tcW w:w="1555"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02EE2EF8" w14:textId="77777777" w:rsidR="006A7A7F" w:rsidRPr="00D90894" w:rsidRDefault="006A7A7F" w:rsidP="00E34390">
            <w:pPr>
              <w:pStyle w:val="TableParagraph"/>
              <w:spacing w:before="70" w:line="168"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DBP</w:t>
            </w:r>
          </w:p>
        </w:tc>
        <w:tc>
          <w:tcPr>
            <w:tcW w:w="1780"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068C93F3" w14:textId="00D7B6F8"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0,13 µg/l</w:t>
            </w:r>
          </w:p>
          <w:p w14:paraId="5A147911" w14:textId="1184954B"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180 ng/g</w:t>
            </w:r>
          </w:p>
        </w:tc>
        <w:tc>
          <w:tcPr>
            <w:tcW w:w="1338"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5E755CF4" w14:textId="4BA33470"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25*</w:t>
            </w:r>
          </w:p>
        </w:tc>
      </w:tr>
      <w:tr w:rsidR="006A7A7F" w:rsidRPr="00D90894" w14:paraId="1CFB1CF4" w14:textId="77777777" w:rsidTr="006A7A7F">
        <w:trPr>
          <w:trHeight w:val="261"/>
          <w:jc w:val="center"/>
        </w:trPr>
        <w:tc>
          <w:tcPr>
            <w:tcW w:w="1555"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6DDB5637" w14:textId="77777777" w:rsidR="006A7A7F" w:rsidRPr="00D90894" w:rsidRDefault="006A7A7F" w:rsidP="00E34390">
            <w:pPr>
              <w:pStyle w:val="TableParagraph"/>
              <w:spacing w:before="73" w:line="168"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DEHP</w:t>
            </w:r>
          </w:p>
        </w:tc>
        <w:tc>
          <w:tcPr>
            <w:tcW w:w="1780"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12875F90" w14:textId="18CF75F2"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0,13 µg/l</w:t>
            </w:r>
          </w:p>
          <w:p w14:paraId="6E69DA39" w14:textId="502445E7"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350 ng/g</w:t>
            </w:r>
          </w:p>
        </w:tc>
        <w:tc>
          <w:tcPr>
            <w:tcW w:w="1338"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6DE59E69" w14:textId="4F1F7D62"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35*</w:t>
            </w:r>
          </w:p>
        </w:tc>
      </w:tr>
      <w:tr w:rsidR="006A7A7F" w:rsidRPr="00D90894" w14:paraId="7B0EEAB8" w14:textId="77777777" w:rsidTr="006A7A7F">
        <w:trPr>
          <w:trHeight w:val="258"/>
          <w:jc w:val="center"/>
        </w:trPr>
        <w:tc>
          <w:tcPr>
            <w:tcW w:w="1555"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58FA517F" w14:textId="77777777" w:rsidR="006A7A7F" w:rsidRPr="00D90894" w:rsidRDefault="006A7A7F" w:rsidP="00E34390">
            <w:pPr>
              <w:pStyle w:val="TableParagraph"/>
              <w:spacing w:before="70" w:line="168"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DIBP</w:t>
            </w:r>
          </w:p>
        </w:tc>
        <w:tc>
          <w:tcPr>
            <w:tcW w:w="1780"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16154AA2" w14:textId="32CA43DC"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0,17 µg/l</w:t>
            </w:r>
          </w:p>
          <w:p w14:paraId="49DCE5FE" w14:textId="35D0A866"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520 ng/g</w:t>
            </w:r>
          </w:p>
        </w:tc>
        <w:tc>
          <w:tcPr>
            <w:tcW w:w="1338"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3A702381" w14:textId="061A0A7F"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35*</w:t>
            </w:r>
          </w:p>
        </w:tc>
      </w:tr>
      <w:tr w:rsidR="006A7A7F" w:rsidRPr="00D90894" w14:paraId="4E7CE40B" w14:textId="77777777" w:rsidTr="006A7A7F">
        <w:trPr>
          <w:trHeight w:val="273"/>
          <w:jc w:val="center"/>
        </w:trPr>
        <w:tc>
          <w:tcPr>
            <w:tcW w:w="1555" w:type="dxa"/>
            <w:tcBorders>
              <w:top w:val="dotted" w:sz="4" w:space="0" w:color="000000" w:themeColor="text1"/>
              <w:left w:val="single" w:sz="4" w:space="0" w:color="000000" w:themeColor="text1"/>
              <w:bottom w:val="dotted" w:sz="4" w:space="0" w:color="auto"/>
              <w:right w:val="single" w:sz="4" w:space="0" w:color="000000" w:themeColor="text1"/>
            </w:tcBorders>
            <w:vAlign w:val="center"/>
          </w:tcPr>
          <w:p w14:paraId="35D681F4" w14:textId="77777777" w:rsidR="006A7A7F" w:rsidRPr="00D90894" w:rsidRDefault="006A7A7F" w:rsidP="00E34390">
            <w:pPr>
              <w:pStyle w:val="TableParagraph"/>
              <w:spacing w:before="87" w:line="166"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DMP</w:t>
            </w:r>
          </w:p>
        </w:tc>
        <w:tc>
          <w:tcPr>
            <w:tcW w:w="1780" w:type="dxa"/>
            <w:tcBorders>
              <w:top w:val="dotted" w:sz="4" w:space="0" w:color="000000" w:themeColor="text1"/>
              <w:left w:val="single" w:sz="4" w:space="0" w:color="000000" w:themeColor="text1"/>
              <w:bottom w:val="dotted" w:sz="4" w:space="0" w:color="auto"/>
              <w:right w:val="single" w:sz="4" w:space="0" w:color="000000" w:themeColor="text1"/>
            </w:tcBorders>
            <w:vAlign w:val="center"/>
          </w:tcPr>
          <w:p w14:paraId="01443593" w14:textId="76F86B15"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0,15 µg/l</w:t>
            </w:r>
          </w:p>
          <w:p w14:paraId="30C80A44" w14:textId="45948D45"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250 ng/g</w:t>
            </w:r>
          </w:p>
        </w:tc>
        <w:tc>
          <w:tcPr>
            <w:tcW w:w="1338" w:type="dxa"/>
            <w:tcBorders>
              <w:top w:val="dotted" w:sz="4" w:space="0" w:color="000000" w:themeColor="text1"/>
              <w:left w:val="single" w:sz="4" w:space="0" w:color="000000" w:themeColor="text1"/>
              <w:bottom w:val="dotted" w:sz="4" w:space="0" w:color="auto"/>
              <w:right w:val="single" w:sz="4" w:space="0" w:color="000000" w:themeColor="text1"/>
            </w:tcBorders>
            <w:vAlign w:val="center"/>
          </w:tcPr>
          <w:p w14:paraId="053E9F96" w14:textId="30116136"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45*</w:t>
            </w:r>
          </w:p>
        </w:tc>
      </w:tr>
      <w:tr w:rsidR="006A7A7F" w:rsidRPr="00D90894" w14:paraId="37DC2A23" w14:textId="77777777" w:rsidTr="006A7A7F">
        <w:trPr>
          <w:trHeight w:val="273"/>
          <w:jc w:val="center"/>
        </w:trPr>
        <w:tc>
          <w:tcPr>
            <w:tcW w:w="1555" w:type="dxa"/>
            <w:tcBorders>
              <w:top w:val="dotted" w:sz="4" w:space="0" w:color="auto"/>
              <w:left w:val="single" w:sz="4" w:space="0" w:color="000000" w:themeColor="text1"/>
              <w:bottom w:val="dotted" w:sz="4" w:space="0" w:color="auto"/>
              <w:right w:val="single" w:sz="4" w:space="0" w:color="000000" w:themeColor="text1"/>
            </w:tcBorders>
            <w:vAlign w:val="center"/>
          </w:tcPr>
          <w:p w14:paraId="066A7D6B" w14:textId="77777777" w:rsidR="006A7A7F" w:rsidRPr="00D90894" w:rsidRDefault="006A7A7F" w:rsidP="00E34390">
            <w:pPr>
              <w:pStyle w:val="TableParagraph"/>
              <w:spacing w:before="87" w:line="166"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DMEP</w:t>
            </w:r>
          </w:p>
        </w:tc>
        <w:tc>
          <w:tcPr>
            <w:tcW w:w="1780" w:type="dxa"/>
            <w:tcBorders>
              <w:top w:val="dotted" w:sz="4" w:space="0" w:color="auto"/>
              <w:left w:val="single" w:sz="4" w:space="0" w:color="000000" w:themeColor="text1"/>
              <w:bottom w:val="dotted" w:sz="4" w:space="0" w:color="auto"/>
              <w:right w:val="single" w:sz="4" w:space="0" w:color="000000" w:themeColor="text1"/>
            </w:tcBorders>
            <w:vAlign w:val="center"/>
          </w:tcPr>
          <w:p w14:paraId="3E5A3588" w14:textId="771DD8F4"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0,01 µg/l</w:t>
            </w:r>
          </w:p>
          <w:p w14:paraId="25C47D12" w14:textId="644C9CE4"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20 ng/g</w:t>
            </w:r>
          </w:p>
        </w:tc>
        <w:tc>
          <w:tcPr>
            <w:tcW w:w="1338" w:type="dxa"/>
            <w:tcBorders>
              <w:top w:val="dotted" w:sz="4" w:space="0" w:color="auto"/>
              <w:left w:val="single" w:sz="4" w:space="0" w:color="000000" w:themeColor="text1"/>
              <w:bottom w:val="dotted" w:sz="4" w:space="0" w:color="auto"/>
              <w:right w:val="single" w:sz="4" w:space="0" w:color="000000" w:themeColor="text1"/>
            </w:tcBorders>
            <w:vAlign w:val="center"/>
          </w:tcPr>
          <w:p w14:paraId="7DFEED22" w14:textId="173486C1"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Non évaluée</w:t>
            </w:r>
          </w:p>
        </w:tc>
      </w:tr>
      <w:tr w:rsidR="006A7A7F" w:rsidRPr="00D90894" w14:paraId="5656EFD2" w14:textId="77777777" w:rsidTr="006A7A7F">
        <w:trPr>
          <w:trHeight w:val="273"/>
          <w:jc w:val="center"/>
        </w:trPr>
        <w:tc>
          <w:tcPr>
            <w:tcW w:w="1555" w:type="dxa"/>
            <w:tcBorders>
              <w:top w:val="dotted" w:sz="4" w:space="0" w:color="auto"/>
              <w:left w:val="single" w:sz="4" w:space="0" w:color="000000" w:themeColor="text1"/>
              <w:bottom w:val="dotted" w:sz="4" w:space="0" w:color="auto"/>
              <w:right w:val="single" w:sz="4" w:space="0" w:color="000000" w:themeColor="text1"/>
            </w:tcBorders>
            <w:vAlign w:val="center"/>
          </w:tcPr>
          <w:p w14:paraId="5C045830" w14:textId="77777777" w:rsidR="006A7A7F" w:rsidRPr="00D90894" w:rsidRDefault="006A7A7F" w:rsidP="00E34390">
            <w:pPr>
              <w:pStyle w:val="TableParagraph"/>
              <w:spacing w:before="87" w:line="166"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DMPP</w:t>
            </w:r>
          </w:p>
        </w:tc>
        <w:tc>
          <w:tcPr>
            <w:tcW w:w="1780" w:type="dxa"/>
            <w:tcBorders>
              <w:top w:val="dotted" w:sz="4" w:space="0" w:color="auto"/>
              <w:left w:val="single" w:sz="4" w:space="0" w:color="000000" w:themeColor="text1"/>
              <w:bottom w:val="dotted" w:sz="4" w:space="0" w:color="auto"/>
              <w:right w:val="single" w:sz="4" w:space="0" w:color="000000" w:themeColor="text1"/>
            </w:tcBorders>
            <w:vAlign w:val="center"/>
          </w:tcPr>
          <w:p w14:paraId="2DB81F4D" w14:textId="0FEDA75A"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0,12 µg/l</w:t>
            </w:r>
          </w:p>
          <w:p w14:paraId="0B959C1A" w14:textId="2C9AB9F6"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240 ng/g</w:t>
            </w:r>
          </w:p>
        </w:tc>
        <w:tc>
          <w:tcPr>
            <w:tcW w:w="1338" w:type="dxa"/>
            <w:tcBorders>
              <w:top w:val="dotted" w:sz="4" w:space="0" w:color="auto"/>
              <w:left w:val="single" w:sz="4" w:space="0" w:color="000000" w:themeColor="text1"/>
              <w:bottom w:val="dotted" w:sz="4" w:space="0" w:color="auto"/>
              <w:right w:val="single" w:sz="4" w:space="0" w:color="000000" w:themeColor="text1"/>
            </w:tcBorders>
            <w:vAlign w:val="center"/>
          </w:tcPr>
          <w:p w14:paraId="05923DBB" w14:textId="55226411"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Non évaluée</w:t>
            </w:r>
          </w:p>
        </w:tc>
      </w:tr>
      <w:tr w:rsidR="006A7A7F" w:rsidRPr="00D90894" w14:paraId="0E53D027" w14:textId="77777777" w:rsidTr="006A7A7F">
        <w:trPr>
          <w:trHeight w:val="273"/>
          <w:jc w:val="center"/>
        </w:trPr>
        <w:tc>
          <w:tcPr>
            <w:tcW w:w="1555" w:type="dxa"/>
            <w:tcBorders>
              <w:top w:val="dotted" w:sz="4" w:space="0" w:color="auto"/>
              <w:left w:val="single" w:sz="4" w:space="0" w:color="000000" w:themeColor="text1"/>
              <w:bottom w:val="dotted" w:sz="4" w:space="0" w:color="auto"/>
              <w:right w:val="single" w:sz="4" w:space="0" w:color="000000" w:themeColor="text1"/>
            </w:tcBorders>
            <w:vAlign w:val="center"/>
          </w:tcPr>
          <w:p w14:paraId="59C6E0BE" w14:textId="77777777" w:rsidR="006A7A7F" w:rsidRPr="00D90894" w:rsidRDefault="006A7A7F" w:rsidP="00E34390">
            <w:pPr>
              <w:pStyle w:val="TableParagraph"/>
              <w:spacing w:before="87" w:line="166"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DEEP</w:t>
            </w:r>
          </w:p>
        </w:tc>
        <w:tc>
          <w:tcPr>
            <w:tcW w:w="1780" w:type="dxa"/>
            <w:tcBorders>
              <w:top w:val="dotted" w:sz="4" w:space="0" w:color="auto"/>
              <w:left w:val="single" w:sz="4" w:space="0" w:color="000000" w:themeColor="text1"/>
              <w:bottom w:val="dotted" w:sz="4" w:space="0" w:color="auto"/>
              <w:right w:val="single" w:sz="4" w:space="0" w:color="000000" w:themeColor="text1"/>
            </w:tcBorders>
            <w:vAlign w:val="center"/>
          </w:tcPr>
          <w:p w14:paraId="3DA8C3F2" w14:textId="67350629"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0,10 µg/l</w:t>
            </w:r>
          </w:p>
          <w:p w14:paraId="0E71FC79" w14:textId="23CEC565"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191 ng/g</w:t>
            </w:r>
          </w:p>
        </w:tc>
        <w:tc>
          <w:tcPr>
            <w:tcW w:w="1338" w:type="dxa"/>
            <w:tcBorders>
              <w:top w:val="dotted" w:sz="4" w:space="0" w:color="auto"/>
              <w:left w:val="single" w:sz="4" w:space="0" w:color="000000" w:themeColor="text1"/>
              <w:bottom w:val="dotted" w:sz="4" w:space="0" w:color="auto"/>
              <w:right w:val="single" w:sz="4" w:space="0" w:color="000000" w:themeColor="text1"/>
            </w:tcBorders>
            <w:vAlign w:val="center"/>
          </w:tcPr>
          <w:p w14:paraId="45EF7477" w14:textId="2365C4BB"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Non évaluée</w:t>
            </w:r>
          </w:p>
        </w:tc>
      </w:tr>
      <w:tr w:rsidR="006A7A7F" w:rsidRPr="00D90894" w14:paraId="6FD9E625" w14:textId="77777777" w:rsidTr="006A7A7F">
        <w:trPr>
          <w:trHeight w:val="273"/>
          <w:jc w:val="center"/>
        </w:trPr>
        <w:tc>
          <w:tcPr>
            <w:tcW w:w="1555" w:type="dxa"/>
            <w:tcBorders>
              <w:top w:val="dotted" w:sz="4" w:space="0" w:color="auto"/>
              <w:left w:val="single" w:sz="4" w:space="0" w:color="000000" w:themeColor="text1"/>
              <w:bottom w:val="dotted" w:sz="4" w:space="0" w:color="auto"/>
              <w:right w:val="single" w:sz="4" w:space="0" w:color="000000" w:themeColor="text1"/>
            </w:tcBorders>
            <w:vAlign w:val="center"/>
          </w:tcPr>
          <w:p w14:paraId="002D6E46" w14:textId="77777777" w:rsidR="006A7A7F" w:rsidRPr="00D90894" w:rsidRDefault="006A7A7F" w:rsidP="00E34390">
            <w:pPr>
              <w:pStyle w:val="TableParagraph"/>
              <w:spacing w:before="87" w:line="166"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DPP</w:t>
            </w:r>
          </w:p>
        </w:tc>
        <w:tc>
          <w:tcPr>
            <w:tcW w:w="1780" w:type="dxa"/>
            <w:tcBorders>
              <w:top w:val="dotted" w:sz="4" w:space="0" w:color="auto"/>
              <w:left w:val="single" w:sz="4" w:space="0" w:color="000000" w:themeColor="text1"/>
              <w:bottom w:val="dotted" w:sz="4" w:space="0" w:color="auto"/>
              <w:right w:val="single" w:sz="4" w:space="0" w:color="000000" w:themeColor="text1"/>
            </w:tcBorders>
            <w:vAlign w:val="center"/>
          </w:tcPr>
          <w:p w14:paraId="69EC330B" w14:textId="6E6DB074"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0,09 µg/l</w:t>
            </w:r>
          </w:p>
          <w:p w14:paraId="256F0F01" w14:textId="57CE967F"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185 ng/g</w:t>
            </w:r>
          </w:p>
        </w:tc>
        <w:tc>
          <w:tcPr>
            <w:tcW w:w="1338" w:type="dxa"/>
            <w:tcBorders>
              <w:top w:val="dotted" w:sz="4" w:space="0" w:color="auto"/>
              <w:left w:val="single" w:sz="4" w:space="0" w:color="000000" w:themeColor="text1"/>
              <w:bottom w:val="dotted" w:sz="4" w:space="0" w:color="auto"/>
              <w:right w:val="single" w:sz="4" w:space="0" w:color="000000" w:themeColor="text1"/>
            </w:tcBorders>
            <w:vAlign w:val="center"/>
          </w:tcPr>
          <w:p w14:paraId="309F71B4" w14:textId="12390AA2"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Non évaluée</w:t>
            </w:r>
          </w:p>
        </w:tc>
      </w:tr>
      <w:tr w:rsidR="006A7A7F" w:rsidRPr="00D90894" w14:paraId="22F90195" w14:textId="77777777" w:rsidTr="006A7A7F">
        <w:trPr>
          <w:trHeight w:val="273"/>
          <w:jc w:val="center"/>
        </w:trPr>
        <w:tc>
          <w:tcPr>
            <w:tcW w:w="1555" w:type="dxa"/>
            <w:tcBorders>
              <w:top w:val="dotted" w:sz="4" w:space="0" w:color="auto"/>
              <w:left w:val="single" w:sz="4" w:space="0" w:color="000000" w:themeColor="text1"/>
              <w:bottom w:val="dotted" w:sz="4" w:space="0" w:color="auto"/>
              <w:right w:val="single" w:sz="4" w:space="0" w:color="000000" w:themeColor="text1"/>
            </w:tcBorders>
            <w:vAlign w:val="center"/>
          </w:tcPr>
          <w:p w14:paraId="7D30D7A2" w14:textId="77777777" w:rsidR="006A7A7F" w:rsidRPr="00D90894" w:rsidRDefault="006A7A7F" w:rsidP="00E34390">
            <w:pPr>
              <w:pStyle w:val="TableParagraph"/>
              <w:spacing w:before="87" w:line="166"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DNHP</w:t>
            </w:r>
          </w:p>
        </w:tc>
        <w:tc>
          <w:tcPr>
            <w:tcW w:w="1780" w:type="dxa"/>
            <w:tcBorders>
              <w:top w:val="dotted" w:sz="4" w:space="0" w:color="auto"/>
              <w:left w:val="single" w:sz="4" w:space="0" w:color="000000" w:themeColor="text1"/>
              <w:bottom w:val="dotted" w:sz="4" w:space="0" w:color="auto"/>
              <w:right w:val="single" w:sz="4" w:space="0" w:color="000000" w:themeColor="text1"/>
            </w:tcBorders>
            <w:vAlign w:val="center"/>
          </w:tcPr>
          <w:p w14:paraId="55CD54A4" w14:textId="73EA6C4E"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0,13 µg/l</w:t>
            </w:r>
          </w:p>
          <w:p w14:paraId="4134FBE8" w14:textId="12667CC1"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258 ng/g</w:t>
            </w:r>
          </w:p>
        </w:tc>
        <w:tc>
          <w:tcPr>
            <w:tcW w:w="1338" w:type="dxa"/>
            <w:tcBorders>
              <w:top w:val="dotted" w:sz="4" w:space="0" w:color="auto"/>
              <w:left w:val="single" w:sz="4" w:space="0" w:color="000000" w:themeColor="text1"/>
              <w:bottom w:val="dotted" w:sz="4" w:space="0" w:color="auto"/>
              <w:right w:val="single" w:sz="4" w:space="0" w:color="000000" w:themeColor="text1"/>
            </w:tcBorders>
            <w:vAlign w:val="center"/>
          </w:tcPr>
          <w:p w14:paraId="28B0D570" w14:textId="3159B461"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Non évaluée</w:t>
            </w:r>
          </w:p>
        </w:tc>
      </w:tr>
      <w:tr w:rsidR="006A7A7F" w:rsidRPr="00D90894" w14:paraId="520C6C48" w14:textId="77777777" w:rsidTr="006A7A7F">
        <w:trPr>
          <w:trHeight w:val="273"/>
          <w:jc w:val="center"/>
        </w:trPr>
        <w:tc>
          <w:tcPr>
            <w:tcW w:w="1555" w:type="dxa"/>
            <w:tcBorders>
              <w:top w:val="dotted" w:sz="4" w:space="0" w:color="auto"/>
              <w:left w:val="single" w:sz="4" w:space="0" w:color="000000" w:themeColor="text1"/>
              <w:bottom w:val="dotted" w:sz="4" w:space="0" w:color="auto"/>
              <w:right w:val="single" w:sz="4" w:space="0" w:color="000000" w:themeColor="text1"/>
            </w:tcBorders>
            <w:vAlign w:val="center"/>
          </w:tcPr>
          <w:p w14:paraId="34853BB7" w14:textId="77777777" w:rsidR="006A7A7F" w:rsidRPr="00D90894" w:rsidRDefault="006A7A7F" w:rsidP="00E34390">
            <w:pPr>
              <w:pStyle w:val="TableParagraph"/>
              <w:spacing w:before="87" w:line="166"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DBEP</w:t>
            </w:r>
          </w:p>
        </w:tc>
        <w:tc>
          <w:tcPr>
            <w:tcW w:w="1780" w:type="dxa"/>
            <w:tcBorders>
              <w:top w:val="dotted" w:sz="4" w:space="0" w:color="auto"/>
              <w:left w:val="single" w:sz="4" w:space="0" w:color="000000" w:themeColor="text1"/>
              <w:bottom w:val="dotted" w:sz="4" w:space="0" w:color="auto"/>
              <w:right w:val="single" w:sz="4" w:space="0" w:color="000000" w:themeColor="text1"/>
            </w:tcBorders>
            <w:vAlign w:val="center"/>
          </w:tcPr>
          <w:p w14:paraId="76509FF6" w14:textId="41A619A7"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0,10 µg/l</w:t>
            </w:r>
          </w:p>
          <w:p w14:paraId="0E15A152" w14:textId="45642299"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197 ng/g</w:t>
            </w:r>
          </w:p>
        </w:tc>
        <w:tc>
          <w:tcPr>
            <w:tcW w:w="1338" w:type="dxa"/>
            <w:tcBorders>
              <w:top w:val="dotted" w:sz="4" w:space="0" w:color="auto"/>
              <w:left w:val="single" w:sz="4" w:space="0" w:color="000000" w:themeColor="text1"/>
              <w:bottom w:val="dotted" w:sz="4" w:space="0" w:color="auto"/>
              <w:right w:val="single" w:sz="4" w:space="0" w:color="000000" w:themeColor="text1"/>
            </w:tcBorders>
            <w:vAlign w:val="center"/>
          </w:tcPr>
          <w:p w14:paraId="6EDA917D" w14:textId="5969CAAC"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Non évaluée</w:t>
            </w:r>
          </w:p>
        </w:tc>
      </w:tr>
      <w:tr w:rsidR="006A7A7F" w:rsidRPr="00D90894" w14:paraId="48929739" w14:textId="77777777" w:rsidTr="006A7A7F">
        <w:trPr>
          <w:trHeight w:val="273"/>
          <w:jc w:val="center"/>
        </w:trPr>
        <w:tc>
          <w:tcPr>
            <w:tcW w:w="1555" w:type="dxa"/>
            <w:tcBorders>
              <w:top w:val="dotted" w:sz="4" w:space="0" w:color="auto"/>
              <w:left w:val="single" w:sz="4" w:space="0" w:color="000000" w:themeColor="text1"/>
              <w:bottom w:val="dotted" w:sz="4" w:space="0" w:color="auto"/>
              <w:right w:val="single" w:sz="4" w:space="0" w:color="000000" w:themeColor="text1"/>
            </w:tcBorders>
            <w:vAlign w:val="center"/>
          </w:tcPr>
          <w:p w14:paraId="246BDDCA" w14:textId="77777777" w:rsidR="006A7A7F" w:rsidRPr="00D90894" w:rsidRDefault="006A7A7F" w:rsidP="00E34390">
            <w:pPr>
              <w:pStyle w:val="TableParagraph"/>
              <w:spacing w:before="87" w:line="166"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DCHP</w:t>
            </w:r>
          </w:p>
        </w:tc>
        <w:tc>
          <w:tcPr>
            <w:tcW w:w="1780" w:type="dxa"/>
            <w:tcBorders>
              <w:top w:val="dotted" w:sz="4" w:space="0" w:color="auto"/>
              <w:left w:val="single" w:sz="4" w:space="0" w:color="000000" w:themeColor="text1"/>
              <w:bottom w:val="dotted" w:sz="4" w:space="0" w:color="auto"/>
              <w:right w:val="single" w:sz="4" w:space="0" w:color="000000" w:themeColor="text1"/>
            </w:tcBorders>
            <w:vAlign w:val="center"/>
          </w:tcPr>
          <w:p w14:paraId="5928489A" w14:textId="688E9595"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0,12 µg/l</w:t>
            </w:r>
          </w:p>
          <w:p w14:paraId="79761AF4" w14:textId="77777777"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233</w:t>
            </w:r>
          </w:p>
        </w:tc>
        <w:tc>
          <w:tcPr>
            <w:tcW w:w="1338" w:type="dxa"/>
            <w:tcBorders>
              <w:top w:val="dotted" w:sz="4" w:space="0" w:color="auto"/>
              <w:left w:val="single" w:sz="4" w:space="0" w:color="000000" w:themeColor="text1"/>
              <w:bottom w:val="dotted" w:sz="4" w:space="0" w:color="auto"/>
              <w:right w:val="single" w:sz="4" w:space="0" w:color="000000" w:themeColor="text1"/>
            </w:tcBorders>
            <w:vAlign w:val="center"/>
          </w:tcPr>
          <w:p w14:paraId="42F4E8C5" w14:textId="4A9115BB"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Non évaluée</w:t>
            </w:r>
          </w:p>
        </w:tc>
      </w:tr>
      <w:tr w:rsidR="006A7A7F" w:rsidRPr="00D90894" w14:paraId="69AFC009" w14:textId="77777777" w:rsidTr="006A7A7F">
        <w:trPr>
          <w:trHeight w:val="273"/>
          <w:jc w:val="center"/>
        </w:trPr>
        <w:tc>
          <w:tcPr>
            <w:tcW w:w="1555" w:type="dxa"/>
            <w:tcBorders>
              <w:top w:val="dotted" w:sz="4" w:space="0" w:color="auto"/>
              <w:left w:val="single" w:sz="4" w:space="0" w:color="000000" w:themeColor="text1"/>
              <w:bottom w:val="dotted" w:sz="4" w:space="0" w:color="auto"/>
              <w:right w:val="single" w:sz="4" w:space="0" w:color="000000" w:themeColor="text1"/>
            </w:tcBorders>
            <w:vAlign w:val="center"/>
          </w:tcPr>
          <w:p w14:paraId="79C06D25" w14:textId="77777777" w:rsidR="006A7A7F" w:rsidRPr="00D90894" w:rsidRDefault="006A7A7F" w:rsidP="00E34390">
            <w:pPr>
              <w:pStyle w:val="TableParagraph"/>
              <w:spacing w:before="87" w:line="166"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DNOP</w:t>
            </w:r>
          </w:p>
        </w:tc>
        <w:tc>
          <w:tcPr>
            <w:tcW w:w="1780" w:type="dxa"/>
            <w:tcBorders>
              <w:top w:val="dotted" w:sz="4" w:space="0" w:color="auto"/>
              <w:left w:val="single" w:sz="4" w:space="0" w:color="000000" w:themeColor="text1"/>
              <w:bottom w:val="dotted" w:sz="4" w:space="0" w:color="auto"/>
              <w:right w:val="single" w:sz="4" w:space="0" w:color="000000" w:themeColor="text1"/>
            </w:tcBorders>
            <w:vAlign w:val="center"/>
          </w:tcPr>
          <w:p w14:paraId="662814D5" w14:textId="3A1C296B"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0,08 µg/l</w:t>
            </w:r>
          </w:p>
          <w:p w14:paraId="2AB41AE7" w14:textId="0E563E40"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165 ng/g</w:t>
            </w:r>
          </w:p>
        </w:tc>
        <w:tc>
          <w:tcPr>
            <w:tcW w:w="1338" w:type="dxa"/>
            <w:tcBorders>
              <w:top w:val="dotted" w:sz="4" w:space="0" w:color="auto"/>
              <w:left w:val="single" w:sz="4" w:space="0" w:color="000000" w:themeColor="text1"/>
              <w:bottom w:val="dotted" w:sz="4" w:space="0" w:color="auto"/>
              <w:right w:val="single" w:sz="4" w:space="0" w:color="000000" w:themeColor="text1"/>
            </w:tcBorders>
            <w:vAlign w:val="center"/>
          </w:tcPr>
          <w:p w14:paraId="5A78DC7E" w14:textId="3AFB7A54"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Non évaluée</w:t>
            </w:r>
          </w:p>
        </w:tc>
      </w:tr>
      <w:tr w:rsidR="006A7A7F" w:rsidRPr="00D90894" w14:paraId="2327A8EF" w14:textId="77777777" w:rsidTr="006A7A7F">
        <w:trPr>
          <w:trHeight w:val="273"/>
          <w:jc w:val="center"/>
        </w:trPr>
        <w:tc>
          <w:tcPr>
            <w:tcW w:w="1555" w:type="dxa"/>
            <w:tcBorders>
              <w:top w:val="dotted" w:sz="4" w:space="0" w:color="auto"/>
              <w:left w:val="single" w:sz="4" w:space="0" w:color="000000" w:themeColor="text1"/>
              <w:bottom w:val="single" w:sz="4" w:space="0" w:color="auto"/>
              <w:right w:val="single" w:sz="4" w:space="0" w:color="000000" w:themeColor="text1"/>
            </w:tcBorders>
            <w:vAlign w:val="center"/>
          </w:tcPr>
          <w:p w14:paraId="0C4BE881" w14:textId="77777777" w:rsidR="006A7A7F" w:rsidRPr="00D90894" w:rsidRDefault="006A7A7F" w:rsidP="00E34390">
            <w:pPr>
              <w:pStyle w:val="TableParagraph"/>
              <w:spacing w:before="87" w:line="166"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DNP</w:t>
            </w:r>
          </w:p>
        </w:tc>
        <w:tc>
          <w:tcPr>
            <w:tcW w:w="1780" w:type="dxa"/>
            <w:tcBorders>
              <w:top w:val="dotted" w:sz="4" w:space="0" w:color="auto"/>
              <w:left w:val="single" w:sz="4" w:space="0" w:color="000000" w:themeColor="text1"/>
              <w:bottom w:val="single" w:sz="4" w:space="0" w:color="auto"/>
              <w:right w:val="single" w:sz="4" w:space="0" w:color="000000" w:themeColor="text1"/>
            </w:tcBorders>
            <w:vAlign w:val="center"/>
          </w:tcPr>
          <w:p w14:paraId="57234BC4" w14:textId="3C8B45B5"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D : 0,08 µg/l</w:t>
            </w:r>
          </w:p>
          <w:p w14:paraId="001E932C" w14:textId="73D67D6B" w:rsidR="006A7A7F" w:rsidRPr="00D90894" w:rsidRDefault="006A7A7F" w:rsidP="00E34390">
            <w:pPr>
              <w:pStyle w:val="TableParagraph"/>
              <w:spacing w:line="180" w:lineRule="exact"/>
              <w:ind w:left="69"/>
              <w:jc w:val="center"/>
              <w:rPr>
                <w:rFonts w:ascii="Times New Roman" w:hAnsi="Times New Roman" w:cs="Times New Roman"/>
                <w:sz w:val="16"/>
                <w:lang w:val="fr-FR"/>
              </w:rPr>
            </w:pPr>
            <w:r w:rsidRPr="00D90894">
              <w:rPr>
                <w:rFonts w:ascii="Times New Roman" w:hAnsi="Times New Roman" w:cs="Times New Roman"/>
                <w:sz w:val="16"/>
                <w:lang w:val="fr-FR"/>
              </w:rPr>
              <w:t>P : 110 ng/g</w:t>
            </w:r>
          </w:p>
        </w:tc>
        <w:tc>
          <w:tcPr>
            <w:tcW w:w="1338" w:type="dxa"/>
            <w:tcBorders>
              <w:top w:val="dotted" w:sz="4" w:space="0" w:color="auto"/>
              <w:left w:val="single" w:sz="4" w:space="0" w:color="000000" w:themeColor="text1"/>
              <w:bottom w:val="single" w:sz="4" w:space="0" w:color="auto"/>
              <w:right w:val="single" w:sz="4" w:space="0" w:color="000000" w:themeColor="text1"/>
            </w:tcBorders>
            <w:vAlign w:val="center"/>
          </w:tcPr>
          <w:p w14:paraId="3000A0DA" w14:textId="25CB1B80" w:rsidR="006A7A7F" w:rsidRPr="00D90894" w:rsidRDefault="006A7A7F" w:rsidP="00E34390">
            <w:pPr>
              <w:jc w:val="center"/>
              <w:rPr>
                <w:rFonts w:ascii="Times New Roman" w:hAnsi="Times New Roman" w:cs="Times New Roman"/>
                <w:sz w:val="16"/>
                <w:szCs w:val="16"/>
                <w:lang w:val="fr-FR"/>
              </w:rPr>
            </w:pPr>
            <w:r w:rsidRPr="00D90894">
              <w:rPr>
                <w:rFonts w:ascii="Times New Roman" w:hAnsi="Times New Roman" w:cs="Times New Roman"/>
                <w:sz w:val="16"/>
                <w:szCs w:val="16"/>
                <w:lang w:val="fr-FR"/>
              </w:rPr>
              <w:t>32*</w:t>
            </w:r>
          </w:p>
        </w:tc>
      </w:tr>
    </w:tbl>
    <w:p w14:paraId="4E3B74A5" w14:textId="3821BDD8" w:rsidR="00D90894" w:rsidRPr="00D90894" w:rsidRDefault="006A7A7F" w:rsidP="000C1368">
      <w:pPr>
        <w:pStyle w:val="Paragraphedeliste"/>
        <w:widowControl w:val="0"/>
        <w:ind w:left="2127" w:right="1843"/>
        <w:rPr>
          <w:i/>
          <w:sz w:val="18"/>
          <w:szCs w:val="18"/>
        </w:rPr>
      </w:pPr>
      <w:r w:rsidRPr="00D90894">
        <w:rPr>
          <w:i/>
          <w:sz w:val="18"/>
          <w:szCs w:val="18"/>
        </w:rPr>
        <w:t xml:space="preserve">*Estimée au cours de la thèse de </w:t>
      </w:r>
      <w:r w:rsidR="000C1368" w:rsidRPr="00D90894">
        <w:rPr>
          <w:i/>
          <w:sz w:val="18"/>
          <w:szCs w:val="18"/>
        </w:rPr>
        <w:t>Kelsey Flanagan</w:t>
      </w:r>
      <w:r w:rsidR="000C1368">
        <w:rPr>
          <w:i/>
          <w:sz w:val="18"/>
          <w:szCs w:val="18"/>
        </w:rPr>
        <w:t xml:space="preserve"> (2019). </w:t>
      </w:r>
      <w:r w:rsidR="00D90894" w:rsidRPr="00D90894">
        <w:rPr>
          <w:i/>
          <w:sz w:val="18"/>
          <w:szCs w:val="18"/>
        </w:rPr>
        <w:t>Evaluation de la rétention et du devenir d'un panel diversifié de micropolluants dans un ouvrage de biofiltration des eaux de ruissellement de voirie</w:t>
      </w:r>
    </w:p>
    <w:p w14:paraId="0EB54709" w14:textId="5B72EDC6" w:rsidR="00D90894" w:rsidRDefault="00D90894" w:rsidP="006A7A7F">
      <w:pPr>
        <w:pStyle w:val="Paragraphedeliste"/>
        <w:widowControl w:val="0"/>
        <w:ind w:left="1429" w:firstLine="698"/>
        <w:rPr>
          <w:i/>
          <w:sz w:val="18"/>
          <w:szCs w:val="18"/>
        </w:rPr>
      </w:pPr>
    </w:p>
    <w:p w14:paraId="6318A609" w14:textId="77777777" w:rsidR="00D90894" w:rsidRPr="00D90894" w:rsidRDefault="00D90894" w:rsidP="006A7A7F">
      <w:pPr>
        <w:pStyle w:val="Paragraphedeliste"/>
        <w:widowControl w:val="0"/>
        <w:ind w:left="1429" w:firstLine="698"/>
        <w:rPr>
          <w:i/>
          <w:sz w:val="18"/>
          <w:szCs w:val="18"/>
        </w:rPr>
      </w:pPr>
    </w:p>
    <w:p w14:paraId="53E8A4E0" w14:textId="77777777" w:rsidR="00E34390" w:rsidRPr="00D90894" w:rsidRDefault="00E34390">
      <w:pPr>
        <w:rPr>
          <w:b/>
          <w:bCs/>
          <w:sz w:val="20"/>
          <w:szCs w:val="20"/>
        </w:rPr>
      </w:pPr>
      <w:bookmarkStart w:id="142" w:name="_Toc18416524"/>
      <w:r w:rsidRPr="00D90894">
        <w:br w:type="page"/>
      </w:r>
    </w:p>
    <w:p w14:paraId="6BF92F6C" w14:textId="67BA76A5" w:rsidR="00E34390" w:rsidRPr="00D90894" w:rsidRDefault="00E34390" w:rsidP="00D90894">
      <w:pPr>
        <w:pStyle w:val="Lgende"/>
        <w:spacing w:after="240"/>
      </w:pPr>
      <w:r w:rsidRPr="00D90894">
        <w:lastRenderedPageBreak/>
        <w:t xml:space="preserve">Annexe </w:t>
      </w:r>
      <w:fldSimple w:instr=" SEQ Annexe \* ARABIC ">
        <w:r w:rsidR="00911CEA">
          <w:rPr>
            <w:noProof/>
          </w:rPr>
          <w:t>8</w:t>
        </w:r>
      </w:fldSimple>
      <w:r w:rsidRPr="00D90894">
        <w:t>:</w:t>
      </w:r>
      <w:r w:rsidR="00D90894" w:rsidRPr="00D90894">
        <w:t xml:space="preserve"> Limites de quantification pour les c</w:t>
      </w:r>
      <w:r w:rsidRPr="00D90894">
        <w:t>omposés perfluor</w:t>
      </w:r>
      <w:r w:rsidR="00D90894" w:rsidRPr="00D90894">
        <w:t>oalkyl</w:t>
      </w:r>
      <w:r w:rsidRPr="00D90894">
        <w:t>és</w:t>
      </w:r>
      <w:bookmarkEnd w:id="142"/>
    </w:p>
    <w:tbl>
      <w:tblPr>
        <w:tblStyle w:val="NormalTable0"/>
        <w:tblW w:w="5533"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047"/>
        <w:gridCol w:w="1639"/>
        <w:gridCol w:w="1847"/>
      </w:tblGrid>
      <w:tr w:rsidR="006A7A7F" w:rsidRPr="00D90894" w14:paraId="7C5DBBCC" w14:textId="77777777" w:rsidTr="00D90894">
        <w:trPr>
          <w:trHeight w:val="258"/>
          <w:jc w:val="center"/>
        </w:trPr>
        <w:tc>
          <w:tcPr>
            <w:tcW w:w="2047"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16A0902B" w14:textId="3CFC5B0C" w:rsidR="006A7A7F" w:rsidRPr="00D90894" w:rsidRDefault="00D90894" w:rsidP="00E34390">
            <w:pPr>
              <w:pStyle w:val="TableParagraph"/>
              <w:spacing w:before="73" w:line="166" w:lineRule="exact"/>
              <w:ind w:left="69"/>
              <w:jc w:val="center"/>
              <w:rPr>
                <w:rFonts w:ascii="Times New Roman" w:hAnsi="Times New Roman" w:cs="Times New Roman"/>
                <w:b/>
                <w:sz w:val="20"/>
                <w:szCs w:val="20"/>
                <w:lang w:val="fr-FR"/>
              </w:rPr>
            </w:pPr>
            <w:r w:rsidRPr="00D90894">
              <w:rPr>
                <w:rFonts w:ascii="Times New Roman" w:hAnsi="Times New Roman" w:cs="Times New Roman"/>
                <w:b/>
                <w:sz w:val="20"/>
                <w:szCs w:val="20"/>
                <w:lang w:val="fr-FR"/>
              </w:rPr>
              <w:t>Nom</w:t>
            </w:r>
          </w:p>
        </w:tc>
        <w:tc>
          <w:tcPr>
            <w:tcW w:w="1639"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28C77852" w14:textId="77777777" w:rsidR="006A7A7F" w:rsidRPr="00D90894" w:rsidRDefault="006A7A7F" w:rsidP="00E34390">
            <w:pPr>
              <w:pStyle w:val="TableParagraph"/>
              <w:spacing w:before="73" w:line="166" w:lineRule="exact"/>
              <w:ind w:left="69"/>
              <w:jc w:val="center"/>
              <w:rPr>
                <w:rFonts w:ascii="Times New Roman" w:hAnsi="Times New Roman" w:cs="Times New Roman"/>
                <w:b/>
                <w:sz w:val="20"/>
                <w:szCs w:val="20"/>
                <w:lang w:val="fr-FR"/>
              </w:rPr>
            </w:pPr>
            <w:r w:rsidRPr="00D90894">
              <w:rPr>
                <w:rFonts w:ascii="Times New Roman" w:hAnsi="Times New Roman" w:cs="Times New Roman"/>
                <w:b/>
                <w:sz w:val="20"/>
                <w:szCs w:val="20"/>
                <w:lang w:val="fr-FR"/>
              </w:rPr>
              <w:t>LQ</w:t>
            </w:r>
          </w:p>
        </w:tc>
        <w:tc>
          <w:tcPr>
            <w:tcW w:w="1847"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075FAC32" w14:textId="77777777" w:rsidR="006A7A7F" w:rsidRPr="00D90894" w:rsidRDefault="006A7A7F" w:rsidP="00E34390">
            <w:pPr>
              <w:jc w:val="center"/>
              <w:rPr>
                <w:rFonts w:ascii="Times New Roman" w:hAnsi="Times New Roman" w:cs="Times New Roman"/>
                <w:b/>
                <w:sz w:val="20"/>
                <w:szCs w:val="20"/>
                <w:lang w:val="fr-FR"/>
              </w:rPr>
            </w:pPr>
            <w:r w:rsidRPr="00D90894">
              <w:rPr>
                <w:rFonts w:ascii="Times New Roman" w:hAnsi="Times New Roman" w:cs="Times New Roman"/>
                <w:b/>
                <w:bCs/>
                <w:sz w:val="20"/>
                <w:szCs w:val="20"/>
                <w:lang w:val="fr-FR"/>
              </w:rPr>
              <w:t>Incertitude en %</w:t>
            </w:r>
          </w:p>
        </w:tc>
      </w:tr>
      <w:tr w:rsidR="006A7A7F" w:rsidRPr="00D90894" w14:paraId="3934F1D3" w14:textId="77777777" w:rsidTr="00D90894">
        <w:trPr>
          <w:trHeight w:val="258"/>
          <w:jc w:val="center"/>
        </w:trPr>
        <w:tc>
          <w:tcPr>
            <w:tcW w:w="2047"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4FEC240D" w14:textId="77777777" w:rsidR="006A7A7F" w:rsidRPr="00D90894" w:rsidRDefault="006A7A7F" w:rsidP="006A7A7F">
            <w:pPr>
              <w:pStyle w:val="TableParagraph"/>
              <w:spacing w:before="73"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PFOS</w:t>
            </w:r>
          </w:p>
        </w:tc>
        <w:tc>
          <w:tcPr>
            <w:tcW w:w="1639" w:type="dxa"/>
            <w:tcBorders>
              <w:top w:val="single" w:sz="4" w:space="0" w:color="000000" w:themeColor="text1"/>
              <w:left w:val="single" w:sz="4" w:space="0" w:color="000000" w:themeColor="text1"/>
              <w:bottom w:val="dotted" w:sz="4" w:space="0" w:color="000000" w:themeColor="text1"/>
              <w:right w:val="single" w:sz="4" w:space="0" w:color="000000" w:themeColor="text1"/>
            </w:tcBorders>
            <w:vAlign w:val="center"/>
          </w:tcPr>
          <w:p w14:paraId="312FD5FF" w14:textId="4100945B" w:rsidR="006A7A7F" w:rsidRPr="00D90894" w:rsidRDefault="006A7A7F"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0,69 ng/l</w:t>
            </w:r>
          </w:p>
          <w:p w14:paraId="13317839" w14:textId="77777777" w:rsidR="006A7A7F" w:rsidRPr="00D90894" w:rsidRDefault="006A7A7F"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0,46 ng/g</w:t>
            </w:r>
          </w:p>
        </w:tc>
        <w:tc>
          <w:tcPr>
            <w:tcW w:w="1847" w:type="dxa"/>
            <w:tcBorders>
              <w:top w:val="single" w:sz="4" w:space="0" w:color="000000" w:themeColor="text1"/>
              <w:left w:val="single" w:sz="4" w:space="0" w:color="000000" w:themeColor="text1"/>
              <w:bottom w:val="dotted" w:sz="4" w:space="0" w:color="000000" w:themeColor="text1"/>
              <w:right w:val="single" w:sz="4" w:space="0" w:color="000000" w:themeColor="text1"/>
            </w:tcBorders>
          </w:tcPr>
          <w:p w14:paraId="58DEA9C2" w14:textId="7EAE0BF8" w:rsidR="00F45A9B" w:rsidRPr="00D90894" w:rsidRDefault="00920EB0" w:rsidP="00F45A9B">
            <w:pPr>
              <w:jc w:val="center"/>
              <w:rPr>
                <w:rFonts w:ascii="Times New Roman" w:hAnsi="Times New Roman" w:cs="Times New Roman"/>
                <w:sz w:val="20"/>
                <w:szCs w:val="20"/>
                <w:lang w:val="fr-FR"/>
              </w:rPr>
            </w:pPr>
            <w:r>
              <w:rPr>
                <w:rFonts w:ascii="Times New Roman" w:hAnsi="Times New Roman" w:cs="Times New Roman"/>
                <w:sz w:val="20"/>
                <w:szCs w:val="20"/>
                <w:lang w:val="fr-FR"/>
              </w:rPr>
              <w:t>D :12</w:t>
            </w:r>
          </w:p>
          <w:p w14:paraId="6BDDDB5A" w14:textId="670FCE2E" w:rsidR="006A7A7F" w:rsidRPr="00D90894" w:rsidRDefault="00F45A9B" w:rsidP="00F45A9B">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w:t>
            </w:r>
            <w:r w:rsidR="00920EB0">
              <w:rPr>
                <w:rFonts w:ascii="Times New Roman" w:hAnsi="Times New Roman" w:cs="Times New Roman"/>
                <w:sz w:val="20"/>
                <w:szCs w:val="20"/>
                <w:lang w:val="fr-FR"/>
              </w:rPr>
              <w:t>:13</w:t>
            </w:r>
          </w:p>
        </w:tc>
      </w:tr>
      <w:tr w:rsidR="006A7A7F" w:rsidRPr="00D90894" w14:paraId="4A5B1EDD" w14:textId="77777777" w:rsidTr="00D90894">
        <w:trPr>
          <w:trHeight w:val="261"/>
          <w:jc w:val="center"/>
        </w:trPr>
        <w:tc>
          <w:tcPr>
            <w:tcW w:w="2047"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6128A061" w14:textId="77777777" w:rsidR="006A7A7F" w:rsidRPr="00D90894" w:rsidRDefault="006A7A7F" w:rsidP="006A7A7F">
            <w:pPr>
              <w:pStyle w:val="TableParagraph"/>
              <w:spacing w:before="73"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PFOA</w:t>
            </w:r>
          </w:p>
        </w:tc>
        <w:tc>
          <w:tcPr>
            <w:tcW w:w="1639"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6E9D8A6B" w14:textId="446D2F0C" w:rsidR="006A7A7F" w:rsidRPr="00D90894" w:rsidRDefault="006A7A7F"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0,69 ng/l</w:t>
            </w:r>
          </w:p>
          <w:p w14:paraId="2CD41B44" w14:textId="77777777" w:rsidR="006A7A7F" w:rsidRPr="00D90894" w:rsidRDefault="006A7A7F"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0,97 ng/g</w:t>
            </w:r>
          </w:p>
        </w:tc>
        <w:tc>
          <w:tcPr>
            <w:tcW w:w="1847"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21997675" w14:textId="24C29547"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:15</w:t>
            </w:r>
          </w:p>
          <w:p w14:paraId="6026C4DC" w14:textId="22FA19E5" w:rsidR="006A7A7F"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:15</w:t>
            </w:r>
          </w:p>
        </w:tc>
      </w:tr>
      <w:tr w:rsidR="00920EB0" w:rsidRPr="00D90894" w14:paraId="55DB7C08" w14:textId="77777777" w:rsidTr="00D90894">
        <w:trPr>
          <w:trHeight w:val="258"/>
          <w:jc w:val="center"/>
        </w:trPr>
        <w:tc>
          <w:tcPr>
            <w:tcW w:w="2047"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542E9B5A" w14:textId="77777777" w:rsidR="00920EB0" w:rsidRPr="00D90894" w:rsidRDefault="00920EB0" w:rsidP="00920EB0">
            <w:pPr>
              <w:pStyle w:val="TableParagraph"/>
              <w:spacing w:before="73"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PFPA</w:t>
            </w:r>
          </w:p>
        </w:tc>
        <w:tc>
          <w:tcPr>
            <w:tcW w:w="1639"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1B0AA457" w14:textId="017216F9"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0,92 ng/l</w:t>
            </w:r>
          </w:p>
          <w:p w14:paraId="024F4C84"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0,83 ng/g</w:t>
            </w:r>
          </w:p>
        </w:tc>
        <w:tc>
          <w:tcPr>
            <w:tcW w:w="1847"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0972841A" w14:textId="03EE7DDB"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:9</w:t>
            </w:r>
          </w:p>
          <w:p w14:paraId="37370C31" w14:textId="3B5AE11D"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:7</w:t>
            </w:r>
          </w:p>
        </w:tc>
      </w:tr>
      <w:tr w:rsidR="00920EB0" w:rsidRPr="00D90894" w14:paraId="0FDC315B" w14:textId="77777777" w:rsidTr="00D90894">
        <w:trPr>
          <w:trHeight w:val="261"/>
          <w:jc w:val="center"/>
        </w:trPr>
        <w:tc>
          <w:tcPr>
            <w:tcW w:w="2047"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00F41AA2" w14:textId="77777777" w:rsidR="00920EB0" w:rsidRPr="00D90894" w:rsidRDefault="00920EB0" w:rsidP="00920EB0">
            <w:pPr>
              <w:pStyle w:val="TableParagraph"/>
              <w:spacing w:before="73"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PFHpA</w:t>
            </w:r>
          </w:p>
        </w:tc>
        <w:tc>
          <w:tcPr>
            <w:tcW w:w="1639"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2FAE7C97" w14:textId="2E432F26"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0,69 ng/l</w:t>
            </w:r>
          </w:p>
          <w:p w14:paraId="53EE6820"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0,28 ng/g</w:t>
            </w:r>
          </w:p>
        </w:tc>
        <w:tc>
          <w:tcPr>
            <w:tcW w:w="1847"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143979FE" w14:textId="50EEF61B"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:6</w:t>
            </w:r>
          </w:p>
          <w:p w14:paraId="7C1D6C99" w14:textId="2E03C79D"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:5</w:t>
            </w:r>
          </w:p>
        </w:tc>
      </w:tr>
      <w:tr w:rsidR="00920EB0" w:rsidRPr="00D90894" w14:paraId="7929A65D" w14:textId="77777777" w:rsidTr="00D90894">
        <w:trPr>
          <w:trHeight w:val="258"/>
          <w:jc w:val="center"/>
        </w:trPr>
        <w:tc>
          <w:tcPr>
            <w:tcW w:w="2047"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704987A5" w14:textId="77777777" w:rsidR="00920EB0" w:rsidRPr="00D90894" w:rsidRDefault="00920EB0" w:rsidP="00920EB0">
            <w:pPr>
              <w:pStyle w:val="TableParagraph"/>
              <w:spacing w:before="73"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PFDA</w:t>
            </w:r>
          </w:p>
        </w:tc>
        <w:tc>
          <w:tcPr>
            <w:tcW w:w="1639"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4FE5B901" w14:textId="2ADC50E2"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0,69 ng/l</w:t>
            </w:r>
          </w:p>
          <w:p w14:paraId="3AF74324"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0,23 ng/g</w:t>
            </w:r>
          </w:p>
        </w:tc>
        <w:tc>
          <w:tcPr>
            <w:tcW w:w="1847"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39E09D9B" w14:textId="4C271F4D"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:20</w:t>
            </w:r>
          </w:p>
          <w:p w14:paraId="3AD78582" w14:textId="70774EAB"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:22</w:t>
            </w:r>
          </w:p>
        </w:tc>
      </w:tr>
      <w:tr w:rsidR="00920EB0" w:rsidRPr="00D90894" w14:paraId="243E9F22" w14:textId="77777777" w:rsidTr="00D90894">
        <w:trPr>
          <w:trHeight w:val="261"/>
          <w:jc w:val="center"/>
        </w:trPr>
        <w:tc>
          <w:tcPr>
            <w:tcW w:w="2047"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2BEB24EF" w14:textId="77777777" w:rsidR="00920EB0" w:rsidRPr="00D90894" w:rsidRDefault="00920EB0" w:rsidP="00920EB0">
            <w:pPr>
              <w:pStyle w:val="TableParagraph"/>
              <w:spacing w:before="73"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PFUA</w:t>
            </w:r>
          </w:p>
        </w:tc>
        <w:tc>
          <w:tcPr>
            <w:tcW w:w="1639"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76F4C27B" w14:textId="66F12AA5"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0,92 ng/l</w:t>
            </w:r>
          </w:p>
          <w:p w14:paraId="26D5EAD6"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0,94 ng/g</w:t>
            </w:r>
          </w:p>
        </w:tc>
        <w:tc>
          <w:tcPr>
            <w:tcW w:w="1847"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4C27C5C9" w14:textId="60E332B3"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:12</w:t>
            </w:r>
          </w:p>
          <w:p w14:paraId="779EDAD9" w14:textId="117B8DD0"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:9</w:t>
            </w:r>
          </w:p>
        </w:tc>
      </w:tr>
      <w:tr w:rsidR="00920EB0" w:rsidRPr="00D90894" w14:paraId="7DC230BD" w14:textId="77777777" w:rsidTr="00D90894">
        <w:trPr>
          <w:trHeight w:val="258"/>
          <w:jc w:val="center"/>
        </w:trPr>
        <w:tc>
          <w:tcPr>
            <w:tcW w:w="2047"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hideMark/>
          </w:tcPr>
          <w:p w14:paraId="6B2CF4D1" w14:textId="77777777" w:rsidR="00920EB0" w:rsidRPr="00D90894" w:rsidRDefault="00920EB0" w:rsidP="00920EB0">
            <w:pPr>
              <w:pStyle w:val="TableParagraph"/>
              <w:spacing w:before="73"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PFDoA</w:t>
            </w:r>
          </w:p>
        </w:tc>
        <w:tc>
          <w:tcPr>
            <w:tcW w:w="1639" w:type="dxa"/>
            <w:tcBorders>
              <w:top w:val="dotted" w:sz="4" w:space="0" w:color="000000" w:themeColor="text1"/>
              <w:left w:val="single" w:sz="4" w:space="0" w:color="000000" w:themeColor="text1"/>
              <w:bottom w:val="dotted" w:sz="4" w:space="0" w:color="000000" w:themeColor="text1"/>
              <w:right w:val="single" w:sz="4" w:space="0" w:color="000000" w:themeColor="text1"/>
            </w:tcBorders>
            <w:vAlign w:val="center"/>
          </w:tcPr>
          <w:p w14:paraId="36B8E618" w14:textId="449FA18E"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0,92 ng/l</w:t>
            </w:r>
          </w:p>
          <w:p w14:paraId="6E5FFD69"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2,02 ng/g</w:t>
            </w:r>
          </w:p>
        </w:tc>
        <w:tc>
          <w:tcPr>
            <w:tcW w:w="1847" w:type="dxa"/>
            <w:tcBorders>
              <w:top w:val="dotted" w:sz="4" w:space="0" w:color="000000" w:themeColor="text1"/>
              <w:left w:val="single" w:sz="4" w:space="0" w:color="000000" w:themeColor="text1"/>
              <w:bottom w:val="dotted" w:sz="4" w:space="0" w:color="000000" w:themeColor="text1"/>
              <w:right w:val="single" w:sz="4" w:space="0" w:color="000000" w:themeColor="text1"/>
            </w:tcBorders>
          </w:tcPr>
          <w:p w14:paraId="26E4907F" w14:textId="4BF5F85B"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:15</w:t>
            </w:r>
          </w:p>
          <w:p w14:paraId="7389850D" w14:textId="70EB30C5"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:14</w:t>
            </w:r>
          </w:p>
        </w:tc>
      </w:tr>
      <w:tr w:rsidR="00920EB0" w:rsidRPr="00D90894" w14:paraId="2B642D20" w14:textId="77777777" w:rsidTr="00D90894">
        <w:trPr>
          <w:trHeight w:val="275"/>
          <w:jc w:val="center"/>
        </w:trPr>
        <w:tc>
          <w:tcPr>
            <w:tcW w:w="2047" w:type="dxa"/>
            <w:tcBorders>
              <w:top w:val="dotted" w:sz="4" w:space="0" w:color="000000" w:themeColor="text1"/>
              <w:left w:val="single" w:sz="4" w:space="0" w:color="000000" w:themeColor="text1"/>
              <w:bottom w:val="dotted" w:sz="4" w:space="0" w:color="auto"/>
              <w:right w:val="single" w:sz="4" w:space="0" w:color="auto"/>
            </w:tcBorders>
            <w:vAlign w:val="center"/>
          </w:tcPr>
          <w:p w14:paraId="07EDD6E5" w14:textId="77777777" w:rsidR="00920EB0" w:rsidRPr="00D90894" w:rsidRDefault="00920EB0" w:rsidP="00920EB0">
            <w:pPr>
              <w:pStyle w:val="TableParagraph"/>
              <w:spacing w:before="87"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PFHxA</w:t>
            </w:r>
          </w:p>
        </w:tc>
        <w:tc>
          <w:tcPr>
            <w:tcW w:w="1639" w:type="dxa"/>
            <w:tcBorders>
              <w:top w:val="dotted" w:sz="4" w:space="0" w:color="000000" w:themeColor="text1"/>
              <w:left w:val="single" w:sz="4" w:space="0" w:color="000000" w:themeColor="text1"/>
              <w:bottom w:val="dotted" w:sz="4" w:space="0" w:color="auto"/>
              <w:right w:val="single" w:sz="4" w:space="0" w:color="000000" w:themeColor="text1"/>
            </w:tcBorders>
            <w:vAlign w:val="center"/>
          </w:tcPr>
          <w:p w14:paraId="4A59CD15" w14:textId="6347DA00"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0,69 ng/l</w:t>
            </w:r>
          </w:p>
          <w:p w14:paraId="721D79D0"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0,38 ng/g</w:t>
            </w:r>
          </w:p>
        </w:tc>
        <w:tc>
          <w:tcPr>
            <w:tcW w:w="1847" w:type="dxa"/>
            <w:tcBorders>
              <w:top w:val="dotted" w:sz="4" w:space="0" w:color="000000" w:themeColor="text1"/>
              <w:left w:val="single" w:sz="4" w:space="0" w:color="000000" w:themeColor="text1"/>
              <w:bottom w:val="dotted" w:sz="4" w:space="0" w:color="auto"/>
              <w:right w:val="single" w:sz="4" w:space="0" w:color="000000" w:themeColor="text1"/>
            </w:tcBorders>
          </w:tcPr>
          <w:p w14:paraId="235AC0C2" w14:textId="197DCD58"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:15</w:t>
            </w:r>
          </w:p>
          <w:p w14:paraId="6FD722EF" w14:textId="646FEF4C"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:13</w:t>
            </w:r>
          </w:p>
        </w:tc>
      </w:tr>
      <w:tr w:rsidR="00920EB0" w:rsidRPr="00D90894" w14:paraId="78DF3328" w14:textId="77777777" w:rsidTr="00D90894">
        <w:trPr>
          <w:trHeight w:val="275"/>
          <w:jc w:val="center"/>
        </w:trPr>
        <w:tc>
          <w:tcPr>
            <w:tcW w:w="2047" w:type="dxa"/>
            <w:tcBorders>
              <w:top w:val="dotted" w:sz="4" w:space="0" w:color="auto"/>
              <w:left w:val="single" w:sz="4" w:space="0" w:color="000000" w:themeColor="text1"/>
              <w:bottom w:val="dotted" w:sz="4" w:space="0" w:color="auto"/>
              <w:right w:val="single" w:sz="4" w:space="0" w:color="auto"/>
            </w:tcBorders>
            <w:vAlign w:val="center"/>
          </w:tcPr>
          <w:p w14:paraId="282DF52E" w14:textId="77777777" w:rsidR="00920EB0" w:rsidRPr="00D90894" w:rsidRDefault="00920EB0" w:rsidP="00920EB0">
            <w:pPr>
              <w:pStyle w:val="TableParagraph"/>
              <w:spacing w:before="87"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PFNA</w:t>
            </w:r>
          </w:p>
        </w:tc>
        <w:tc>
          <w:tcPr>
            <w:tcW w:w="1639" w:type="dxa"/>
            <w:tcBorders>
              <w:top w:val="dotted" w:sz="4" w:space="0" w:color="auto"/>
              <w:left w:val="single" w:sz="4" w:space="0" w:color="000000" w:themeColor="text1"/>
              <w:bottom w:val="dotted" w:sz="4" w:space="0" w:color="auto"/>
              <w:right w:val="single" w:sz="4" w:space="0" w:color="000000" w:themeColor="text1"/>
            </w:tcBorders>
            <w:vAlign w:val="center"/>
          </w:tcPr>
          <w:p w14:paraId="0623BA4F" w14:textId="7C5029F0"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0,69 ng/l</w:t>
            </w:r>
          </w:p>
          <w:p w14:paraId="23AF1EF3"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0,45 ng/g</w:t>
            </w:r>
          </w:p>
        </w:tc>
        <w:tc>
          <w:tcPr>
            <w:tcW w:w="1847" w:type="dxa"/>
            <w:tcBorders>
              <w:top w:val="dotted" w:sz="4" w:space="0" w:color="auto"/>
              <w:left w:val="single" w:sz="4" w:space="0" w:color="000000" w:themeColor="text1"/>
              <w:bottom w:val="dotted" w:sz="4" w:space="0" w:color="auto"/>
              <w:right w:val="single" w:sz="4" w:space="0" w:color="000000" w:themeColor="text1"/>
            </w:tcBorders>
          </w:tcPr>
          <w:p w14:paraId="0B60E85B" w14:textId="14449E9A"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:10</w:t>
            </w:r>
          </w:p>
          <w:p w14:paraId="1043173D" w14:textId="51875970"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:9</w:t>
            </w:r>
          </w:p>
        </w:tc>
      </w:tr>
      <w:tr w:rsidR="00920EB0" w:rsidRPr="00D90894" w14:paraId="69A4829D" w14:textId="77777777" w:rsidTr="00D90894">
        <w:trPr>
          <w:trHeight w:val="275"/>
          <w:jc w:val="center"/>
        </w:trPr>
        <w:tc>
          <w:tcPr>
            <w:tcW w:w="2047" w:type="dxa"/>
            <w:tcBorders>
              <w:top w:val="dotted" w:sz="4" w:space="0" w:color="auto"/>
              <w:left w:val="single" w:sz="4" w:space="0" w:color="000000" w:themeColor="text1"/>
              <w:bottom w:val="dotted" w:sz="4" w:space="0" w:color="auto"/>
              <w:right w:val="single" w:sz="4" w:space="0" w:color="auto"/>
            </w:tcBorders>
            <w:vAlign w:val="center"/>
          </w:tcPr>
          <w:p w14:paraId="7FFF8B29" w14:textId="77777777" w:rsidR="00920EB0" w:rsidRPr="00D90894" w:rsidRDefault="00920EB0" w:rsidP="00920EB0">
            <w:pPr>
              <w:pStyle w:val="TableParagraph"/>
              <w:spacing w:before="87"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PFBS</w:t>
            </w:r>
          </w:p>
        </w:tc>
        <w:tc>
          <w:tcPr>
            <w:tcW w:w="1639" w:type="dxa"/>
            <w:tcBorders>
              <w:top w:val="dotted" w:sz="4" w:space="0" w:color="auto"/>
              <w:left w:val="single" w:sz="4" w:space="0" w:color="000000" w:themeColor="text1"/>
              <w:bottom w:val="dotted" w:sz="4" w:space="0" w:color="auto"/>
              <w:right w:val="single" w:sz="4" w:space="0" w:color="000000" w:themeColor="text1"/>
            </w:tcBorders>
            <w:vAlign w:val="center"/>
          </w:tcPr>
          <w:p w14:paraId="098AA214" w14:textId="20829CFA"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0,23 ng/l</w:t>
            </w:r>
          </w:p>
          <w:p w14:paraId="2678883F"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0,98 ng/g</w:t>
            </w:r>
          </w:p>
        </w:tc>
        <w:tc>
          <w:tcPr>
            <w:tcW w:w="1847" w:type="dxa"/>
            <w:tcBorders>
              <w:top w:val="dotted" w:sz="4" w:space="0" w:color="auto"/>
              <w:left w:val="single" w:sz="4" w:space="0" w:color="000000" w:themeColor="text1"/>
              <w:bottom w:val="dotted" w:sz="4" w:space="0" w:color="auto"/>
              <w:right w:val="single" w:sz="4" w:space="0" w:color="000000" w:themeColor="text1"/>
            </w:tcBorders>
          </w:tcPr>
          <w:p w14:paraId="5214939F" w14:textId="27240F4C"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:13</w:t>
            </w:r>
          </w:p>
          <w:p w14:paraId="790FAE74" w14:textId="4EE5A7E0"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:14</w:t>
            </w:r>
          </w:p>
        </w:tc>
      </w:tr>
      <w:tr w:rsidR="00920EB0" w:rsidRPr="00D90894" w14:paraId="5949FEF4" w14:textId="77777777" w:rsidTr="00D90894">
        <w:trPr>
          <w:trHeight w:val="275"/>
          <w:jc w:val="center"/>
        </w:trPr>
        <w:tc>
          <w:tcPr>
            <w:tcW w:w="2047" w:type="dxa"/>
            <w:tcBorders>
              <w:top w:val="dotted" w:sz="4" w:space="0" w:color="auto"/>
              <w:left w:val="single" w:sz="4" w:space="0" w:color="000000" w:themeColor="text1"/>
              <w:bottom w:val="dotted" w:sz="4" w:space="0" w:color="auto"/>
              <w:right w:val="single" w:sz="4" w:space="0" w:color="auto"/>
            </w:tcBorders>
            <w:vAlign w:val="center"/>
          </w:tcPr>
          <w:p w14:paraId="42700D8C" w14:textId="77777777" w:rsidR="00920EB0" w:rsidRPr="00D90894" w:rsidRDefault="00920EB0" w:rsidP="00920EB0">
            <w:pPr>
              <w:pStyle w:val="TableParagraph"/>
              <w:spacing w:before="87"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PFHxS</w:t>
            </w:r>
          </w:p>
        </w:tc>
        <w:tc>
          <w:tcPr>
            <w:tcW w:w="1639" w:type="dxa"/>
            <w:tcBorders>
              <w:top w:val="dotted" w:sz="4" w:space="0" w:color="auto"/>
              <w:left w:val="single" w:sz="4" w:space="0" w:color="000000" w:themeColor="text1"/>
              <w:bottom w:val="dotted" w:sz="4" w:space="0" w:color="auto"/>
              <w:right w:val="single" w:sz="4" w:space="0" w:color="000000" w:themeColor="text1"/>
            </w:tcBorders>
            <w:vAlign w:val="center"/>
          </w:tcPr>
          <w:p w14:paraId="5FC48468" w14:textId="48E974E4"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0,46 ng/l</w:t>
            </w:r>
          </w:p>
          <w:p w14:paraId="11186DBD"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0,63 ng/g</w:t>
            </w:r>
          </w:p>
        </w:tc>
        <w:tc>
          <w:tcPr>
            <w:tcW w:w="1847" w:type="dxa"/>
            <w:tcBorders>
              <w:top w:val="dotted" w:sz="4" w:space="0" w:color="auto"/>
              <w:left w:val="single" w:sz="4" w:space="0" w:color="000000" w:themeColor="text1"/>
              <w:bottom w:val="dotted" w:sz="4" w:space="0" w:color="auto"/>
              <w:right w:val="single" w:sz="4" w:space="0" w:color="000000" w:themeColor="text1"/>
            </w:tcBorders>
          </w:tcPr>
          <w:p w14:paraId="3EA9E170" w14:textId="20AA35A9"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:11</w:t>
            </w:r>
          </w:p>
          <w:p w14:paraId="7136AAF9" w14:textId="43CF7D30"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:12</w:t>
            </w:r>
          </w:p>
        </w:tc>
      </w:tr>
      <w:tr w:rsidR="00920EB0" w:rsidRPr="00D90894" w14:paraId="7EB3C220" w14:textId="77777777" w:rsidTr="00D90894">
        <w:trPr>
          <w:trHeight w:val="275"/>
          <w:jc w:val="center"/>
        </w:trPr>
        <w:tc>
          <w:tcPr>
            <w:tcW w:w="2047" w:type="dxa"/>
            <w:tcBorders>
              <w:top w:val="dotted" w:sz="4" w:space="0" w:color="auto"/>
              <w:left w:val="single" w:sz="4" w:space="0" w:color="000000" w:themeColor="text1"/>
              <w:bottom w:val="dotted" w:sz="4" w:space="0" w:color="auto"/>
              <w:right w:val="single" w:sz="4" w:space="0" w:color="auto"/>
            </w:tcBorders>
            <w:vAlign w:val="center"/>
          </w:tcPr>
          <w:p w14:paraId="0F842F53" w14:textId="77777777" w:rsidR="00920EB0" w:rsidRPr="00D90894" w:rsidRDefault="00920EB0" w:rsidP="00920EB0">
            <w:pPr>
              <w:pStyle w:val="TableParagraph"/>
              <w:spacing w:before="87"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PFHpS</w:t>
            </w:r>
          </w:p>
        </w:tc>
        <w:tc>
          <w:tcPr>
            <w:tcW w:w="1639" w:type="dxa"/>
            <w:tcBorders>
              <w:top w:val="dotted" w:sz="4" w:space="0" w:color="auto"/>
              <w:left w:val="single" w:sz="4" w:space="0" w:color="000000" w:themeColor="text1"/>
              <w:bottom w:val="dotted" w:sz="4" w:space="0" w:color="auto"/>
              <w:right w:val="single" w:sz="4" w:space="0" w:color="000000" w:themeColor="text1"/>
            </w:tcBorders>
            <w:vAlign w:val="center"/>
          </w:tcPr>
          <w:p w14:paraId="5D183B92" w14:textId="1A4A6ABD"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0,46 ng/l</w:t>
            </w:r>
          </w:p>
          <w:p w14:paraId="05B247A1"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0,63 ng/g</w:t>
            </w:r>
          </w:p>
        </w:tc>
        <w:tc>
          <w:tcPr>
            <w:tcW w:w="1847" w:type="dxa"/>
            <w:tcBorders>
              <w:top w:val="dotted" w:sz="4" w:space="0" w:color="auto"/>
              <w:left w:val="single" w:sz="4" w:space="0" w:color="000000" w:themeColor="text1"/>
              <w:bottom w:val="dotted" w:sz="4" w:space="0" w:color="auto"/>
              <w:right w:val="single" w:sz="4" w:space="0" w:color="000000" w:themeColor="text1"/>
            </w:tcBorders>
          </w:tcPr>
          <w:p w14:paraId="4F6BA303" w14:textId="2459D20F"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:9</w:t>
            </w:r>
          </w:p>
          <w:p w14:paraId="23729B12" w14:textId="24C3EEFF"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:7</w:t>
            </w:r>
          </w:p>
        </w:tc>
      </w:tr>
      <w:tr w:rsidR="00920EB0" w:rsidRPr="00D90894" w14:paraId="76C9A054" w14:textId="77777777" w:rsidTr="00D90894">
        <w:trPr>
          <w:trHeight w:val="275"/>
          <w:jc w:val="center"/>
        </w:trPr>
        <w:tc>
          <w:tcPr>
            <w:tcW w:w="2047" w:type="dxa"/>
            <w:tcBorders>
              <w:top w:val="dotted" w:sz="4" w:space="0" w:color="auto"/>
              <w:left w:val="single" w:sz="4" w:space="0" w:color="000000" w:themeColor="text1"/>
              <w:bottom w:val="dotted" w:sz="4" w:space="0" w:color="auto"/>
              <w:right w:val="single" w:sz="4" w:space="0" w:color="auto"/>
            </w:tcBorders>
            <w:vAlign w:val="center"/>
          </w:tcPr>
          <w:p w14:paraId="01B003F6" w14:textId="77777777" w:rsidR="00920EB0" w:rsidRPr="00D90894" w:rsidRDefault="00920EB0" w:rsidP="00920EB0">
            <w:pPr>
              <w:pStyle w:val="TableParagraph"/>
              <w:spacing w:before="87"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PFDS</w:t>
            </w:r>
          </w:p>
        </w:tc>
        <w:tc>
          <w:tcPr>
            <w:tcW w:w="1639" w:type="dxa"/>
            <w:tcBorders>
              <w:top w:val="dotted" w:sz="4" w:space="0" w:color="auto"/>
              <w:left w:val="single" w:sz="4" w:space="0" w:color="000000" w:themeColor="text1"/>
              <w:bottom w:val="dotted" w:sz="4" w:space="0" w:color="auto"/>
              <w:right w:val="single" w:sz="4" w:space="0" w:color="000000" w:themeColor="text1"/>
            </w:tcBorders>
            <w:vAlign w:val="center"/>
          </w:tcPr>
          <w:p w14:paraId="58949808" w14:textId="3AE59461"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0,69 ng/l</w:t>
            </w:r>
          </w:p>
          <w:p w14:paraId="5799566E"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0,23 ng/g</w:t>
            </w:r>
          </w:p>
        </w:tc>
        <w:tc>
          <w:tcPr>
            <w:tcW w:w="1847" w:type="dxa"/>
            <w:tcBorders>
              <w:top w:val="dotted" w:sz="4" w:space="0" w:color="auto"/>
              <w:left w:val="single" w:sz="4" w:space="0" w:color="000000" w:themeColor="text1"/>
              <w:bottom w:val="dotted" w:sz="4" w:space="0" w:color="auto"/>
              <w:right w:val="single" w:sz="4" w:space="0" w:color="000000" w:themeColor="text1"/>
            </w:tcBorders>
          </w:tcPr>
          <w:p w14:paraId="192DD51D" w14:textId="766379B2"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:6</w:t>
            </w:r>
          </w:p>
          <w:p w14:paraId="30959D8B" w14:textId="0355C061"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:5</w:t>
            </w:r>
          </w:p>
        </w:tc>
      </w:tr>
      <w:tr w:rsidR="00920EB0" w:rsidRPr="00D90894" w14:paraId="5EEB1777" w14:textId="77777777" w:rsidTr="00D90894">
        <w:trPr>
          <w:trHeight w:val="275"/>
          <w:jc w:val="center"/>
        </w:trPr>
        <w:tc>
          <w:tcPr>
            <w:tcW w:w="2047" w:type="dxa"/>
            <w:tcBorders>
              <w:top w:val="dotted" w:sz="4" w:space="0" w:color="auto"/>
              <w:left w:val="single" w:sz="4" w:space="0" w:color="000000" w:themeColor="text1"/>
              <w:bottom w:val="dotted" w:sz="4" w:space="0" w:color="auto"/>
              <w:right w:val="single" w:sz="4" w:space="0" w:color="auto"/>
            </w:tcBorders>
            <w:vAlign w:val="center"/>
          </w:tcPr>
          <w:p w14:paraId="3F49010A" w14:textId="77777777" w:rsidR="00920EB0" w:rsidRPr="00D90894" w:rsidRDefault="00920EB0" w:rsidP="00920EB0">
            <w:pPr>
              <w:pStyle w:val="TableParagraph"/>
              <w:spacing w:before="87"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FOSA</w:t>
            </w:r>
          </w:p>
        </w:tc>
        <w:tc>
          <w:tcPr>
            <w:tcW w:w="1639" w:type="dxa"/>
            <w:tcBorders>
              <w:top w:val="dotted" w:sz="4" w:space="0" w:color="auto"/>
              <w:left w:val="single" w:sz="4" w:space="0" w:color="000000" w:themeColor="text1"/>
              <w:bottom w:val="dotted" w:sz="4" w:space="0" w:color="auto"/>
              <w:right w:val="single" w:sz="4" w:space="0" w:color="000000" w:themeColor="text1"/>
            </w:tcBorders>
            <w:vAlign w:val="center"/>
          </w:tcPr>
          <w:p w14:paraId="6EB9B1E6" w14:textId="2B42F292"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0,23 ng/l</w:t>
            </w:r>
          </w:p>
          <w:p w14:paraId="64EAB984"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0,23 ng/g</w:t>
            </w:r>
          </w:p>
        </w:tc>
        <w:tc>
          <w:tcPr>
            <w:tcW w:w="1847" w:type="dxa"/>
            <w:tcBorders>
              <w:top w:val="dotted" w:sz="4" w:space="0" w:color="auto"/>
              <w:left w:val="single" w:sz="4" w:space="0" w:color="000000" w:themeColor="text1"/>
              <w:bottom w:val="dotted" w:sz="4" w:space="0" w:color="auto"/>
              <w:right w:val="single" w:sz="4" w:space="0" w:color="000000" w:themeColor="text1"/>
            </w:tcBorders>
          </w:tcPr>
          <w:p w14:paraId="47F28007" w14:textId="626C4A42"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:3</w:t>
            </w:r>
          </w:p>
          <w:p w14:paraId="1BDBEBA0" w14:textId="47BE1172"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:1</w:t>
            </w:r>
          </w:p>
        </w:tc>
      </w:tr>
      <w:tr w:rsidR="00920EB0" w:rsidRPr="00D90894" w14:paraId="6C5FDA16" w14:textId="77777777" w:rsidTr="00D90894">
        <w:trPr>
          <w:trHeight w:val="275"/>
          <w:jc w:val="center"/>
        </w:trPr>
        <w:tc>
          <w:tcPr>
            <w:tcW w:w="2047" w:type="dxa"/>
            <w:tcBorders>
              <w:top w:val="dotted" w:sz="4" w:space="0" w:color="auto"/>
              <w:left w:val="single" w:sz="4" w:space="0" w:color="000000" w:themeColor="text1"/>
              <w:bottom w:val="dotted" w:sz="4" w:space="0" w:color="auto"/>
              <w:right w:val="single" w:sz="4" w:space="0" w:color="auto"/>
            </w:tcBorders>
            <w:vAlign w:val="center"/>
          </w:tcPr>
          <w:p w14:paraId="43771DEF" w14:textId="77777777" w:rsidR="00920EB0" w:rsidRPr="00D90894" w:rsidRDefault="00920EB0" w:rsidP="00920EB0">
            <w:pPr>
              <w:pStyle w:val="TableParagraph"/>
              <w:spacing w:before="87"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4:2 FTSA</w:t>
            </w:r>
          </w:p>
        </w:tc>
        <w:tc>
          <w:tcPr>
            <w:tcW w:w="1639" w:type="dxa"/>
            <w:tcBorders>
              <w:top w:val="dotted" w:sz="4" w:space="0" w:color="auto"/>
              <w:left w:val="single" w:sz="4" w:space="0" w:color="000000" w:themeColor="text1"/>
              <w:bottom w:val="dotted" w:sz="4" w:space="0" w:color="auto"/>
              <w:right w:val="single" w:sz="4" w:space="0" w:color="000000" w:themeColor="text1"/>
            </w:tcBorders>
            <w:vAlign w:val="center"/>
          </w:tcPr>
          <w:p w14:paraId="4BC43829" w14:textId="0F68CB83"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0,23 ng/l</w:t>
            </w:r>
          </w:p>
          <w:p w14:paraId="41AB4AAC"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0,46 ng/g</w:t>
            </w:r>
          </w:p>
        </w:tc>
        <w:tc>
          <w:tcPr>
            <w:tcW w:w="1847" w:type="dxa"/>
            <w:tcBorders>
              <w:top w:val="dotted" w:sz="4" w:space="0" w:color="auto"/>
              <w:left w:val="single" w:sz="4" w:space="0" w:color="000000" w:themeColor="text1"/>
              <w:bottom w:val="dotted" w:sz="4" w:space="0" w:color="auto"/>
              <w:right w:val="single" w:sz="4" w:space="0" w:color="000000" w:themeColor="text1"/>
            </w:tcBorders>
          </w:tcPr>
          <w:p w14:paraId="2F375F52" w14:textId="7707E3FA"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:7</w:t>
            </w:r>
          </w:p>
          <w:p w14:paraId="635C70CA" w14:textId="75FD0534"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:7</w:t>
            </w:r>
          </w:p>
        </w:tc>
      </w:tr>
      <w:tr w:rsidR="00920EB0" w:rsidRPr="00D90894" w14:paraId="6B8B4293" w14:textId="77777777" w:rsidTr="00D90894">
        <w:trPr>
          <w:trHeight w:val="275"/>
          <w:jc w:val="center"/>
        </w:trPr>
        <w:tc>
          <w:tcPr>
            <w:tcW w:w="2047" w:type="dxa"/>
            <w:tcBorders>
              <w:top w:val="dotted" w:sz="4" w:space="0" w:color="auto"/>
              <w:left w:val="single" w:sz="4" w:space="0" w:color="000000" w:themeColor="text1"/>
              <w:bottom w:val="dotted" w:sz="4" w:space="0" w:color="auto"/>
              <w:right w:val="single" w:sz="4" w:space="0" w:color="auto"/>
            </w:tcBorders>
            <w:vAlign w:val="center"/>
          </w:tcPr>
          <w:p w14:paraId="57744FD9" w14:textId="77777777" w:rsidR="00920EB0" w:rsidRPr="00D90894" w:rsidRDefault="00920EB0" w:rsidP="00920EB0">
            <w:pPr>
              <w:pStyle w:val="TableParagraph"/>
              <w:spacing w:before="87"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6:2 FTSA</w:t>
            </w:r>
          </w:p>
        </w:tc>
        <w:tc>
          <w:tcPr>
            <w:tcW w:w="1639" w:type="dxa"/>
            <w:tcBorders>
              <w:top w:val="dotted" w:sz="4" w:space="0" w:color="auto"/>
              <w:left w:val="single" w:sz="4" w:space="0" w:color="000000" w:themeColor="text1"/>
              <w:bottom w:val="dotted" w:sz="4" w:space="0" w:color="auto"/>
              <w:right w:val="single" w:sz="4" w:space="0" w:color="000000" w:themeColor="text1"/>
            </w:tcBorders>
            <w:vAlign w:val="center"/>
          </w:tcPr>
          <w:p w14:paraId="24281CFD" w14:textId="2CD515E5"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0,46 ng/l</w:t>
            </w:r>
          </w:p>
          <w:p w14:paraId="31ECD1A1"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0,46 ng/g</w:t>
            </w:r>
          </w:p>
        </w:tc>
        <w:tc>
          <w:tcPr>
            <w:tcW w:w="1847" w:type="dxa"/>
            <w:tcBorders>
              <w:top w:val="dotted" w:sz="4" w:space="0" w:color="auto"/>
              <w:left w:val="single" w:sz="4" w:space="0" w:color="000000" w:themeColor="text1"/>
              <w:bottom w:val="dotted" w:sz="4" w:space="0" w:color="auto"/>
              <w:right w:val="single" w:sz="4" w:space="0" w:color="000000" w:themeColor="text1"/>
            </w:tcBorders>
          </w:tcPr>
          <w:p w14:paraId="791BA64E" w14:textId="6D498234"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:7</w:t>
            </w:r>
          </w:p>
          <w:p w14:paraId="6532DE69" w14:textId="0083F608"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:5</w:t>
            </w:r>
          </w:p>
        </w:tc>
      </w:tr>
      <w:tr w:rsidR="00920EB0" w:rsidRPr="00D90894" w14:paraId="23786030" w14:textId="77777777" w:rsidTr="00D90894">
        <w:trPr>
          <w:trHeight w:val="275"/>
          <w:jc w:val="center"/>
        </w:trPr>
        <w:tc>
          <w:tcPr>
            <w:tcW w:w="2047" w:type="dxa"/>
            <w:tcBorders>
              <w:top w:val="dotted" w:sz="4" w:space="0" w:color="auto"/>
              <w:left w:val="single" w:sz="4" w:space="0" w:color="000000" w:themeColor="text1"/>
              <w:bottom w:val="single" w:sz="4" w:space="0" w:color="000000" w:themeColor="text1"/>
              <w:right w:val="single" w:sz="4" w:space="0" w:color="auto"/>
            </w:tcBorders>
            <w:vAlign w:val="center"/>
          </w:tcPr>
          <w:p w14:paraId="26A81843" w14:textId="77777777" w:rsidR="00920EB0" w:rsidRPr="00D90894" w:rsidRDefault="00920EB0" w:rsidP="00920EB0">
            <w:pPr>
              <w:pStyle w:val="TableParagraph"/>
              <w:spacing w:before="87"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8:2 FTSA</w:t>
            </w:r>
          </w:p>
        </w:tc>
        <w:tc>
          <w:tcPr>
            <w:tcW w:w="1639" w:type="dxa"/>
            <w:tcBorders>
              <w:top w:val="dotted" w:sz="4" w:space="0" w:color="auto"/>
              <w:left w:val="single" w:sz="4" w:space="0" w:color="000000" w:themeColor="text1"/>
              <w:bottom w:val="single" w:sz="4" w:space="0" w:color="000000" w:themeColor="text1"/>
              <w:right w:val="single" w:sz="4" w:space="0" w:color="000000" w:themeColor="text1"/>
            </w:tcBorders>
            <w:vAlign w:val="center"/>
          </w:tcPr>
          <w:p w14:paraId="19B7991C" w14:textId="284D5881"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0,46 ng/l</w:t>
            </w:r>
          </w:p>
          <w:p w14:paraId="337987B0" w14:textId="77777777" w:rsidR="00920EB0" w:rsidRPr="00D90894" w:rsidRDefault="00920EB0" w:rsidP="00920EB0">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 : 0,46 ng/g</w:t>
            </w:r>
          </w:p>
        </w:tc>
        <w:tc>
          <w:tcPr>
            <w:tcW w:w="1847" w:type="dxa"/>
            <w:tcBorders>
              <w:top w:val="dotted" w:sz="4" w:space="0" w:color="auto"/>
              <w:left w:val="single" w:sz="4" w:space="0" w:color="000000" w:themeColor="text1"/>
              <w:bottom w:val="single" w:sz="4" w:space="0" w:color="000000" w:themeColor="text1"/>
              <w:right w:val="single" w:sz="4" w:space="0" w:color="000000" w:themeColor="text1"/>
            </w:tcBorders>
          </w:tcPr>
          <w:p w14:paraId="5F6B6FF6" w14:textId="4F129130" w:rsidR="00920EB0" w:rsidRPr="00D90894" w:rsidRDefault="00920EB0" w:rsidP="00920EB0">
            <w:pPr>
              <w:jc w:val="center"/>
              <w:rPr>
                <w:rFonts w:ascii="Times New Roman" w:hAnsi="Times New Roman" w:cs="Times New Roman"/>
                <w:sz w:val="20"/>
                <w:szCs w:val="20"/>
                <w:lang w:val="fr-FR"/>
              </w:rPr>
            </w:pPr>
            <w:r>
              <w:rPr>
                <w:rFonts w:ascii="Times New Roman" w:hAnsi="Times New Roman" w:cs="Times New Roman"/>
                <w:sz w:val="20"/>
                <w:szCs w:val="20"/>
                <w:lang w:val="fr-FR"/>
              </w:rPr>
              <w:t>D :19</w:t>
            </w:r>
          </w:p>
          <w:p w14:paraId="58572D79" w14:textId="26AE248D" w:rsidR="00920EB0" w:rsidRPr="00D90894" w:rsidRDefault="00920EB0" w:rsidP="00920EB0">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P</w:t>
            </w:r>
            <w:r>
              <w:rPr>
                <w:rFonts w:ascii="Times New Roman" w:hAnsi="Times New Roman" w:cs="Times New Roman"/>
                <w:sz w:val="20"/>
                <w:szCs w:val="20"/>
                <w:lang w:val="fr-FR"/>
              </w:rPr>
              <w:t xml:space="preserve"> :22</w:t>
            </w:r>
          </w:p>
        </w:tc>
      </w:tr>
    </w:tbl>
    <w:p w14:paraId="5C0ED41F" w14:textId="77777777" w:rsidR="00E34390" w:rsidRPr="00D90894" w:rsidRDefault="00E34390" w:rsidP="00E34390">
      <w:pPr>
        <w:widowControl w:val="0"/>
        <w:rPr>
          <w:sz w:val="16"/>
          <w:szCs w:val="16"/>
        </w:rPr>
      </w:pPr>
    </w:p>
    <w:p w14:paraId="5F6AFD50" w14:textId="77777777" w:rsidR="00E34390" w:rsidRPr="00D90894" w:rsidRDefault="00E34390">
      <w:pPr>
        <w:rPr>
          <w:b/>
          <w:bCs/>
          <w:sz w:val="20"/>
          <w:szCs w:val="20"/>
        </w:rPr>
      </w:pPr>
      <w:bookmarkStart w:id="143" w:name="_Toc18416525"/>
      <w:r w:rsidRPr="00D90894">
        <w:br w:type="page"/>
      </w:r>
    </w:p>
    <w:p w14:paraId="3FEC9C6D" w14:textId="06041651" w:rsidR="00E34390" w:rsidRPr="00D90894" w:rsidRDefault="00E34390" w:rsidP="00D90894">
      <w:pPr>
        <w:pStyle w:val="Lgende"/>
        <w:spacing w:after="240"/>
      </w:pPr>
      <w:r w:rsidRPr="00D90894">
        <w:lastRenderedPageBreak/>
        <w:t xml:space="preserve">Annexe </w:t>
      </w:r>
      <w:fldSimple w:instr=" SEQ Annexe \* ARABIC ">
        <w:r w:rsidR="00911CEA">
          <w:rPr>
            <w:noProof/>
          </w:rPr>
          <w:t>9</w:t>
        </w:r>
      </w:fldSimple>
      <w:r w:rsidR="00D90894" w:rsidRPr="00D90894">
        <w:t> : Limites de quantification pour les a</w:t>
      </w:r>
      <w:r w:rsidRPr="00D90894">
        <w:t>utres molécules</w:t>
      </w:r>
      <w:bookmarkEnd w:id="143"/>
    </w:p>
    <w:tbl>
      <w:tblPr>
        <w:tblStyle w:val="NormalTable0"/>
        <w:tblW w:w="5317" w:type="dxa"/>
        <w:jc w:val="center"/>
        <w:tblInd w:w="0" w:type="dxa"/>
        <w:tblLayout w:type="fixed"/>
        <w:tblLook w:val="04A0" w:firstRow="1" w:lastRow="0" w:firstColumn="1" w:lastColumn="0" w:noHBand="0" w:noVBand="1"/>
      </w:tblPr>
      <w:tblGrid>
        <w:gridCol w:w="2627"/>
        <w:gridCol w:w="1134"/>
        <w:gridCol w:w="1556"/>
      </w:tblGrid>
      <w:tr w:rsidR="00D90894" w:rsidRPr="00D90894" w14:paraId="6DAAB9EF" w14:textId="77777777" w:rsidTr="00D90894">
        <w:trPr>
          <w:trHeight w:val="369"/>
          <w:jc w:val="center"/>
        </w:trPr>
        <w:tc>
          <w:tcPr>
            <w:tcW w:w="2627" w:type="dxa"/>
            <w:tcBorders>
              <w:top w:val="single" w:sz="4" w:space="0" w:color="auto"/>
              <w:left w:val="single" w:sz="4" w:space="0" w:color="auto"/>
              <w:bottom w:val="single" w:sz="4" w:space="0" w:color="auto"/>
              <w:right w:val="single" w:sz="4" w:space="0" w:color="auto"/>
            </w:tcBorders>
            <w:vAlign w:val="center"/>
          </w:tcPr>
          <w:p w14:paraId="7D67FFB7" w14:textId="74D773CF" w:rsidR="00D90894" w:rsidRPr="00D90894" w:rsidRDefault="00D90894" w:rsidP="006A7A7F">
            <w:pPr>
              <w:pStyle w:val="TableParagraph"/>
              <w:spacing w:before="8"/>
              <w:jc w:val="center"/>
              <w:rPr>
                <w:rFonts w:ascii="Times New Roman" w:hAnsi="Times New Roman" w:cs="Times New Roman"/>
                <w:i/>
                <w:sz w:val="20"/>
                <w:szCs w:val="20"/>
                <w:lang w:val="fr-FR"/>
              </w:rPr>
            </w:pPr>
            <w:r w:rsidRPr="00D90894">
              <w:rPr>
                <w:rFonts w:ascii="Times New Roman" w:hAnsi="Times New Roman" w:cs="Times New Roman"/>
                <w:b/>
                <w:sz w:val="20"/>
                <w:szCs w:val="20"/>
                <w:lang w:val="fr-FR"/>
              </w:rPr>
              <w:t>Nom</w:t>
            </w:r>
          </w:p>
        </w:tc>
        <w:tc>
          <w:tcPr>
            <w:tcW w:w="1134" w:type="dxa"/>
            <w:tcBorders>
              <w:top w:val="single" w:sz="4" w:space="0" w:color="auto"/>
              <w:left w:val="single" w:sz="4" w:space="0" w:color="auto"/>
              <w:bottom w:val="single" w:sz="4" w:space="0" w:color="auto"/>
              <w:right w:val="single" w:sz="4" w:space="0" w:color="auto"/>
            </w:tcBorders>
            <w:vAlign w:val="center"/>
          </w:tcPr>
          <w:p w14:paraId="19CA0785" w14:textId="77777777" w:rsidR="00D90894" w:rsidRPr="00D90894" w:rsidRDefault="00D90894" w:rsidP="006A7A7F">
            <w:pPr>
              <w:pStyle w:val="TableParagraph"/>
              <w:spacing w:before="73" w:line="166" w:lineRule="exact"/>
              <w:ind w:left="69"/>
              <w:jc w:val="center"/>
              <w:rPr>
                <w:rFonts w:ascii="Times New Roman" w:hAnsi="Times New Roman" w:cs="Times New Roman"/>
                <w:b/>
                <w:sz w:val="20"/>
                <w:szCs w:val="20"/>
                <w:lang w:val="fr-FR"/>
              </w:rPr>
            </w:pPr>
            <w:r w:rsidRPr="00D90894">
              <w:rPr>
                <w:rFonts w:ascii="Times New Roman" w:hAnsi="Times New Roman" w:cs="Times New Roman"/>
                <w:b/>
                <w:sz w:val="20"/>
                <w:szCs w:val="20"/>
                <w:lang w:val="fr-FR"/>
              </w:rPr>
              <w:t>LQ</w:t>
            </w:r>
          </w:p>
        </w:tc>
        <w:tc>
          <w:tcPr>
            <w:tcW w:w="1556" w:type="dxa"/>
            <w:tcBorders>
              <w:top w:val="single" w:sz="4" w:space="0" w:color="auto"/>
              <w:left w:val="single" w:sz="4" w:space="0" w:color="auto"/>
              <w:bottom w:val="single" w:sz="4" w:space="0" w:color="auto"/>
              <w:right w:val="single" w:sz="4" w:space="0" w:color="auto"/>
            </w:tcBorders>
            <w:vAlign w:val="center"/>
          </w:tcPr>
          <w:p w14:paraId="768F2C7D" w14:textId="77777777" w:rsidR="00D90894" w:rsidRPr="00D90894" w:rsidRDefault="00D90894" w:rsidP="006A7A7F">
            <w:pPr>
              <w:jc w:val="center"/>
              <w:rPr>
                <w:rFonts w:ascii="Times New Roman" w:hAnsi="Times New Roman" w:cs="Times New Roman"/>
                <w:sz w:val="20"/>
                <w:szCs w:val="20"/>
                <w:lang w:val="fr-FR"/>
              </w:rPr>
            </w:pPr>
            <w:r w:rsidRPr="00D90894">
              <w:rPr>
                <w:rFonts w:ascii="Times New Roman" w:hAnsi="Times New Roman" w:cs="Times New Roman"/>
                <w:b/>
                <w:bCs/>
                <w:sz w:val="20"/>
                <w:szCs w:val="20"/>
                <w:lang w:val="fr-FR"/>
              </w:rPr>
              <w:t>Incertitude en %</w:t>
            </w:r>
          </w:p>
        </w:tc>
      </w:tr>
      <w:tr w:rsidR="00D90894" w:rsidRPr="00D90894" w14:paraId="4E5DA3E5" w14:textId="77777777" w:rsidTr="00D90894">
        <w:trPr>
          <w:trHeight w:val="230"/>
          <w:jc w:val="center"/>
        </w:trPr>
        <w:tc>
          <w:tcPr>
            <w:tcW w:w="2627" w:type="dxa"/>
            <w:tcBorders>
              <w:top w:val="single" w:sz="4" w:space="0" w:color="auto"/>
              <w:left w:val="single" w:sz="4" w:space="0" w:color="auto"/>
              <w:bottom w:val="single" w:sz="4" w:space="0" w:color="auto"/>
              <w:right w:val="single" w:sz="4" w:space="0" w:color="auto"/>
            </w:tcBorders>
            <w:vAlign w:val="center"/>
          </w:tcPr>
          <w:p w14:paraId="41E55665" w14:textId="77777777" w:rsidR="00D90894" w:rsidRPr="00D90894" w:rsidRDefault="00D90894" w:rsidP="006A7A7F">
            <w:pPr>
              <w:pStyle w:val="TableParagraph"/>
              <w:spacing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TBT</w:t>
            </w:r>
          </w:p>
        </w:tc>
        <w:tc>
          <w:tcPr>
            <w:tcW w:w="1134" w:type="dxa"/>
            <w:tcBorders>
              <w:top w:val="single" w:sz="4" w:space="0" w:color="auto"/>
              <w:left w:val="single" w:sz="4" w:space="0" w:color="auto"/>
              <w:bottom w:val="single" w:sz="4" w:space="0" w:color="auto"/>
              <w:right w:val="single" w:sz="4" w:space="0" w:color="auto"/>
            </w:tcBorders>
            <w:vAlign w:val="center"/>
          </w:tcPr>
          <w:p w14:paraId="1630288D" w14:textId="63BA9303" w:rsidR="00D90894" w:rsidRPr="00D90894" w:rsidRDefault="00D90894" w:rsidP="006A7A7F">
            <w:pPr>
              <w:pStyle w:val="TableParagraph"/>
              <w:spacing w:line="183"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0,02 µg/l</w:t>
            </w:r>
          </w:p>
        </w:tc>
        <w:tc>
          <w:tcPr>
            <w:tcW w:w="1556" w:type="dxa"/>
            <w:tcBorders>
              <w:top w:val="single" w:sz="4" w:space="0" w:color="auto"/>
              <w:left w:val="single" w:sz="4" w:space="0" w:color="auto"/>
              <w:bottom w:val="single" w:sz="4" w:space="0" w:color="auto"/>
              <w:right w:val="single" w:sz="4" w:space="0" w:color="auto"/>
            </w:tcBorders>
            <w:vAlign w:val="center"/>
          </w:tcPr>
          <w:p w14:paraId="5090641E" w14:textId="77777777" w:rsidR="00D90894" w:rsidRPr="00D90894" w:rsidRDefault="00D90894" w:rsidP="006A7A7F">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14</w:t>
            </w:r>
          </w:p>
        </w:tc>
      </w:tr>
      <w:tr w:rsidR="00D90894" w:rsidRPr="00D90894" w14:paraId="113F34C2" w14:textId="77777777" w:rsidTr="00D90894">
        <w:trPr>
          <w:trHeight w:val="258"/>
          <w:jc w:val="center"/>
        </w:trPr>
        <w:tc>
          <w:tcPr>
            <w:tcW w:w="2627" w:type="dxa"/>
            <w:tcBorders>
              <w:top w:val="single" w:sz="4" w:space="0" w:color="auto"/>
              <w:left w:val="single" w:sz="4" w:space="0" w:color="auto"/>
              <w:bottom w:val="single" w:sz="4" w:space="0" w:color="auto"/>
              <w:right w:val="single" w:sz="4" w:space="0" w:color="auto"/>
            </w:tcBorders>
            <w:vAlign w:val="center"/>
            <w:hideMark/>
          </w:tcPr>
          <w:p w14:paraId="438F4B71" w14:textId="77777777" w:rsidR="00D90894" w:rsidRPr="00D90894" w:rsidRDefault="00D90894" w:rsidP="006A7A7F">
            <w:pPr>
              <w:pStyle w:val="TableParagraph"/>
              <w:spacing w:before="73"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DBT</w:t>
            </w:r>
          </w:p>
        </w:tc>
        <w:tc>
          <w:tcPr>
            <w:tcW w:w="1134" w:type="dxa"/>
            <w:tcBorders>
              <w:top w:val="single" w:sz="4" w:space="0" w:color="auto"/>
              <w:left w:val="single" w:sz="4" w:space="0" w:color="auto"/>
              <w:bottom w:val="single" w:sz="4" w:space="0" w:color="auto"/>
              <w:right w:val="single" w:sz="4" w:space="0" w:color="auto"/>
            </w:tcBorders>
            <w:vAlign w:val="center"/>
          </w:tcPr>
          <w:p w14:paraId="6B4DFA53" w14:textId="214043E9" w:rsidR="00D90894" w:rsidRPr="00D90894" w:rsidRDefault="00D90894"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0,02 µg/l</w:t>
            </w:r>
          </w:p>
        </w:tc>
        <w:tc>
          <w:tcPr>
            <w:tcW w:w="1556" w:type="dxa"/>
            <w:tcBorders>
              <w:top w:val="single" w:sz="4" w:space="0" w:color="auto"/>
              <w:left w:val="single" w:sz="4" w:space="0" w:color="auto"/>
              <w:bottom w:val="single" w:sz="4" w:space="0" w:color="auto"/>
              <w:right w:val="single" w:sz="4" w:space="0" w:color="auto"/>
            </w:tcBorders>
            <w:vAlign w:val="center"/>
          </w:tcPr>
          <w:p w14:paraId="29893EE9" w14:textId="77777777" w:rsidR="00D90894" w:rsidRPr="00D90894" w:rsidRDefault="00D90894" w:rsidP="006A7A7F">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15</w:t>
            </w:r>
          </w:p>
        </w:tc>
      </w:tr>
      <w:tr w:rsidR="00D90894" w:rsidRPr="00D90894" w14:paraId="5C706190" w14:textId="77777777" w:rsidTr="00D90894">
        <w:trPr>
          <w:trHeight w:val="275"/>
          <w:jc w:val="center"/>
        </w:trPr>
        <w:tc>
          <w:tcPr>
            <w:tcW w:w="2627" w:type="dxa"/>
            <w:tcBorders>
              <w:top w:val="single" w:sz="4" w:space="0" w:color="auto"/>
              <w:left w:val="single" w:sz="4" w:space="0" w:color="auto"/>
              <w:bottom w:val="single" w:sz="4" w:space="0" w:color="auto"/>
              <w:right w:val="single" w:sz="4" w:space="0" w:color="auto"/>
            </w:tcBorders>
            <w:vAlign w:val="center"/>
            <w:hideMark/>
          </w:tcPr>
          <w:p w14:paraId="165BB539" w14:textId="77777777" w:rsidR="00D90894" w:rsidRPr="00D90894" w:rsidRDefault="00D90894" w:rsidP="006A7A7F">
            <w:pPr>
              <w:pStyle w:val="TableParagraph"/>
              <w:spacing w:before="87"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MBT</w:t>
            </w:r>
          </w:p>
        </w:tc>
        <w:tc>
          <w:tcPr>
            <w:tcW w:w="1134" w:type="dxa"/>
            <w:tcBorders>
              <w:top w:val="single" w:sz="4" w:space="0" w:color="auto"/>
              <w:left w:val="single" w:sz="4" w:space="0" w:color="auto"/>
              <w:bottom w:val="single" w:sz="4" w:space="0" w:color="auto"/>
              <w:right w:val="single" w:sz="4" w:space="0" w:color="auto"/>
            </w:tcBorders>
            <w:vAlign w:val="center"/>
          </w:tcPr>
          <w:p w14:paraId="574408EC" w14:textId="1A60CE09" w:rsidR="00D90894" w:rsidRPr="00D90894" w:rsidRDefault="00D90894" w:rsidP="006A7A7F">
            <w:pPr>
              <w:pStyle w:val="TableParagraph"/>
              <w:spacing w:line="183"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0,02 µg/l</w:t>
            </w:r>
          </w:p>
        </w:tc>
        <w:tc>
          <w:tcPr>
            <w:tcW w:w="1556" w:type="dxa"/>
            <w:tcBorders>
              <w:top w:val="single" w:sz="4" w:space="0" w:color="auto"/>
              <w:left w:val="single" w:sz="4" w:space="0" w:color="auto"/>
              <w:bottom w:val="single" w:sz="4" w:space="0" w:color="auto"/>
              <w:right w:val="single" w:sz="4" w:space="0" w:color="auto"/>
            </w:tcBorders>
            <w:vAlign w:val="center"/>
          </w:tcPr>
          <w:p w14:paraId="68172EEE" w14:textId="77777777" w:rsidR="00D90894" w:rsidRPr="00D90894" w:rsidRDefault="00D90894" w:rsidP="006A7A7F">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23</w:t>
            </w:r>
          </w:p>
        </w:tc>
      </w:tr>
      <w:tr w:rsidR="00D90894" w:rsidRPr="00D90894" w14:paraId="144898D9" w14:textId="77777777" w:rsidTr="00D90894">
        <w:trPr>
          <w:trHeight w:val="299"/>
          <w:jc w:val="center"/>
        </w:trPr>
        <w:tc>
          <w:tcPr>
            <w:tcW w:w="2627" w:type="dxa"/>
            <w:tcBorders>
              <w:top w:val="single" w:sz="4" w:space="0" w:color="auto"/>
              <w:left w:val="single" w:sz="4" w:space="0" w:color="auto"/>
              <w:bottom w:val="single" w:sz="4" w:space="0" w:color="auto"/>
              <w:right w:val="single" w:sz="4" w:space="0" w:color="auto"/>
            </w:tcBorders>
            <w:vAlign w:val="center"/>
          </w:tcPr>
          <w:p w14:paraId="3AB96D44" w14:textId="77777777" w:rsidR="00D90894" w:rsidRPr="00D90894" w:rsidRDefault="00D90894" w:rsidP="006A7A7F">
            <w:pPr>
              <w:pStyle w:val="TableParagraph"/>
              <w:spacing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SCCP</w:t>
            </w:r>
          </w:p>
        </w:tc>
        <w:tc>
          <w:tcPr>
            <w:tcW w:w="1134" w:type="dxa"/>
            <w:tcBorders>
              <w:top w:val="single" w:sz="4" w:space="0" w:color="auto"/>
              <w:left w:val="single" w:sz="4" w:space="0" w:color="auto"/>
              <w:bottom w:val="single" w:sz="4" w:space="0" w:color="auto"/>
              <w:right w:val="single" w:sz="4" w:space="0" w:color="auto"/>
            </w:tcBorders>
            <w:vAlign w:val="center"/>
          </w:tcPr>
          <w:p w14:paraId="76A19AD9" w14:textId="6631BEE6" w:rsidR="00D90894" w:rsidRPr="00D90894" w:rsidRDefault="00D90894"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50 µg/l</w:t>
            </w:r>
          </w:p>
        </w:tc>
        <w:tc>
          <w:tcPr>
            <w:tcW w:w="1556" w:type="dxa"/>
            <w:tcBorders>
              <w:top w:val="single" w:sz="4" w:space="0" w:color="auto"/>
              <w:left w:val="single" w:sz="4" w:space="0" w:color="auto"/>
              <w:bottom w:val="single" w:sz="4" w:space="0" w:color="auto"/>
              <w:right w:val="single" w:sz="4" w:space="0" w:color="auto"/>
            </w:tcBorders>
            <w:vAlign w:val="center"/>
          </w:tcPr>
          <w:p w14:paraId="30BE6C2C" w14:textId="4FF0FB45" w:rsidR="00D90894" w:rsidRPr="00D90894" w:rsidRDefault="00D90894" w:rsidP="006A7A7F">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0814469B" w14:textId="77777777" w:rsidTr="00D90894">
        <w:trPr>
          <w:trHeight w:val="261"/>
          <w:jc w:val="center"/>
        </w:trPr>
        <w:tc>
          <w:tcPr>
            <w:tcW w:w="2627" w:type="dxa"/>
            <w:tcBorders>
              <w:top w:val="single" w:sz="4" w:space="0" w:color="auto"/>
              <w:left w:val="single" w:sz="4" w:space="0" w:color="auto"/>
              <w:bottom w:val="single" w:sz="4" w:space="0" w:color="auto"/>
              <w:right w:val="single" w:sz="4" w:space="0" w:color="auto"/>
            </w:tcBorders>
            <w:vAlign w:val="center"/>
            <w:hideMark/>
          </w:tcPr>
          <w:p w14:paraId="10D6BFF3" w14:textId="77777777" w:rsidR="00D90894" w:rsidRPr="00D90894" w:rsidRDefault="00D90894" w:rsidP="006A7A7F">
            <w:pPr>
              <w:pStyle w:val="TableParagraph"/>
              <w:spacing w:before="73"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MTBE</w:t>
            </w:r>
          </w:p>
        </w:tc>
        <w:tc>
          <w:tcPr>
            <w:tcW w:w="1134" w:type="dxa"/>
            <w:tcBorders>
              <w:top w:val="single" w:sz="4" w:space="0" w:color="auto"/>
              <w:left w:val="single" w:sz="4" w:space="0" w:color="auto"/>
              <w:bottom w:val="single" w:sz="4" w:space="0" w:color="auto"/>
              <w:right w:val="single" w:sz="4" w:space="0" w:color="auto"/>
            </w:tcBorders>
            <w:vAlign w:val="center"/>
          </w:tcPr>
          <w:p w14:paraId="198E8DA5" w14:textId="3EC55464" w:rsidR="00D90894" w:rsidRPr="00D90894" w:rsidRDefault="00D90894"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0,5 µg/l</w:t>
            </w:r>
          </w:p>
        </w:tc>
        <w:tc>
          <w:tcPr>
            <w:tcW w:w="1556" w:type="dxa"/>
            <w:tcBorders>
              <w:top w:val="single" w:sz="4" w:space="0" w:color="auto"/>
              <w:left w:val="single" w:sz="4" w:space="0" w:color="auto"/>
              <w:bottom w:val="single" w:sz="4" w:space="0" w:color="auto"/>
              <w:right w:val="single" w:sz="4" w:space="0" w:color="auto"/>
            </w:tcBorders>
            <w:vAlign w:val="center"/>
          </w:tcPr>
          <w:p w14:paraId="0CDCA78B" w14:textId="7E24641F" w:rsidR="00D90894" w:rsidRPr="00D90894" w:rsidRDefault="00D90894" w:rsidP="006A7A7F">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3DCFFB08" w14:textId="77777777" w:rsidTr="00D90894">
        <w:trPr>
          <w:trHeight w:val="258"/>
          <w:jc w:val="center"/>
        </w:trPr>
        <w:tc>
          <w:tcPr>
            <w:tcW w:w="2627" w:type="dxa"/>
            <w:tcBorders>
              <w:top w:val="single" w:sz="4" w:space="0" w:color="auto"/>
              <w:left w:val="single" w:sz="4" w:space="0" w:color="auto"/>
              <w:bottom w:val="single" w:sz="4" w:space="0" w:color="auto"/>
              <w:right w:val="single" w:sz="4" w:space="0" w:color="auto"/>
            </w:tcBorders>
            <w:vAlign w:val="center"/>
            <w:hideMark/>
          </w:tcPr>
          <w:p w14:paraId="55B9D796" w14:textId="77777777" w:rsidR="00D90894" w:rsidRPr="00D90894" w:rsidRDefault="00D90894" w:rsidP="006A7A7F">
            <w:pPr>
              <w:pStyle w:val="TableParagraph"/>
              <w:spacing w:before="73" w:line="166"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ETBE</w:t>
            </w:r>
          </w:p>
        </w:tc>
        <w:tc>
          <w:tcPr>
            <w:tcW w:w="1134" w:type="dxa"/>
            <w:tcBorders>
              <w:top w:val="single" w:sz="4" w:space="0" w:color="auto"/>
              <w:left w:val="single" w:sz="4" w:space="0" w:color="auto"/>
              <w:bottom w:val="single" w:sz="4" w:space="0" w:color="auto"/>
              <w:right w:val="single" w:sz="4" w:space="0" w:color="auto"/>
            </w:tcBorders>
            <w:vAlign w:val="center"/>
          </w:tcPr>
          <w:p w14:paraId="559085A9" w14:textId="39ECB509" w:rsidR="00D90894" w:rsidRPr="00D90894" w:rsidRDefault="00D90894"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0,5 µg/l</w:t>
            </w:r>
          </w:p>
        </w:tc>
        <w:tc>
          <w:tcPr>
            <w:tcW w:w="1556" w:type="dxa"/>
            <w:tcBorders>
              <w:top w:val="single" w:sz="4" w:space="0" w:color="auto"/>
              <w:left w:val="single" w:sz="4" w:space="0" w:color="auto"/>
              <w:bottom w:val="single" w:sz="4" w:space="0" w:color="auto"/>
              <w:right w:val="single" w:sz="4" w:space="0" w:color="auto"/>
            </w:tcBorders>
            <w:vAlign w:val="center"/>
          </w:tcPr>
          <w:p w14:paraId="24647B03" w14:textId="5521FA5D" w:rsidR="00D90894" w:rsidRPr="00D90894" w:rsidRDefault="00D90894" w:rsidP="006A7A7F">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7ACD50D5" w14:textId="77777777" w:rsidTr="00D90894">
        <w:trPr>
          <w:trHeight w:val="261"/>
          <w:jc w:val="center"/>
        </w:trPr>
        <w:tc>
          <w:tcPr>
            <w:tcW w:w="2627" w:type="dxa"/>
            <w:tcBorders>
              <w:top w:val="single" w:sz="4" w:space="0" w:color="auto"/>
              <w:left w:val="single" w:sz="4" w:space="0" w:color="auto"/>
              <w:bottom w:val="single" w:sz="4" w:space="0" w:color="auto"/>
              <w:right w:val="single" w:sz="4" w:space="0" w:color="auto"/>
            </w:tcBorders>
            <w:vAlign w:val="center"/>
            <w:hideMark/>
          </w:tcPr>
          <w:p w14:paraId="2DA554E4" w14:textId="67331375" w:rsidR="00D90894" w:rsidRPr="00D90894" w:rsidRDefault="00D90894" w:rsidP="006A7A7F">
            <w:pPr>
              <w:pStyle w:val="TableParagraph"/>
              <w:spacing w:before="73" w:line="168"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TAME</w:t>
            </w:r>
          </w:p>
        </w:tc>
        <w:tc>
          <w:tcPr>
            <w:tcW w:w="1134" w:type="dxa"/>
            <w:tcBorders>
              <w:top w:val="single" w:sz="4" w:space="0" w:color="auto"/>
              <w:left w:val="single" w:sz="4" w:space="0" w:color="auto"/>
              <w:bottom w:val="single" w:sz="4" w:space="0" w:color="auto"/>
              <w:right w:val="single" w:sz="4" w:space="0" w:color="auto"/>
            </w:tcBorders>
            <w:vAlign w:val="center"/>
          </w:tcPr>
          <w:p w14:paraId="3AB68572" w14:textId="50F936D8" w:rsidR="00D90894" w:rsidRPr="00D90894" w:rsidRDefault="00D90894"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 µg/l</w:t>
            </w:r>
          </w:p>
        </w:tc>
        <w:tc>
          <w:tcPr>
            <w:tcW w:w="1556" w:type="dxa"/>
            <w:tcBorders>
              <w:top w:val="single" w:sz="4" w:space="0" w:color="auto"/>
              <w:left w:val="single" w:sz="4" w:space="0" w:color="auto"/>
              <w:bottom w:val="single" w:sz="4" w:space="0" w:color="auto"/>
              <w:right w:val="single" w:sz="4" w:space="0" w:color="auto"/>
            </w:tcBorders>
            <w:vAlign w:val="center"/>
          </w:tcPr>
          <w:p w14:paraId="072A3F5C" w14:textId="138E9A6E" w:rsidR="00D90894" w:rsidRPr="00D90894" w:rsidRDefault="00D90894" w:rsidP="006A7A7F">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74A0358E" w14:textId="77777777" w:rsidTr="00D90894">
        <w:trPr>
          <w:trHeight w:val="258"/>
          <w:jc w:val="center"/>
        </w:trPr>
        <w:tc>
          <w:tcPr>
            <w:tcW w:w="2627" w:type="dxa"/>
            <w:tcBorders>
              <w:top w:val="single" w:sz="4" w:space="0" w:color="auto"/>
              <w:left w:val="single" w:sz="4" w:space="0" w:color="auto"/>
              <w:bottom w:val="single" w:sz="4" w:space="0" w:color="auto"/>
              <w:right w:val="single" w:sz="4" w:space="0" w:color="auto"/>
            </w:tcBorders>
            <w:vAlign w:val="center"/>
          </w:tcPr>
          <w:p w14:paraId="52667B06" w14:textId="1A0B30C6" w:rsidR="00D90894" w:rsidRPr="00D90894" w:rsidRDefault="00D90894" w:rsidP="006A7A7F">
            <w:pPr>
              <w:pStyle w:val="TableParagraph"/>
              <w:jc w:val="center"/>
              <w:rPr>
                <w:rFonts w:ascii="Times New Roman" w:hAnsi="Times New Roman" w:cs="Times New Roman"/>
                <w:sz w:val="20"/>
                <w:szCs w:val="20"/>
              </w:rPr>
            </w:pPr>
            <w:r w:rsidRPr="00D90894">
              <w:rPr>
                <w:rFonts w:ascii="Times New Roman" w:hAnsi="Times New Roman" w:cs="Times New Roman"/>
                <w:sz w:val="20"/>
                <w:szCs w:val="20"/>
                <w:lang w:val="fr-FR"/>
              </w:rPr>
              <w:t>Benzophénone</w:t>
            </w:r>
          </w:p>
        </w:tc>
        <w:tc>
          <w:tcPr>
            <w:tcW w:w="1134" w:type="dxa"/>
            <w:tcBorders>
              <w:top w:val="single" w:sz="4" w:space="0" w:color="auto"/>
              <w:left w:val="single" w:sz="4" w:space="0" w:color="auto"/>
              <w:bottom w:val="single" w:sz="4" w:space="0" w:color="auto"/>
              <w:right w:val="single" w:sz="4" w:space="0" w:color="auto"/>
            </w:tcBorders>
            <w:vAlign w:val="center"/>
          </w:tcPr>
          <w:p w14:paraId="408A7C35" w14:textId="2FD8E22F" w:rsidR="00D90894" w:rsidRPr="00D90894" w:rsidRDefault="00D90894" w:rsidP="006A7A7F">
            <w:pPr>
              <w:pStyle w:val="TableParagraph"/>
              <w:spacing w:line="180" w:lineRule="exact"/>
              <w:ind w:left="69"/>
              <w:jc w:val="center"/>
              <w:rPr>
                <w:rFonts w:ascii="Times New Roman" w:hAnsi="Times New Roman" w:cs="Times New Roman"/>
                <w:sz w:val="20"/>
                <w:szCs w:val="20"/>
              </w:rPr>
            </w:pPr>
            <w:r w:rsidRPr="00D90894">
              <w:rPr>
                <w:rFonts w:ascii="Times New Roman" w:hAnsi="Times New Roman" w:cs="Times New Roman"/>
                <w:sz w:val="20"/>
                <w:szCs w:val="20"/>
                <w:lang w:val="fr-FR"/>
              </w:rPr>
              <w:t>D : 1 µg/l</w:t>
            </w:r>
          </w:p>
        </w:tc>
        <w:tc>
          <w:tcPr>
            <w:tcW w:w="1556" w:type="dxa"/>
            <w:tcBorders>
              <w:top w:val="single" w:sz="4" w:space="0" w:color="auto"/>
              <w:left w:val="single" w:sz="4" w:space="0" w:color="auto"/>
              <w:bottom w:val="single" w:sz="4" w:space="0" w:color="auto"/>
              <w:right w:val="single" w:sz="4" w:space="0" w:color="auto"/>
            </w:tcBorders>
            <w:vAlign w:val="center"/>
          </w:tcPr>
          <w:p w14:paraId="1BCBCDBB" w14:textId="7541D304" w:rsidR="00D90894" w:rsidRPr="00D90894" w:rsidRDefault="00D90894" w:rsidP="006A7A7F">
            <w:pPr>
              <w:jc w:val="center"/>
              <w:rPr>
                <w:rFonts w:ascii="Times New Roman" w:hAnsi="Times New Roman" w:cs="Times New Roman"/>
                <w:sz w:val="20"/>
                <w:szCs w:val="20"/>
              </w:rPr>
            </w:pPr>
            <w:r w:rsidRPr="00D90894">
              <w:rPr>
                <w:rFonts w:ascii="Times New Roman" w:hAnsi="Times New Roman" w:cs="Times New Roman"/>
                <w:sz w:val="20"/>
                <w:szCs w:val="20"/>
                <w:lang w:val="fr-FR"/>
              </w:rPr>
              <w:t>Non fournie</w:t>
            </w:r>
          </w:p>
        </w:tc>
      </w:tr>
      <w:tr w:rsidR="00D90894" w:rsidRPr="00D90894" w14:paraId="05A31DE7" w14:textId="77777777" w:rsidTr="00D90894">
        <w:trPr>
          <w:trHeight w:val="258"/>
          <w:jc w:val="center"/>
        </w:trPr>
        <w:tc>
          <w:tcPr>
            <w:tcW w:w="2627" w:type="dxa"/>
            <w:tcBorders>
              <w:top w:val="single" w:sz="4" w:space="0" w:color="auto"/>
              <w:left w:val="single" w:sz="4" w:space="0" w:color="auto"/>
              <w:bottom w:val="single" w:sz="4" w:space="0" w:color="auto"/>
              <w:right w:val="single" w:sz="4" w:space="0" w:color="auto"/>
            </w:tcBorders>
            <w:vAlign w:val="center"/>
          </w:tcPr>
          <w:p w14:paraId="6AC5B234" w14:textId="1703D431" w:rsidR="00D90894" w:rsidRPr="00D90894" w:rsidRDefault="00D90894" w:rsidP="006A7A7F">
            <w:pPr>
              <w:pStyle w:val="TableParagraph"/>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LAS</w:t>
            </w:r>
          </w:p>
        </w:tc>
        <w:tc>
          <w:tcPr>
            <w:tcW w:w="1134" w:type="dxa"/>
            <w:tcBorders>
              <w:top w:val="single" w:sz="4" w:space="0" w:color="auto"/>
              <w:left w:val="single" w:sz="4" w:space="0" w:color="auto"/>
              <w:bottom w:val="single" w:sz="4" w:space="0" w:color="auto"/>
              <w:right w:val="single" w:sz="4" w:space="0" w:color="auto"/>
            </w:tcBorders>
            <w:vAlign w:val="center"/>
          </w:tcPr>
          <w:p w14:paraId="3D527432" w14:textId="0DF488A1" w:rsidR="00D90894" w:rsidRPr="00D90894" w:rsidRDefault="00D90894" w:rsidP="006A7A7F">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10 µg/l</w:t>
            </w:r>
          </w:p>
        </w:tc>
        <w:tc>
          <w:tcPr>
            <w:tcW w:w="1556" w:type="dxa"/>
            <w:tcBorders>
              <w:top w:val="single" w:sz="4" w:space="0" w:color="auto"/>
              <w:left w:val="single" w:sz="4" w:space="0" w:color="auto"/>
              <w:bottom w:val="single" w:sz="4" w:space="0" w:color="auto"/>
              <w:right w:val="single" w:sz="4" w:space="0" w:color="auto"/>
            </w:tcBorders>
            <w:vAlign w:val="center"/>
          </w:tcPr>
          <w:p w14:paraId="1F406D05" w14:textId="60C71CDD" w:rsidR="00D90894" w:rsidRPr="00D90894" w:rsidRDefault="00D90894" w:rsidP="006A7A7F">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5778B503" w14:textId="77777777" w:rsidTr="00D90894">
        <w:trPr>
          <w:trHeight w:val="258"/>
          <w:jc w:val="center"/>
        </w:trPr>
        <w:tc>
          <w:tcPr>
            <w:tcW w:w="2627" w:type="dxa"/>
            <w:tcBorders>
              <w:top w:val="single" w:sz="4" w:space="0" w:color="auto"/>
              <w:left w:val="single" w:sz="4" w:space="0" w:color="auto"/>
              <w:bottom w:val="single" w:sz="4" w:space="0" w:color="auto"/>
              <w:right w:val="single" w:sz="4" w:space="0" w:color="auto"/>
            </w:tcBorders>
            <w:vAlign w:val="center"/>
          </w:tcPr>
          <w:p w14:paraId="00D5B0B8" w14:textId="7BA6B7AB" w:rsidR="00D90894" w:rsidRPr="00D90894" w:rsidRDefault="00D90894" w:rsidP="00D90894">
            <w:pPr>
              <w:pStyle w:val="TableParagraph"/>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1H-Benzotriazole</w:t>
            </w:r>
          </w:p>
        </w:tc>
        <w:tc>
          <w:tcPr>
            <w:tcW w:w="1134" w:type="dxa"/>
            <w:tcBorders>
              <w:top w:val="single" w:sz="4" w:space="0" w:color="auto"/>
              <w:left w:val="single" w:sz="4" w:space="0" w:color="auto"/>
              <w:bottom w:val="single" w:sz="4" w:space="0" w:color="auto"/>
              <w:right w:val="single" w:sz="4" w:space="0" w:color="auto"/>
            </w:tcBorders>
            <w:vAlign w:val="center"/>
          </w:tcPr>
          <w:p w14:paraId="20E938A5" w14:textId="65E931C7" w:rsidR="00D90894" w:rsidRPr="00D90894" w:rsidRDefault="00D90894" w:rsidP="00D90894">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0,01 µg/l</w:t>
            </w:r>
          </w:p>
        </w:tc>
        <w:tc>
          <w:tcPr>
            <w:tcW w:w="1556" w:type="dxa"/>
            <w:tcBorders>
              <w:top w:val="single" w:sz="4" w:space="0" w:color="auto"/>
              <w:left w:val="single" w:sz="4" w:space="0" w:color="auto"/>
              <w:bottom w:val="single" w:sz="4" w:space="0" w:color="auto"/>
              <w:right w:val="single" w:sz="4" w:space="0" w:color="auto"/>
            </w:tcBorders>
            <w:vAlign w:val="center"/>
          </w:tcPr>
          <w:p w14:paraId="2E2EE0F4" w14:textId="51AB3F3F" w:rsidR="00D90894" w:rsidRPr="00D90894" w:rsidRDefault="00D90894"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4F004652" w14:textId="77777777" w:rsidTr="00D90894">
        <w:trPr>
          <w:trHeight w:val="261"/>
          <w:jc w:val="center"/>
        </w:trPr>
        <w:tc>
          <w:tcPr>
            <w:tcW w:w="2627" w:type="dxa"/>
            <w:tcBorders>
              <w:top w:val="single" w:sz="4" w:space="0" w:color="auto"/>
              <w:left w:val="single" w:sz="4" w:space="0" w:color="auto"/>
              <w:bottom w:val="single" w:sz="4" w:space="0" w:color="auto"/>
              <w:right w:val="single" w:sz="4" w:space="0" w:color="auto"/>
            </w:tcBorders>
            <w:vAlign w:val="center"/>
          </w:tcPr>
          <w:p w14:paraId="203115FA" w14:textId="6597AB48" w:rsidR="00D90894" w:rsidRPr="00D90894" w:rsidRDefault="00D90894" w:rsidP="00D90894">
            <w:pPr>
              <w:pStyle w:val="TableParagraph"/>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4-Méthyl-1H-benzotriazole</w:t>
            </w:r>
          </w:p>
        </w:tc>
        <w:tc>
          <w:tcPr>
            <w:tcW w:w="1134" w:type="dxa"/>
            <w:tcBorders>
              <w:top w:val="single" w:sz="4" w:space="0" w:color="auto"/>
              <w:left w:val="single" w:sz="4" w:space="0" w:color="auto"/>
              <w:bottom w:val="single" w:sz="4" w:space="0" w:color="auto"/>
              <w:right w:val="single" w:sz="4" w:space="0" w:color="auto"/>
            </w:tcBorders>
            <w:vAlign w:val="center"/>
          </w:tcPr>
          <w:p w14:paraId="1624DDF5" w14:textId="0E613C5E" w:rsidR="00D90894" w:rsidRPr="00D90894" w:rsidRDefault="00D90894" w:rsidP="00D90894">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0,01 µg/l</w:t>
            </w:r>
          </w:p>
        </w:tc>
        <w:tc>
          <w:tcPr>
            <w:tcW w:w="1556" w:type="dxa"/>
            <w:tcBorders>
              <w:top w:val="single" w:sz="4" w:space="0" w:color="auto"/>
              <w:left w:val="single" w:sz="4" w:space="0" w:color="auto"/>
              <w:bottom w:val="single" w:sz="4" w:space="0" w:color="auto"/>
              <w:right w:val="single" w:sz="4" w:space="0" w:color="auto"/>
            </w:tcBorders>
            <w:vAlign w:val="center"/>
          </w:tcPr>
          <w:p w14:paraId="1F63B415" w14:textId="31A6427B" w:rsidR="00D90894" w:rsidRPr="00D90894" w:rsidRDefault="00D90894"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7A7E42E1" w14:textId="77777777" w:rsidTr="00D90894">
        <w:trPr>
          <w:trHeight w:val="258"/>
          <w:jc w:val="center"/>
        </w:trPr>
        <w:tc>
          <w:tcPr>
            <w:tcW w:w="2627" w:type="dxa"/>
            <w:tcBorders>
              <w:top w:val="single" w:sz="4" w:space="0" w:color="auto"/>
              <w:left w:val="single" w:sz="4" w:space="0" w:color="auto"/>
              <w:bottom w:val="single" w:sz="4" w:space="0" w:color="auto"/>
              <w:right w:val="single" w:sz="4" w:space="0" w:color="auto"/>
            </w:tcBorders>
            <w:vAlign w:val="center"/>
          </w:tcPr>
          <w:p w14:paraId="47D70E11" w14:textId="47CB1CBF" w:rsidR="00D90894" w:rsidRPr="00D90894" w:rsidRDefault="00D90894" w:rsidP="00D90894">
            <w:pPr>
              <w:pStyle w:val="TableParagraph"/>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5-Méthyl-1H-benzotriazole</w:t>
            </w:r>
          </w:p>
        </w:tc>
        <w:tc>
          <w:tcPr>
            <w:tcW w:w="1134" w:type="dxa"/>
            <w:tcBorders>
              <w:top w:val="single" w:sz="4" w:space="0" w:color="auto"/>
              <w:left w:val="single" w:sz="4" w:space="0" w:color="auto"/>
              <w:bottom w:val="single" w:sz="4" w:space="0" w:color="auto"/>
              <w:right w:val="single" w:sz="4" w:space="0" w:color="auto"/>
            </w:tcBorders>
            <w:vAlign w:val="center"/>
          </w:tcPr>
          <w:p w14:paraId="20438921" w14:textId="467F1F9B" w:rsidR="00D90894" w:rsidRPr="00D90894" w:rsidRDefault="00D90894" w:rsidP="00D90894">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0,01 µg/l</w:t>
            </w:r>
          </w:p>
        </w:tc>
        <w:tc>
          <w:tcPr>
            <w:tcW w:w="1556" w:type="dxa"/>
            <w:tcBorders>
              <w:top w:val="single" w:sz="4" w:space="0" w:color="auto"/>
              <w:left w:val="single" w:sz="4" w:space="0" w:color="auto"/>
              <w:bottom w:val="single" w:sz="4" w:space="0" w:color="auto"/>
              <w:right w:val="single" w:sz="4" w:space="0" w:color="auto"/>
            </w:tcBorders>
            <w:vAlign w:val="center"/>
          </w:tcPr>
          <w:p w14:paraId="59F0807E" w14:textId="5251466B" w:rsidR="00D90894" w:rsidRPr="00D90894" w:rsidRDefault="00D90894"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r w:rsidR="00D90894" w:rsidRPr="00D90894" w14:paraId="70A510ED" w14:textId="77777777" w:rsidTr="00D90894">
        <w:trPr>
          <w:trHeight w:val="261"/>
          <w:jc w:val="center"/>
        </w:trPr>
        <w:tc>
          <w:tcPr>
            <w:tcW w:w="2627" w:type="dxa"/>
            <w:tcBorders>
              <w:top w:val="single" w:sz="4" w:space="0" w:color="auto"/>
              <w:left w:val="single" w:sz="4" w:space="0" w:color="auto"/>
              <w:bottom w:val="single" w:sz="4" w:space="0" w:color="auto"/>
              <w:right w:val="single" w:sz="4" w:space="0" w:color="auto"/>
            </w:tcBorders>
            <w:vAlign w:val="center"/>
          </w:tcPr>
          <w:p w14:paraId="178B5135" w14:textId="5960BB4C" w:rsidR="00D90894" w:rsidRPr="00D90894" w:rsidRDefault="00D90894" w:rsidP="00D90894">
            <w:pPr>
              <w:pStyle w:val="TableParagraph"/>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5,6-Diméthyl-1H-benzotriazole</w:t>
            </w:r>
          </w:p>
        </w:tc>
        <w:tc>
          <w:tcPr>
            <w:tcW w:w="1134" w:type="dxa"/>
            <w:tcBorders>
              <w:top w:val="single" w:sz="4" w:space="0" w:color="auto"/>
              <w:left w:val="single" w:sz="4" w:space="0" w:color="auto"/>
              <w:bottom w:val="single" w:sz="4" w:space="0" w:color="auto"/>
              <w:right w:val="single" w:sz="4" w:space="0" w:color="auto"/>
            </w:tcBorders>
            <w:vAlign w:val="center"/>
          </w:tcPr>
          <w:p w14:paraId="56B7298E" w14:textId="27061C69" w:rsidR="00D90894" w:rsidRPr="00D90894" w:rsidRDefault="00D90894" w:rsidP="00D90894">
            <w:pPr>
              <w:pStyle w:val="TableParagraph"/>
              <w:spacing w:line="180" w:lineRule="exact"/>
              <w:ind w:left="69"/>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D : 0,01 µg/l</w:t>
            </w:r>
          </w:p>
        </w:tc>
        <w:tc>
          <w:tcPr>
            <w:tcW w:w="1556" w:type="dxa"/>
            <w:tcBorders>
              <w:top w:val="single" w:sz="4" w:space="0" w:color="auto"/>
              <w:left w:val="single" w:sz="4" w:space="0" w:color="auto"/>
              <w:bottom w:val="single" w:sz="4" w:space="0" w:color="auto"/>
              <w:right w:val="single" w:sz="4" w:space="0" w:color="auto"/>
            </w:tcBorders>
            <w:vAlign w:val="center"/>
          </w:tcPr>
          <w:p w14:paraId="4BC21B7B" w14:textId="130759A1" w:rsidR="00D90894" w:rsidRPr="00D90894" w:rsidRDefault="00D90894" w:rsidP="00D90894">
            <w:pPr>
              <w:jc w:val="center"/>
              <w:rPr>
                <w:rFonts w:ascii="Times New Roman" w:hAnsi="Times New Roman" w:cs="Times New Roman"/>
                <w:sz w:val="20"/>
                <w:szCs w:val="20"/>
                <w:lang w:val="fr-FR"/>
              </w:rPr>
            </w:pPr>
            <w:r w:rsidRPr="00D90894">
              <w:rPr>
                <w:rFonts w:ascii="Times New Roman" w:hAnsi="Times New Roman" w:cs="Times New Roman"/>
                <w:sz w:val="20"/>
                <w:szCs w:val="20"/>
                <w:lang w:val="fr-FR"/>
              </w:rPr>
              <w:t>Non fournie</w:t>
            </w:r>
          </w:p>
        </w:tc>
      </w:tr>
    </w:tbl>
    <w:p w14:paraId="2843E630" w14:textId="77777777" w:rsidR="00E34390" w:rsidRPr="00D90894" w:rsidRDefault="00E34390" w:rsidP="00E34390"/>
    <w:p w14:paraId="30FA1B20" w14:textId="77777777" w:rsidR="00E34390" w:rsidRPr="00D90894" w:rsidRDefault="00E34390">
      <w:pPr>
        <w:rPr>
          <w:b/>
          <w:bCs/>
          <w:iCs/>
          <w:szCs w:val="28"/>
        </w:rPr>
      </w:pPr>
      <w:r w:rsidRPr="00D90894">
        <w:rPr>
          <w:i/>
        </w:rPr>
        <w:br w:type="page"/>
      </w:r>
    </w:p>
    <w:bookmarkEnd w:id="130"/>
    <w:p w14:paraId="6BD0194A" w14:textId="77777777" w:rsidR="00101865" w:rsidRPr="00D90894" w:rsidRDefault="00101865" w:rsidP="00BB7F79">
      <w:pPr>
        <w:widowControl w:val="0"/>
        <w:ind w:right="-110"/>
        <w:rPr>
          <w:b/>
        </w:rPr>
      </w:pPr>
    </w:p>
    <w:p w14:paraId="296709EB" w14:textId="77777777" w:rsidR="00101865" w:rsidRPr="00D90894" w:rsidRDefault="00101865" w:rsidP="00BB7F79">
      <w:pPr>
        <w:widowControl w:val="0"/>
        <w:ind w:right="-110"/>
        <w:rPr>
          <w:b/>
        </w:rPr>
      </w:pPr>
    </w:p>
    <w:p w14:paraId="70F454B5" w14:textId="77777777" w:rsidR="00101865" w:rsidRPr="00D90894" w:rsidRDefault="00101865" w:rsidP="00BB7F79">
      <w:pPr>
        <w:widowControl w:val="0"/>
        <w:ind w:right="-110"/>
        <w:rPr>
          <w:b/>
        </w:rPr>
      </w:pPr>
    </w:p>
    <w:p w14:paraId="6862A9E0" w14:textId="77777777" w:rsidR="00101865" w:rsidRPr="00D90894" w:rsidRDefault="00101865" w:rsidP="00BB7F79">
      <w:pPr>
        <w:widowControl w:val="0"/>
        <w:ind w:right="-110"/>
        <w:rPr>
          <w:b/>
        </w:rPr>
      </w:pPr>
    </w:p>
    <w:p w14:paraId="2C1BD59C" w14:textId="77777777" w:rsidR="00101865" w:rsidRPr="00D90894" w:rsidRDefault="00101865" w:rsidP="00BB7F79">
      <w:pPr>
        <w:widowControl w:val="0"/>
        <w:ind w:right="-110"/>
        <w:rPr>
          <w:b/>
        </w:rPr>
      </w:pPr>
    </w:p>
    <w:p w14:paraId="42DE9657" w14:textId="77777777" w:rsidR="00101865" w:rsidRPr="00D90894" w:rsidRDefault="00101865" w:rsidP="00BB7F79">
      <w:pPr>
        <w:widowControl w:val="0"/>
        <w:ind w:right="-110"/>
        <w:rPr>
          <w:b/>
        </w:rPr>
      </w:pPr>
    </w:p>
    <w:p w14:paraId="703A6B2F" w14:textId="77777777" w:rsidR="00101865" w:rsidRPr="00D90894" w:rsidRDefault="00101865" w:rsidP="00BB7F79">
      <w:pPr>
        <w:widowControl w:val="0"/>
        <w:ind w:right="-110"/>
        <w:rPr>
          <w:b/>
        </w:rPr>
      </w:pPr>
    </w:p>
    <w:p w14:paraId="0C2ED347" w14:textId="77777777" w:rsidR="00101865" w:rsidRPr="00D90894" w:rsidRDefault="00101865" w:rsidP="00BB7F79">
      <w:pPr>
        <w:widowControl w:val="0"/>
        <w:ind w:right="-110"/>
        <w:rPr>
          <w:b/>
        </w:rPr>
      </w:pPr>
    </w:p>
    <w:p w14:paraId="7B6BFF2A" w14:textId="77777777" w:rsidR="00101865" w:rsidRPr="00D90894" w:rsidRDefault="00101865" w:rsidP="00BB7F79">
      <w:pPr>
        <w:widowControl w:val="0"/>
        <w:ind w:right="-110"/>
        <w:rPr>
          <w:b/>
        </w:rPr>
      </w:pPr>
    </w:p>
    <w:p w14:paraId="7928ED2F" w14:textId="77777777" w:rsidR="00101865" w:rsidRPr="00D90894" w:rsidRDefault="00101865" w:rsidP="00BB7F79">
      <w:pPr>
        <w:widowControl w:val="0"/>
        <w:ind w:right="-110"/>
        <w:rPr>
          <w:b/>
        </w:rPr>
      </w:pPr>
    </w:p>
    <w:p w14:paraId="322018E3" w14:textId="77777777" w:rsidR="00101865" w:rsidRPr="00D90894" w:rsidRDefault="00101865" w:rsidP="00BB7F79">
      <w:pPr>
        <w:widowControl w:val="0"/>
        <w:ind w:right="-110"/>
        <w:rPr>
          <w:b/>
        </w:rPr>
      </w:pPr>
    </w:p>
    <w:p w14:paraId="14679D33" w14:textId="77777777" w:rsidR="00101865" w:rsidRPr="00D90894" w:rsidRDefault="00101865" w:rsidP="00BB7F79">
      <w:pPr>
        <w:widowControl w:val="0"/>
        <w:ind w:right="-110"/>
        <w:rPr>
          <w:b/>
        </w:rPr>
      </w:pPr>
    </w:p>
    <w:p w14:paraId="6606741C" w14:textId="77777777" w:rsidR="00101865" w:rsidRPr="00D90894" w:rsidRDefault="00101865" w:rsidP="00BB7F79">
      <w:pPr>
        <w:widowControl w:val="0"/>
        <w:ind w:right="-110"/>
        <w:rPr>
          <w:b/>
        </w:rPr>
      </w:pPr>
    </w:p>
    <w:p w14:paraId="20A1340F" w14:textId="77777777" w:rsidR="00101865" w:rsidRPr="00D90894" w:rsidRDefault="00101865" w:rsidP="00BB7F79">
      <w:pPr>
        <w:widowControl w:val="0"/>
        <w:ind w:right="-110"/>
        <w:rPr>
          <w:b/>
        </w:rPr>
      </w:pPr>
    </w:p>
    <w:p w14:paraId="6356EDC7" w14:textId="77777777" w:rsidR="00101865" w:rsidRPr="00D90894" w:rsidRDefault="00101865" w:rsidP="00BB7F79">
      <w:pPr>
        <w:widowControl w:val="0"/>
        <w:ind w:right="-110"/>
        <w:rPr>
          <w:b/>
        </w:rPr>
      </w:pPr>
    </w:p>
    <w:p w14:paraId="18ECCC54" w14:textId="77777777" w:rsidR="00101865" w:rsidRPr="00D90894" w:rsidRDefault="00101865" w:rsidP="00BB7F79">
      <w:pPr>
        <w:widowControl w:val="0"/>
        <w:ind w:right="-110"/>
        <w:rPr>
          <w:b/>
        </w:rPr>
      </w:pPr>
    </w:p>
    <w:p w14:paraId="4F676E9C" w14:textId="77777777" w:rsidR="00101865" w:rsidRPr="00D90894" w:rsidRDefault="00101865" w:rsidP="00BB7F79">
      <w:pPr>
        <w:widowControl w:val="0"/>
        <w:ind w:right="-110"/>
        <w:rPr>
          <w:b/>
        </w:rPr>
      </w:pPr>
    </w:p>
    <w:p w14:paraId="4E0B2413" w14:textId="77777777" w:rsidR="00101865" w:rsidRPr="00D90894" w:rsidRDefault="00101865" w:rsidP="00BB7F79">
      <w:pPr>
        <w:widowControl w:val="0"/>
        <w:ind w:right="-110"/>
        <w:rPr>
          <w:b/>
        </w:rPr>
      </w:pPr>
    </w:p>
    <w:p w14:paraId="1C73B8BB" w14:textId="77777777" w:rsidR="00101865" w:rsidRPr="00D90894" w:rsidRDefault="00101865" w:rsidP="00BB7F79">
      <w:pPr>
        <w:widowControl w:val="0"/>
        <w:ind w:right="-110"/>
        <w:rPr>
          <w:b/>
        </w:rPr>
      </w:pPr>
    </w:p>
    <w:p w14:paraId="1E82B0E2" w14:textId="77777777" w:rsidR="00101865" w:rsidRPr="00D90894" w:rsidRDefault="00101865" w:rsidP="00BB7F79">
      <w:pPr>
        <w:widowControl w:val="0"/>
        <w:ind w:right="-110"/>
        <w:rPr>
          <w:b/>
        </w:rPr>
      </w:pPr>
    </w:p>
    <w:p w14:paraId="16C88481" w14:textId="77777777" w:rsidR="00101865" w:rsidRPr="00D90894" w:rsidRDefault="00101865" w:rsidP="00BB7F79">
      <w:pPr>
        <w:widowControl w:val="0"/>
        <w:ind w:right="-110"/>
        <w:rPr>
          <w:b/>
        </w:rPr>
      </w:pPr>
    </w:p>
    <w:p w14:paraId="258FF765" w14:textId="77777777" w:rsidR="00101865" w:rsidRPr="00D90894" w:rsidRDefault="00101865" w:rsidP="00BB7F79">
      <w:pPr>
        <w:widowControl w:val="0"/>
        <w:ind w:right="-110"/>
        <w:rPr>
          <w:b/>
        </w:rPr>
      </w:pPr>
    </w:p>
    <w:p w14:paraId="1F12AFD1" w14:textId="77777777" w:rsidR="00101865" w:rsidRPr="00D90894" w:rsidRDefault="00101865" w:rsidP="00BB7F79">
      <w:pPr>
        <w:widowControl w:val="0"/>
        <w:ind w:right="-110"/>
        <w:rPr>
          <w:b/>
        </w:rPr>
      </w:pPr>
    </w:p>
    <w:p w14:paraId="2AEF9B66" w14:textId="77777777" w:rsidR="00101865" w:rsidRPr="00D90894" w:rsidRDefault="00101865" w:rsidP="00BB7F79">
      <w:pPr>
        <w:widowControl w:val="0"/>
        <w:ind w:right="-110"/>
        <w:rPr>
          <w:b/>
        </w:rPr>
      </w:pPr>
    </w:p>
    <w:p w14:paraId="452973EB" w14:textId="77777777" w:rsidR="00101865" w:rsidRPr="00D90894" w:rsidRDefault="00101865" w:rsidP="00BB7F79">
      <w:pPr>
        <w:widowControl w:val="0"/>
        <w:ind w:right="-110"/>
        <w:rPr>
          <w:b/>
        </w:rPr>
      </w:pPr>
    </w:p>
    <w:p w14:paraId="6250CC5F" w14:textId="77777777" w:rsidR="00101865" w:rsidRPr="00D90894" w:rsidRDefault="00101865" w:rsidP="00BB7F79">
      <w:pPr>
        <w:widowControl w:val="0"/>
        <w:ind w:right="-110"/>
        <w:rPr>
          <w:b/>
        </w:rPr>
      </w:pPr>
    </w:p>
    <w:p w14:paraId="50BD35B9" w14:textId="77777777" w:rsidR="00101865" w:rsidRPr="00D90894" w:rsidRDefault="00101865" w:rsidP="00BB7F79">
      <w:pPr>
        <w:widowControl w:val="0"/>
        <w:ind w:right="-110"/>
        <w:rPr>
          <w:b/>
        </w:rPr>
      </w:pPr>
    </w:p>
    <w:p w14:paraId="05C2D28D" w14:textId="77777777" w:rsidR="00101865" w:rsidRPr="00D90894" w:rsidRDefault="00101865" w:rsidP="00BB7F79">
      <w:pPr>
        <w:widowControl w:val="0"/>
        <w:ind w:right="-110"/>
        <w:rPr>
          <w:b/>
        </w:rPr>
      </w:pPr>
    </w:p>
    <w:p w14:paraId="1E14249F" w14:textId="77777777" w:rsidR="009B7378" w:rsidRPr="00D90894" w:rsidRDefault="009B7378" w:rsidP="00BB7F79">
      <w:pPr>
        <w:widowControl w:val="0"/>
        <w:ind w:right="-110"/>
        <w:rPr>
          <w:b/>
        </w:rPr>
      </w:pPr>
    </w:p>
    <w:p w14:paraId="05CDA07C" w14:textId="77777777" w:rsidR="009B7378" w:rsidRPr="00D90894" w:rsidRDefault="009B7378" w:rsidP="00BB7F79">
      <w:pPr>
        <w:widowControl w:val="0"/>
        <w:ind w:right="-110"/>
        <w:rPr>
          <w:b/>
        </w:rPr>
      </w:pPr>
    </w:p>
    <w:p w14:paraId="3C927BC8" w14:textId="77777777" w:rsidR="009B7378" w:rsidRPr="00D90894" w:rsidRDefault="009B7378" w:rsidP="00BB7F79">
      <w:pPr>
        <w:widowControl w:val="0"/>
        <w:ind w:right="-110"/>
        <w:rPr>
          <w:b/>
        </w:rPr>
      </w:pPr>
    </w:p>
    <w:p w14:paraId="5AA36D1D" w14:textId="77777777" w:rsidR="009B7378" w:rsidRPr="00D90894" w:rsidRDefault="009B7378" w:rsidP="00BB7F79">
      <w:pPr>
        <w:widowControl w:val="0"/>
        <w:ind w:right="-110"/>
        <w:rPr>
          <w:b/>
        </w:rPr>
      </w:pPr>
    </w:p>
    <w:p w14:paraId="4A9DD9FC" w14:textId="77777777" w:rsidR="009077DD" w:rsidRPr="00D90894" w:rsidRDefault="009077DD" w:rsidP="00BB7F79">
      <w:pPr>
        <w:widowControl w:val="0"/>
        <w:ind w:right="-110"/>
        <w:rPr>
          <w:b/>
        </w:rPr>
      </w:pPr>
    </w:p>
    <w:p w14:paraId="24C07A55" w14:textId="77777777" w:rsidR="009077DD" w:rsidRPr="00D90894" w:rsidRDefault="009077DD" w:rsidP="00BB7F79">
      <w:pPr>
        <w:widowControl w:val="0"/>
        <w:ind w:right="-110"/>
        <w:rPr>
          <w:b/>
        </w:rPr>
      </w:pPr>
    </w:p>
    <w:p w14:paraId="0721C3EF" w14:textId="77777777" w:rsidR="009077DD" w:rsidRPr="00D90894" w:rsidRDefault="009077DD" w:rsidP="00BB7F79">
      <w:pPr>
        <w:widowControl w:val="0"/>
        <w:ind w:right="-110"/>
        <w:rPr>
          <w:b/>
        </w:rPr>
      </w:pPr>
    </w:p>
    <w:p w14:paraId="35664C04" w14:textId="77777777" w:rsidR="009077DD" w:rsidRPr="00D90894" w:rsidRDefault="009077DD" w:rsidP="00BB7F79">
      <w:pPr>
        <w:widowControl w:val="0"/>
        <w:ind w:right="-110"/>
        <w:rPr>
          <w:b/>
        </w:rPr>
      </w:pPr>
    </w:p>
    <w:p w14:paraId="307F0507" w14:textId="77777777" w:rsidR="009077DD" w:rsidRPr="00D90894" w:rsidRDefault="009077DD" w:rsidP="00BB7F79">
      <w:pPr>
        <w:widowControl w:val="0"/>
        <w:ind w:right="-110"/>
        <w:rPr>
          <w:b/>
        </w:rPr>
      </w:pPr>
    </w:p>
    <w:p w14:paraId="13F0B3A3" w14:textId="77777777" w:rsidR="009077DD" w:rsidRPr="00D90894" w:rsidRDefault="009077DD" w:rsidP="00BB7F79">
      <w:pPr>
        <w:widowControl w:val="0"/>
        <w:ind w:right="-110"/>
        <w:rPr>
          <w:b/>
        </w:rPr>
      </w:pPr>
    </w:p>
    <w:p w14:paraId="142842BE" w14:textId="77777777" w:rsidR="009077DD" w:rsidRPr="00D90894" w:rsidRDefault="009077DD" w:rsidP="00BB7F79">
      <w:pPr>
        <w:widowControl w:val="0"/>
        <w:ind w:right="-110"/>
        <w:rPr>
          <w:b/>
        </w:rPr>
      </w:pPr>
    </w:p>
    <w:p w14:paraId="67953449" w14:textId="77777777" w:rsidR="009077DD" w:rsidRPr="00D90894" w:rsidRDefault="009077DD" w:rsidP="00BB7F79">
      <w:pPr>
        <w:widowControl w:val="0"/>
        <w:ind w:right="-110"/>
        <w:rPr>
          <w:b/>
        </w:rPr>
      </w:pPr>
    </w:p>
    <w:p w14:paraId="6203B660" w14:textId="77777777" w:rsidR="009077DD" w:rsidRPr="00D90894" w:rsidRDefault="009077DD" w:rsidP="00BB7F79">
      <w:pPr>
        <w:widowControl w:val="0"/>
        <w:ind w:right="-110"/>
        <w:rPr>
          <w:b/>
        </w:rPr>
      </w:pPr>
    </w:p>
    <w:p w14:paraId="43786342" w14:textId="77777777" w:rsidR="009B7378" w:rsidRPr="00D90894" w:rsidRDefault="009B7378" w:rsidP="00BB7F79">
      <w:pPr>
        <w:widowControl w:val="0"/>
        <w:ind w:right="-110"/>
        <w:rPr>
          <w:b/>
        </w:rPr>
      </w:pPr>
    </w:p>
    <w:p w14:paraId="7C84A168" w14:textId="77777777" w:rsidR="009B7378" w:rsidRPr="00D90894" w:rsidRDefault="009B7378" w:rsidP="00BB7F79">
      <w:pPr>
        <w:widowControl w:val="0"/>
        <w:ind w:right="-110"/>
        <w:rPr>
          <w:b/>
        </w:rPr>
      </w:pPr>
    </w:p>
    <w:tbl>
      <w:tblPr>
        <w:tblW w:w="0" w:type="auto"/>
        <w:tblLook w:val="01E0" w:firstRow="1" w:lastRow="1" w:firstColumn="1" w:lastColumn="1" w:noHBand="0" w:noVBand="0"/>
      </w:tblPr>
      <w:tblGrid>
        <w:gridCol w:w="3184"/>
        <w:gridCol w:w="2615"/>
        <w:gridCol w:w="3064"/>
      </w:tblGrid>
      <w:tr w:rsidR="009077DD" w:rsidRPr="00D90894" w14:paraId="019889CD" w14:textId="77777777" w:rsidTr="00B23640">
        <w:tc>
          <w:tcPr>
            <w:tcW w:w="3318" w:type="dxa"/>
            <w:shd w:val="clear" w:color="auto" w:fill="auto"/>
          </w:tcPr>
          <w:p w14:paraId="07310919" w14:textId="77777777" w:rsidR="009077DD" w:rsidRPr="00D90894" w:rsidRDefault="009077DD" w:rsidP="00BB7F79">
            <w:pPr>
              <w:widowControl w:val="0"/>
              <w:spacing w:before="60" w:after="60"/>
              <w:rPr>
                <w:bCs/>
                <w:sz w:val="20"/>
              </w:rPr>
            </w:pPr>
            <w:r w:rsidRPr="00D90894">
              <w:rPr>
                <w:bCs/>
                <w:sz w:val="20"/>
              </w:rPr>
              <w:t>Onema</w:t>
            </w:r>
          </w:p>
        </w:tc>
        <w:tc>
          <w:tcPr>
            <w:tcW w:w="2797" w:type="dxa"/>
            <w:shd w:val="clear" w:color="auto" w:fill="auto"/>
          </w:tcPr>
          <w:p w14:paraId="7F36B05C" w14:textId="77777777" w:rsidR="009077DD" w:rsidRPr="00D90894" w:rsidRDefault="009077DD" w:rsidP="00BB7F79">
            <w:pPr>
              <w:widowControl w:val="0"/>
              <w:spacing w:before="60" w:after="60"/>
              <w:rPr>
                <w:bCs/>
                <w:i/>
                <w:sz w:val="20"/>
              </w:rPr>
            </w:pPr>
          </w:p>
        </w:tc>
        <w:tc>
          <w:tcPr>
            <w:tcW w:w="3171" w:type="dxa"/>
            <w:shd w:val="clear" w:color="auto" w:fill="auto"/>
          </w:tcPr>
          <w:p w14:paraId="7018C709" w14:textId="1BE682DC" w:rsidR="009077DD" w:rsidRPr="00D90894" w:rsidRDefault="009F363A" w:rsidP="00BB7F79">
            <w:pPr>
              <w:widowControl w:val="0"/>
              <w:spacing w:before="60" w:after="60"/>
              <w:rPr>
                <w:bCs/>
                <w:sz w:val="20"/>
              </w:rPr>
            </w:pPr>
            <w:r w:rsidRPr="00D90894">
              <w:rPr>
                <w:bCs/>
                <w:sz w:val="20"/>
              </w:rPr>
              <w:t>Leesu</w:t>
            </w:r>
          </w:p>
        </w:tc>
      </w:tr>
      <w:tr w:rsidR="009077DD" w:rsidRPr="00D90894" w14:paraId="521A9F1D" w14:textId="77777777" w:rsidTr="00B23640">
        <w:tc>
          <w:tcPr>
            <w:tcW w:w="3318" w:type="dxa"/>
            <w:shd w:val="clear" w:color="auto" w:fill="auto"/>
          </w:tcPr>
          <w:p w14:paraId="53EB35BE" w14:textId="77777777" w:rsidR="009077DD" w:rsidRPr="00D90894" w:rsidRDefault="009077DD" w:rsidP="00BB7F79">
            <w:pPr>
              <w:widowControl w:val="0"/>
              <w:spacing w:before="60" w:after="60"/>
              <w:rPr>
                <w:bCs/>
                <w:sz w:val="20"/>
              </w:rPr>
            </w:pPr>
            <w:r w:rsidRPr="00D90894">
              <w:rPr>
                <w:bCs/>
                <w:sz w:val="20"/>
              </w:rPr>
              <w:t>Hall C – Le Nadar</w:t>
            </w:r>
            <w:r w:rsidRPr="00D90894">
              <w:rPr>
                <w:bCs/>
                <w:sz w:val="20"/>
              </w:rPr>
              <w:tab/>
            </w:r>
            <w:r w:rsidRPr="00D90894">
              <w:rPr>
                <w:bCs/>
                <w:sz w:val="20"/>
              </w:rPr>
              <w:tab/>
            </w:r>
          </w:p>
          <w:p w14:paraId="0179A3AD" w14:textId="77777777" w:rsidR="009077DD" w:rsidRPr="00D90894" w:rsidRDefault="009077DD" w:rsidP="00BB7F79">
            <w:pPr>
              <w:widowControl w:val="0"/>
              <w:spacing w:before="60" w:after="60"/>
              <w:rPr>
                <w:bCs/>
                <w:sz w:val="20"/>
              </w:rPr>
            </w:pPr>
            <w:r w:rsidRPr="00D90894">
              <w:rPr>
                <w:bCs/>
                <w:sz w:val="20"/>
              </w:rPr>
              <w:t>5, square Félix Nadar</w:t>
            </w:r>
          </w:p>
          <w:p w14:paraId="3288E722" w14:textId="77777777" w:rsidR="009077DD" w:rsidRPr="00D90894" w:rsidRDefault="009077DD" w:rsidP="00BB7F79">
            <w:pPr>
              <w:widowControl w:val="0"/>
              <w:spacing w:before="60" w:after="60"/>
              <w:rPr>
                <w:bCs/>
                <w:sz w:val="20"/>
              </w:rPr>
            </w:pPr>
            <w:r w:rsidRPr="00D90894">
              <w:rPr>
                <w:bCs/>
                <w:sz w:val="20"/>
              </w:rPr>
              <w:t>94300 Vincennes</w:t>
            </w:r>
          </w:p>
        </w:tc>
        <w:tc>
          <w:tcPr>
            <w:tcW w:w="2797" w:type="dxa"/>
            <w:shd w:val="clear" w:color="auto" w:fill="auto"/>
          </w:tcPr>
          <w:p w14:paraId="4917E18A" w14:textId="77777777" w:rsidR="009077DD" w:rsidRPr="00D90894" w:rsidRDefault="009077DD" w:rsidP="00BB7F79">
            <w:pPr>
              <w:widowControl w:val="0"/>
              <w:spacing w:before="60" w:after="60"/>
              <w:rPr>
                <w:bCs/>
                <w:sz w:val="20"/>
              </w:rPr>
            </w:pPr>
          </w:p>
        </w:tc>
        <w:tc>
          <w:tcPr>
            <w:tcW w:w="3171" w:type="dxa"/>
            <w:shd w:val="clear" w:color="auto" w:fill="auto"/>
          </w:tcPr>
          <w:p w14:paraId="3278CDBE" w14:textId="77777777" w:rsidR="009F363A" w:rsidRPr="00D90894" w:rsidRDefault="009F363A" w:rsidP="00BB7F79">
            <w:pPr>
              <w:widowControl w:val="0"/>
              <w:spacing w:before="60" w:after="60"/>
              <w:rPr>
                <w:bCs/>
                <w:sz w:val="20"/>
              </w:rPr>
            </w:pPr>
            <w:r w:rsidRPr="00D90894">
              <w:rPr>
                <w:bCs/>
                <w:sz w:val="20"/>
              </w:rPr>
              <w:t>6-8 avenue Blaise-Pascal</w:t>
            </w:r>
          </w:p>
          <w:p w14:paraId="5F88C3B4" w14:textId="77777777" w:rsidR="009F363A" w:rsidRPr="00D90894" w:rsidRDefault="009F363A" w:rsidP="00BB7F79">
            <w:pPr>
              <w:widowControl w:val="0"/>
              <w:spacing w:before="60" w:after="60"/>
              <w:rPr>
                <w:bCs/>
                <w:sz w:val="20"/>
              </w:rPr>
            </w:pPr>
            <w:r w:rsidRPr="00D90894">
              <w:rPr>
                <w:bCs/>
                <w:sz w:val="20"/>
              </w:rPr>
              <w:t>Cité Descartes</w:t>
            </w:r>
          </w:p>
          <w:p w14:paraId="34343679" w14:textId="5CE9208E" w:rsidR="009077DD" w:rsidRPr="00D90894" w:rsidRDefault="009F363A" w:rsidP="00BB7F79">
            <w:pPr>
              <w:widowControl w:val="0"/>
              <w:spacing w:before="60" w:after="60"/>
              <w:rPr>
                <w:bCs/>
                <w:sz w:val="20"/>
              </w:rPr>
            </w:pPr>
            <w:r w:rsidRPr="00D90894">
              <w:rPr>
                <w:bCs/>
                <w:sz w:val="20"/>
              </w:rPr>
              <w:t>77455 Champs-sur-Marne</w:t>
            </w:r>
          </w:p>
        </w:tc>
      </w:tr>
      <w:tr w:rsidR="009077DD" w:rsidRPr="00D90894" w14:paraId="7208AD71" w14:textId="77777777" w:rsidTr="00B23640">
        <w:tc>
          <w:tcPr>
            <w:tcW w:w="3318" w:type="dxa"/>
            <w:shd w:val="clear" w:color="auto" w:fill="auto"/>
          </w:tcPr>
          <w:p w14:paraId="62570F99" w14:textId="77777777" w:rsidR="009077DD" w:rsidRPr="00D90894" w:rsidRDefault="009077DD" w:rsidP="00BB7F79">
            <w:pPr>
              <w:widowControl w:val="0"/>
              <w:spacing w:before="60" w:after="60"/>
              <w:rPr>
                <w:bCs/>
                <w:sz w:val="20"/>
              </w:rPr>
            </w:pPr>
            <w:r w:rsidRPr="00D90894">
              <w:rPr>
                <w:bCs/>
                <w:sz w:val="20"/>
              </w:rPr>
              <w:t>01 45 14 36 00</w:t>
            </w:r>
          </w:p>
        </w:tc>
        <w:tc>
          <w:tcPr>
            <w:tcW w:w="2797" w:type="dxa"/>
            <w:shd w:val="clear" w:color="auto" w:fill="auto"/>
          </w:tcPr>
          <w:p w14:paraId="40FE4848" w14:textId="77777777" w:rsidR="009077DD" w:rsidRPr="00D90894" w:rsidRDefault="009077DD" w:rsidP="00BB7F79">
            <w:pPr>
              <w:widowControl w:val="0"/>
              <w:spacing w:before="60" w:after="60"/>
              <w:rPr>
                <w:bCs/>
                <w:i/>
                <w:sz w:val="20"/>
              </w:rPr>
            </w:pPr>
          </w:p>
        </w:tc>
        <w:tc>
          <w:tcPr>
            <w:tcW w:w="3171" w:type="dxa"/>
            <w:shd w:val="clear" w:color="auto" w:fill="auto"/>
          </w:tcPr>
          <w:p w14:paraId="7627DAFA" w14:textId="7ACAB976" w:rsidR="009077DD" w:rsidRPr="00D90894" w:rsidRDefault="009F363A" w:rsidP="00BB7F79">
            <w:pPr>
              <w:widowControl w:val="0"/>
              <w:spacing w:before="60" w:after="60"/>
              <w:rPr>
                <w:bCs/>
                <w:sz w:val="20"/>
              </w:rPr>
            </w:pPr>
            <w:r w:rsidRPr="00D90894">
              <w:rPr>
                <w:bCs/>
                <w:sz w:val="20"/>
              </w:rPr>
              <w:t>01 64 15 36 26</w:t>
            </w:r>
          </w:p>
        </w:tc>
      </w:tr>
      <w:tr w:rsidR="009077DD" w:rsidRPr="00D90894" w14:paraId="651863A9" w14:textId="77777777" w:rsidTr="00B23640">
        <w:tc>
          <w:tcPr>
            <w:tcW w:w="3318" w:type="dxa"/>
            <w:shd w:val="clear" w:color="auto" w:fill="auto"/>
          </w:tcPr>
          <w:p w14:paraId="51F2B55F" w14:textId="2B04FBEC" w:rsidR="009077DD" w:rsidRPr="00D90894" w:rsidRDefault="00B7088C" w:rsidP="00BB7F79">
            <w:pPr>
              <w:widowControl w:val="0"/>
              <w:spacing w:before="60" w:after="60"/>
              <w:rPr>
                <w:bCs/>
                <w:sz w:val="20"/>
              </w:rPr>
            </w:pPr>
            <w:hyperlink r:id="rId111" w:history="1">
              <w:r w:rsidR="009077DD" w:rsidRPr="00D90894">
                <w:rPr>
                  <w:rStyle w:val="Lienhypertexte"/>
                  <w:bCs/>
                  <w:sz w:val="20"/>
                </w:rPr>
                <w:t>www.onema.fr</w:t>
              </w:r>
            </w:hyperlink>
            <w:r w:rsidR="009077DD" w:rsidRPr="00D90894">
              <w:rPr>
                <w:bCs/>
                <w:sz w:val="20"/>
              </w:rPr>
              <w:tab/>
            </w:r>
          </w:p>
        </w:tc>
        <w:tc>
          <w:tcPr>
            <w:tcW w:w="2797" w:type="dxa"/>
            <w:shd w:val="clear" w:color="auto" w:fill="auto"/>
          </w:tcPr>
          <w:p w14:paraId="6724D7F3" w14:textId="77777777" w:rsidR="009077DD" w:rsidRPr="00D90894" w:rsidRDefault="009077DD" w:rsidP="00BB7F79">
            <w:pPr>
              <w:widowControl w:val="0"/>
              <w:spacing w:before="60" w:after="60"/>
              <w:rPr>
                <w:bCs/>
                <w:i/>
                <w:sz w:val="20"/>
              </w:rPr>
            </w:pPr>
          </w:p>
        </w:tc>
        <w:tc>
          <w:tcPr>
            <w:tcW w:w="3171" w:type="dxa"/>
            <w:shd w:val="clear" w:color="auto" w:fill="auto"/>
          </w:tcPr>
          <w:p w14:paraId="0B7D6856" w14:textId="3E87BBD7" w:rsidR="009077DD" w:rsidRPr="00D90894" w:rsidRDefault="009F363A" w:rsidP="00BB7F79">
            <w:pPr>
              <w:widowControl w:val="0"/>
              <w:spacing w:before="60" w:after="60"/>
              <w:rPr>
                <w:bCs/>
                <w:sz w:val="20"/>
              </w:rPr>
            </w:pPr>
            <w:r w:rsidRPr="00D90894">
              <w:rPr>
                <w:bCs/>
                <w:sz w:val="20"/>
              </w:rPr>
              <w:t>https://leesu.univ-paris-est.fr/</w:t>
            </w:r>
          </w:p>
        </w:tc>
      </w:tr>
    </w:tbl>
    <w:p w14:paraId="73B441FA" w14:textId="20101D8F" w:rsidR="009B7378" w:rsidRPr="00D90894" w:rsidRDefault="009B7378" w:rsidP="00BB7F79">
      <w:pPr>
        <w:widowControl w:val="0"/>
        <w:ind w:right="-110"/>
      </w:pPr>
    </w:p>
    <w:sectPr w:rsidR="009B7378" w:rsidRPr="00D90894" w:rsidSect="000C1368">
      <w:headerReference w:type="default" r:id="rId112"/>
      <w:footerReference w:type="default" r:id="rId113"/>
      <w:pgSz w:w="11906" w:h="16838" w:code="9"/>
      <w:pgMar w:top="851" w:right="1841" w:bottom="851" w:left="1418" w:header="709" w:footer="709" w:gutter="0"/>
      <w:cols w:sep="1" w:space="709"/>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2EE59" w14:textId="77777777" w:rsidR="00B7088C" w:rsidRDefault="00B7088C">
      <w:r>
        <w:separator/>
      </w:r>
    </w:p>
  </w:endnote>
  <w:endnote w:type="continuationSeparator" w:id="0">
    <w:p w14:paraId="323246B7" w14:textId="77777777" w:rsidR="00B7088C" w:rsidRDefault="00B7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altName w:val="Arial Bold"/>
    <w:panose1 w:val="020B0704020202020204"/>
    <w:charset w:val="00"/>
    <w:family w:val="swiss"/>
    <w:pitch w:val="default"/>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2B216" w14:textId="77777777" w:rsidR="00196B66" w:rsidRDefault="00196B66">
    <w:pPr>
      <w:pStyle w:val="Pieddepage"/>
      <w:ind w:right="360" w:firstLine="36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75484"/>
      <w:docPartObj>
        <w:docPartGallery w:val="Page Numbers (Bottom of Page)"/>
        <w:docPartUnique/>
      </w:docPartObj>
    </w:sdtPr>
    <w:sdtEndPr/>
    <w:sdtContent>
      <w:p w14:paraId="698F236F" w14:textId="31DF9B5F" w:rsidR="00196B66" w:rsidRDefault="00196B66">
        <w:pPr>
          <w:pStyle w:val="Pieddepage"/>
          <w:jc w:val="right"/>
        </w:pPr>
        <w:r>
          <w:fldChar w:fldCharType="begin"/>
        </w:r>
        <w:r>
          <w:instrText>PAGE   \* MERGEFORMAT</w:instrText>
        </w:r>
        <w:r>
          <w:fldChar w:fldCharType="separate"/>
        </w:r>
        <w:r w:rsidR="002C0F16">
          <w:rPr>
            <w:noProof/>
          </w:rPr>
          <w:t>3</w:t>
        </w:r>
        <w:r>
          <w:fldChar w:fldCharType="end"/>
        </w:r>
      </w:p>
    </w:sdtContent>
  </w:sdt>
  <w:p w14:paraId="1F2503A7" w14:textId="77777777" w:rsidR="00196B66" w:rsidRDefault="00196B66" w:rsidP="00BD6D4B">
    <w:pPr>
      <w:pStyle w:val="Pieddepage"/>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969394"/>
      <w:docPartObj>
        <w:docPartGallery w:val="Page Numbers (Bottom of Page)"/>
        <w:docPartUnique/>
      </w:docPartObj>
    </w:sdtPr>
    <w:sdtEndPr/>
    <w:sdtContent>
      <w:p w14:paraId="4BF39AAD" w14:textId="7F1FE06B" w:rsidR="00196B66" w:rsidRDefault="00196B66">
        <w:pPr>
          <w:pStyle w:val="Pieddepage"/>
          <w:jc w:val="right"/>
        </w:pPr>
        <w:r>
          <w:fldChar w:fldCharType="begin"/>
        </w:r>
        <w:r>
          <w:instrText>PAGE   \* MERGEFORMAT</w:instrText>
        </w:r>
        <w:r>
          <w:fldChar w:fldCharType="separate"/>
        </w:r>
        <w:r w:rsidR="002C0F16">
          <w:rPr>
            <w:noProof/>
          </w:rPr>
          <w:t>55</w:t>
        </w:r>
        <w:r>
          <w:fldChar w:fldCharType="end"/>
        </w:r>
      </w:p>
    </w:sdtContent>
  </w:sdt>
  <w:p w14:paraId="15512175" w14:textId="77777777" w:rsidR="00196B66" w:rsidRPr="00B128B3" w:rsidRDefault="00196B66" w:rsidP="00B128B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A5DF1E" w14:textId="77777777" w:rsidR="00B7088C" w:rsidRDefault="00B7088C">
      <w:r>
        <w:separator/>
      </w:r>
    </w:p>
  </w:footnote>
  <w:footnote w:type="continuationSeparator" w:id="0">
    <w:p w14:paraId="7BF5C66A" w14:textId="77777777" w:rsidR="00B7088C" w:rsidRDefault="00B708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046"/>
      <w:gridCol w:w="4240"/>
    </w:tblGrid>
    <w:tr w:rsidR="00196B66" w14:paraId="49ADB6B1" w14:textId="77777777" w:rsidTr="00B23640">
      <w:tc>
        <w:tcPr>
          <w:tcW w:w="4605" w:type="dxa"/>
          <w:shd w:val="clear" w:color="auto" w:fill="auto"/>
        </w:tcPr>
        <w:p w14:paraId="4B5C4A6C" w14:textId="77777777" w:rsidR="00196B66" w:rsidRDefault="00196B66" w:rsidP="00C23693">
          <w:pPr>
            <w:pStyle w:val="En-tte"/>
          </w:pPr>
          <w:r w:rsidRPr="00253026">
            <w:rPr>
              <w:noProof/>
            </w:rPr>
            <w:drawing>
              <wp:inline distT="0" distB="0" distL="0" distR="0" wp14:anchorId="0BEE224A" wp14:editId="49A637C4">
                <wp:extent cx="3063240" cy="2386330"/>
                <wp:effectExtent l="0" t="0" r="3810" b="0"/>
                <wp:docPr id="48" name="Image 9" descr="Logo-com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compl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3240" cy="2386330"/>
                        </a:xfrm>
                        <a:prstGeom prst="rect">
                          <a:avLst/>
                        </a:prstGeom>
                        <a:noFill/>
                        <a:ln>
                          <a:noFill/>
                        </a:ln>
                      </pic:spPr>
                    </pic:pic>
                  </a:graphicData>
                </a:graphic>
              </wp:inline>
            </w:drawing>
          </w:r>
        </w:p>
      </w:tc>
      <w:tc>
        <w:tcPr>
          <w:tcW w:w="4605" w:type="dxa"/>
          <w:shd w:val="clear" w:color="auto" w:fill="auto"/>
        </w:tcPr>
        <w:p w14:paraId="2E9FF604" w14:textId="77777777" w:rsidR="00196B66" w:rsidRPr="00B23640" w:rsidRDefault="00196B66" w:rsidP="00B23640">
          <w:pPr>
            <w:pStyle w:val="En-tte"/>
            <w:jc w:val="right"/>
            <w:rPr>
              <w:rFonts w:ascii="Arial" w:hAnsi="Arial" w:cs="Arial"/>
              <w:sz w:val="16"/>
              <w:szCs w:val="16"/>
            </w:rPr>
          </w:pPr>
          <w:r>
            <w:rPr>
              <w:noProof/>
            </w:rPr>
            <w:drawing>
              <wp:anchor distT="0" distB="0" distL="114300" distR="114300" simplePos="0" relativeHeight="251659264" behindDoc="0" locked="0" layoutInCell="1" allowOverlap="1" wp14:anchorId="08B62D9A" wp14:editId="500026CA">
                <wp:simplePos x="0" y="0"/>
                <wp:positionH relativeFrom="column">
                  <wp:posOffset>563880</wp:posOffset>
                </wp:positionH>
                <wp:positionV relativeFrom="paragraph">
                  <wp:posOffset>493395</wp:posOffset>
                </wp:positionV>
                <wp:extent cx="1581785" cy="831850"/>
                <wp:effectExtent l="0" t="0" r="0" b="6350"/>
                <wp:wrapSquare wrapText="bothSides"/>
                <wp:docPr id="51" name="Image 10" descr="Roulé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oulép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785" cy="831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84689D5" w14:textId="77777777" w:rsidR="00196B66" w:rsidRPr="00C23693" w:rsidRDefault="00196B66" w:rsidP="00C2369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BB1DC" w14:textId="77777777" w:rsidR="00196B66" w:rsidRPr="00C23693" w:rsidRDefault="00196B66" w:rsidP="00C2369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E8187" w14:textId="77777777" w:rsidR="00196B66" w:rsidRPr="00EE6ADC" w:rsidRDefault="00196B66" w:rsidP="005546CD">
    <w:pPr>
      <w:pStyle w:val="En-tte"/>
      <w:jc w:val="right"/>
      <w:rPr>
        <w:rFonts w:ascii="Arial" w:hAnsi="Arial" w:cs="Arial"/>
        <w:color w:val="007377"/>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7E632" w14:textId="77777777" w:rsidR="00196B66" w:rsidRPr="005546CD" w:rsidRDefault="00196B66" w:rsidP="005546C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58AC8F8"/>
    <w:lvl w:ilvl="0">
      <w:start w:val="1"/>
      <w:numFmt w:val="decimal"/>
      <w:lvlText w:val="%1."/>
      <w:lvlJc w:val="left"/>
      <w:pPr>
        <w:tabs>
          <w:tab w:val="num" w:pos="1492"/>
        </w:tabs>
        <w:ind w:left="1492" w:hanging="360"/>
      </w:pPr>
    </w:lvl>
  </w:abstractNum>
  <w:abstractNum w:abstractNumId="1">
    <w:nsid w:val="FFFFFF7F"/>
    <w:multiLevelType w:val="singleLevel"/>
    <w:tmpl w:val="74C422C2"/>
    <w:lvl w:ilvl="0">
      <w:start w:val="1"/>
      <w:numFmt w:val="decimal"/>
      <w:lvlText w:val="%1."/>
      <w:lvlJc w:val="left"/>
      <w:pPr>
        <w:tabs>
          <w:tab w:val="num" w:pos="643"/>
        </w:tabs>
        <w:ind w:left="643" w:hanging="360"/>
      </w:pPr>
    </w:lvl>
  </w:abstractNum>
  <w:abstractNum w:abstractNumId="2">
    <w:nsid w:val="08FA1F75"/>
    <w:multiLevelType w:val="multilevel"/>
    <w:tmpl w:val="E036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420B75"/>
    <w:multiLevelType w:val="hybridMultilevel"/>
    <w:tmpl w:val="8E0AAD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F46645"/>
    <w:multiLevelType w:val="hybridMultilevel"/>
    <w:tmpl w:val="A87299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A597EA4"/>
    <w:multiLevelType w:val="hybridMultilevel"/>
    <w:tmpl w:val="13AAAF06"/>
    <w:lvl w:ilvl="0" w:tplc="C3C02A38">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5533C8"/>
    <w:multiLevelType w:val="hybridMultilevel"/>
    <w:tmpl w:val="7D98B9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4A56AB"/>
    <w:multiLevelType w:val="hybridMultilevel"/>
    <w:tmpl w:val="3FF86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D5654E"/>
    <w:multiLevelType w:val="multilevel"/>
    <w:tmpl w:val="39C46B9C"/>
    <w:lvl w:ilvl="0">
      <w:start w:val="1"/>
      <w:numFmt w:val="decimal"/>
      <w:lvlText w:val="%1."/>
      <w:lvlJc w:val="left"/>
      <w:pPr>
        <w:tabs>
          <w:tab w:val="num" w:pos="284"/>
        </w:tabs>
        <w:ind w:left="360" w:hanging="360"/>
      </w:pPr>
      <w:rPr>
        <w:rFonts w:hint="default"/>
      </w:rPr>
    </w:lvl>
    <w:lvl w:ilvl="1">
      <w:start w:val="1"/>
      <w:numFmt w:val="decimal"/>
      <w:lvlText w:val="%1.%2."/>
      <w:lvlJc w:val="left"/>
      <w:pPr>
        <w:tabs>
          <w:tab w:val="num" w:pos="284"/>
        </w:tabs>
        <w:ind w:left="792" w:hanging="432"/>
      </w:pPr>
      <w:rPr>
        <w:rFonts w:hint="default"/>
      </w:rPr>
    </w:lvl>
    <w:lvl w:ilvl="2">
      <w:start w:val="1"/>
      <w:numFmt w:val="decimal"/>
      <w:lvlText w:val="%1.%2.%3."/>
      <w:lvlJc w:val="left"/>
      <w:pPr>
        <w:tabs>
          <w:tab w:val="num" w:pos="982"/>
        </w:tabs>
        <w:ind w:left="1922"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9">
    <w:nsid w:val="2A467949"/>
    <w:multiLevelType w:val="multilevel"/>
    <w:tmpl w:val="8F1212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D74A9A"/>
    <w:multiLevelType w:val="hybridMultilevel"/>
    <w:tmpl w:val="0ED8CE6A"/>
    <w:lvl w:ilvl="0" w:tplc="252C77D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08052E8"/>
    <w:multiLevelType w:val="multilevel"/>
    <w:tmpl w:val="39C46B9C"/>
    <w:lvl w:ilvl="0">
      <w:start w:val="1"/>
      <w:numFmt w:val="decimal"/>
      <w:lvlText w:val="%1."/>
      <w:lvlJc w:val="left"/>
      <w:pPr>
        <w:tabs>
          <w:tab w:val="num" w:pos="284"/>
        </w:tabs>
        <w:ind w:left="360" w:hanging="360"/>
      </w:pPr>
      <w:rPr>
        <w:rFonts w:hint="default"/>
      </w:rPr>
    </w:lvl>
    <w:lvl w:ilvl="1">
      <w:start w:val="1"/>
      <w:numFmt w:val="decimal"/>
      <w:lvlText w:val="%1.%2."/>
      <w:lvlJc w:val="left"/>
      <w:pPr>
        <w:tabs>
          <w:tab w:val="num" w:pos="284"/>
        </w:tabs>
        <w:ind w:left="792" w:hanging="432"/>
      </w:pPr>
      <w:rPr>
        <w:rFonts w:hint="default"/>
      </w:rPr>
    </w:lvl>
    <w:lvl w:ilvl="2">
      <w:start w:val="1"/>
      <w:numFmt w:val="decimal"/>
      <w:lvlText w:val="%1.%2.%3."/>
      <w:lvlJc w:val="left"/>
      <w:pPr>
        <w:tabs>
          <w:tab w:val="num" w:pos="982"/>
        </w:tabs>
        <w:ind w:left="1922"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2">
    <w:nsid w:val="363853AF"/>
    <w:multiLevelType w:val="multilevel"/>
    <w:tmpl w:val="39C46B9C"/>
    <w:lvl w:ilvl="0">
      <w:start w:val="1"/>
      <w:numFmt w:val="decimal"/>
      <w:lvlText w:val="%1."/>
      <w:lvlJc w:val="left"/>
      <w:pPr>
        <w:tabs>
          <w:tab w:val="num" w:pos="284"/>
        </w:tabs>
        <w:ind w:left="360" w:hanging="360"/>
      </w:pPr>
      <w:rPr>
        <w:rFonts w:hint="default"/>
      </w:rPr>
    </w:lvl>
    <w:lvl w:ilvl="1">
      <w:start w:val="1"/>
      <w:numFmt w:val="decimal"/>
      <w:lvlText w:val="%1.%2."/>
      <w:lvlJc w:val="left"/>
      <w:pPr>
        <w:tabs>
          <w:tab w:val="num" w:pos="284"/>
        </w:tabs>
        <w:ind w:left="792" w:hanging="432"/>
      </w:pPr>
      <w:rPr>
        <w:rFonts w:hint="default"/>
      </w:rPr>
    </w:lvl>
    <w:lvl w:ilvl="2">
      <w:start w:val="1"/>
      <w:numFmt w:val="decimal"/>
      <w:lvlText w:val="%1.%2.%3."/>
      <w:lvlJc w:val="left"/>
      <w:pPr>
        <w:tabs>
          <w:tab w:val="num" w:pos="982"/>
        </w:tabs>
        <w:ind w:left="1922"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3">
    <w:nsid w:val="3A1624C0"/>
    <w:multiLevelType w:val="multilevel"/>
    <w:tmpl w:val="02C0F25C"/>
    <w:lvl w:ilvl="0">
      <w:start w:val="1"/>
      <w:numFmt w:val="upperRoman"/>
      <w:pStyle w:val="Titre1"/>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14">
    <w:nsid w:val="3AE77832"/>
    <w:multiLevelType w:val="multilevel"/>
    <w:tmpl w:val="39C46B9C"/>
    <w:lvl w:ilvl="0">
      <w:start w:val="1"/>
      <w:numFmt w:val="decimal"/>
      <w:lvlText w:val="%1."/>
      <w:lvlJc w:val="left"/>
      <w:pPr>
        <w:tabs>
          <w:tab w:val="num" w:pos="284"/>
        </w:tabs>
        <w:ind w:left="360" w:hanging="360"/>
      </w:pPr>
      <w:rPr>
        <w:rFonts w:hint="default"/>
      </w:rPr>
    </w:lvl>
    <w:lvl w:ilvl="1">
      <w:start w:val="1"/>
      <w:numFmt w:val="decimal"/>
      <w:lvlText w:val="%1.%2."/>
      <w:lvlJc w:val="left"/>
      <w:pPr>
        <w:tabs>
          <w:tab w:val="num" w:pos="284"/>
        </w:tabs>
        <w:ind w:left="792" w:hanging="432"/>
      </w:pPr>
      <w:rPr>
        <w:rFonts w:hint="default"/>
      </w:rPr>
    </w:lvl>
    <w:lvl w:ilvl="2">
      <w:start w:val="1"/>
      <w:numFmt w:val="decimal"/>
      <w:lvlText w:val="%1.%2.%3."/>
      <w:lvlJc w:val="left"/>
      <w:pPr>
        <w:tabs>
          <w:tab w:val="num" w:pos="982"/>
        </w:tabs>
        <w:ind w:left="1922"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5">
    <w:nsid w:val="3BF7239A"/>
    <w:multiLevelType w:val="multilevel"/>
    <w:tmpl w:val="F2A2C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DD2C49"/>
    <w:multiLevelType w:val="hybridMultilevel"/>
    <w:tmpl w:val="5908FB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EAB7666"/>
    <w:multiLevelType w:val="multilevel"/>
    <w:tmpl w:val="80E8AB1A"/>
    <w:lvl w:ilvl="0">
      <w:start w:val="1"/>
      <w:numFmt w:val="decimal"/>
      <w:lvlText w:val="%1."/>
      <w:lvlJc w:val="left"/>
      <w:pPr>
        <w:tabs>
          <w:tab w:val="num" w:pos="284"/>
        </w:tabs>
        <w:ind w:left="360" w:hanging="360"/>
      </w:pPr>
      <w:rPr>
        <w:rFonts w:hint="default"/>
      </w:rPr>
    </w:lvl>
    <w:lvl w:ilvl="1">
      <w:start w:val="1"/>
      <w:numFmt w:val="decimal"/>
      <w:pStyle w:val="Titre2"/>
      <w:lvlText w:val="%1.%2."/>
      <w:lvlJc w:val="left"/>
      <w:pPr>
        <w:tabs>
          <w:tab w:val="num" w:pos="284"/>
        </w:tabs>
        <w:ind w:left="792" w:hanging="432"/>
      </w:pPr>
      <w:rPr>
        <w:rFonts w:hint="default"/>
      </w:rPr>
    </w:lvl>
    <w:lvl w:ilvl="2">
      <w:start w:val="1"/>
      <w:numFmt w:val="decimal"/>
      <w:lvlText w:val="%1.%2.%3."/>
      <w:lvlJc w:val="left"/>
      <w:pPr>
        <w:tabs>
          <w:tab w:val="num" w:pos="982"/>
        </w:tabs>
        <w:ind w:left="1922"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nsid w:val="452F5106"/>
    <w:multiLevelType w:val="hybridMultilevel"/>
    <w:tmpl w:val="83E204B0"/>
    <w:lvl w:ilvl="0" w:tplc="FFFFFFFF">
      <w:start w:val="1"/>
      <w:numFmt w:val="bullet"/>
      <w:lvlText w:val=""/>
      <w:lvlJc w:val="left"/>
      <w:pPr>
        <w:tabs>
          <w:tab w:val="num" w:pos="720"/>
        </w:tabs>
        <w:ind w:left="720" w:hanging="360"/>
      </w:pPr>
      <w:rPr>
        <w:rFonts w:ascii="Symbol" w:hAnsi="Symbol" w:hint="default"/>
        <w:color w:val="auto"/>
      </w:rPr>
    </w:lvl>
    <w:lvl w:ilvl="1" w:tplc="040C0001">
      <w:start w:val="1"/>
      <w:numFmt w:val="bullet"/>
      <w:lvlText w:val=""/>
      <w:lvlJc w:val="left"/>
      <w:pPr>
        <w:tabs>
          <w:tab w:val="num" w:pos="1440"/>
        </w:tabs>
        <w:ind w:left="1440" w:hanging="360"/>
      </w:pPr>
      <w:rPr>
        <w:rFonts w:ascii="Symbol" w:hAnsi="Symbol"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45C30C3D"/>
    <w:multiLevelType w:val="hybridMultilevel"/>
    <w:tmpl w:val="584A8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E643DB"/>
    <w:multiLevelType w:val="multilevel"/>
    <w:tmpl w:val="39C46B9C"/>
    <w:lvl w:ilvl="0">
      <w:start w:val="1"/>
      <w:numFmt w:val="decimal"/>
      <w:lvlText w:val="%1."/>
      <w:lvlJc w:val="left"/>
      <w:pPr>
        <w:tabs>
          <w:tab w:val="num" w:pos="284"/>
        </w:tabs>
        <w:ind w:left="360" w:hanging="360"/>
      </w:pPr>
      <w:rPr>
        <w:rFonts w:hint="default"/>
      </w:rPr>
    </w:lvl>
    <w:lvl w:ilvl="1">
      <w:start w:val="1"/>
      <w:numFmt w:val="decimal"/>
      <w:lvlText w:val="%1.%2."/>
      <w:lvlJc w:val="left"/>
      <w:pPr>
        <w:tabs>
          <w:tab w:val="num" w:pos="284"/>
        </w:tabs>
        <w:ind w:left="792" w:hanging="432"/>
      </w:pPr>
      <w:rPr>
        <w:rFonts w:hint="default"/>
      </w:rPr>
    </w:lvl>
    <w:lvl w:ilvl="2">
      <w:start w:val="1"/>
      <w:numFmt w:val="decimal"/>
      <w:lvlText w:val="%1.%2.%3."/>
      <w:lvlJc w:val="left"/>
      <w:pPr>
        <w:tabs>
          <w:tab w:val="num" w:pos="982"/>
        </w:tabs>
        <w:ind w:left="1922"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1">
    <w:nsid w:val="46683AF7"/>
    <w:multiLevelType w:val="multilevel"/>
    <w:tmpl w:val="B97EB7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67004C"/>
    <w:multiLevelType w:val="hybridMultilevel"/>
    <w:tmpl w:val="2974C7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046447B"/>
    <w:multiLevelType w:val="hybridMultilevel"/>
    <w:tmpl w:val="B59CADBA"/>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24">
    <w:nsid w:val="52211020"/>
    <w:multiLevelType w:val="hybridMultilevel"/>
    <w:tmpl w:val="91F266C8"/>
    <w:lvl w:ilvl="0" w:tplc="176028B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3582C99"/>
    <w:multiLevelType w:val="multilevel"/>
    <w:tmpl w:val="3B00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5E1610"/>
    <w:multiLevelType w:val="multilevel"/>
    <w:tmpl w:val="53B499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EC3857"/>
    <w:multiLevelType w:val="hybridMultilevel"/>
    <w:tmpl w:val="555AB4A4"/>
    <w:lvl w:ilvl="0" w:tplc="2B3E5B94">
      <w:start w:val="1"/>
      <w:numFmt w:val="decimal"/>
      <w:lvlText w:val="RAPP%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B713CA8"/>
    <w:multiLevelType w:val="hybridMultilevel"/>
    <w:tmpl w:val="69F68EA4"/>
    <w:lvl w:ilvl="0" w:tplc="A9D843B0">
      <w:start w:val="1"/>
      <w:numFmt w:val="bullet"/>
      <w:lvlText w:val=""/>
      <w:lvlJc w:val="left"/>
      <w:pPr>
        <w:ind w:left="720" w:hanging="360"/>
      </w:pPr>
      <w:rPr>
        <w:rFonts w:ascii="Symbol" w:hAnsi="Symbol" w:hint="default"/>
      </w:rPr>
    </w:lvl>
    <w:lvl w:ilvl="1" w:tplc="0F547ED2">
      <w:start w:val="1"/>
      <w:numFmt w:val="bullet"/>
      <w:lvlText w:val="o"/>
      <w:lvlJc w:val="left"/>
      <w:pPr>
        <w:ind w:left="1440" w:hanging="360"/>
      </w:pPr>
      <w:rPr>
        <w:rFonts w:ascii="Courier New" w:hAnsi="Courier New" w:hint="default"/>
      </w:rPr>
    </w:lvl>
    <w:lvl w:ilvl="2" w:tplc="BB2ABAAA">
      <w:start w:val="1"/>
      <w:numFmt w:val="bullet"/>
      <w:lvlText w:val=""/>
      <w:lvlJc w:val="left"/>
      <w:pPr>
        <w:ind w:left="2160" w:hanging="360"/>
      </w:pPr>
      <w:rPr>
        <w:rFonts w:ascii="Wingdings" w:hAnsi="Wingdings" w:hint="default"/>
      </w:rPr>
    </w:lvl>
    <w:lvl w:ilvl="3" w:tplc="9078C6F6">
      <w:start w:val="1"/>
      <w:numFmt w:val="bullet"/>
      <w:lvlText w:val=""/>
      <w:lvlJc w:val="left"/>
      <w:pPr>
        <w:ind w:left="2880" w:hanging="360"/>
      </w:pPr>
      <w:rPr>
        <w:rFonts w:ascii="Symbol" w:hAnsi="Symbol" w:hint="default"/>
      </w:rPr>
    </w:lvl>
    <w:lvl w:ilvl="4" w:tplc="8504587E">
      <w:start w:val="1"/>
      <w:numFmt w:val="bullet"/>
      <w:lvlText w:val="o"/>
      <w:lvlJc w:val="left"/>
      <w:pPr>
        <w:ind w:left="3600" w:hanging="360"/>
      </w:pPr>
      <w:rPr>
        <w:rFonts w:ascii="Courier New" w:hAnsi="Courier New" w:hint="default"/>
      </w:rPr>
    </w:lvl>
    <w:lvl w:ilvl="5" w:tplc="302085BC">
      <w:start w:val="1"/>
      <w:numFmt w:val="bullet"/>
      <w:lvlText w:val=""/>
      <w:lvlJc w:val="left"/>
      <w:pPr>
        <w:ind w:left="4320" w:hanging="360"/>
      </w:pPr>
      <w:rPr>
        <w:rFonts w:ascii="Wingdings" w:hAnsi="Wingdings" w:hint="default"/>
      </w:rPr>
    </w:lvl>
    <w:lvl w:ilvl="6" w:tplc="1D324D4A">
      <w:start w:val="1"/>
      <w:numFmt w:val="bullet"/>
      <w:lvlText w:val=""/>
      <w:lvlJc w:val="left"/>
      <w:pPr>
        <w:ind w:left="5040" w:hanging="360"/>
      </w:pPr>
      <w:rPr>
        <w:rFonts w:ascii="Symbol" w:hAnsi="Symbol" w:hint="default"/>
      </w:rPr>
    </w:lvl>
    <w:lvl w:ilvl="7" w:tplc="7B96CA44">
      <w:start w:val="1"/>
      <w:numFmt w:val="bullet"/>
      <w:lvlText w:val="o"/>
      <w:lvlJc w:val="left"/>
      <w:pPr>
        <w:ind w:left="5760" w:hanging="360"/>
      </w:pPr>
      <w:rPr>
        <w:rFonts w:ascii="Courier New" w:hAnsi="Courier New" w:hint="default"/>
      </w:rPr>
    </w:lvl>
    <w:lvl w:ilvl="8" w:tplc="51B02CBC">
      <w:start w:val="1"/>
      <w:numFmt w:val="bullet"/>
      <w:lvlText w:val=""/>
      <w:lvlJc w:val="left"/>
      <w:pPr>
        <w:ind w:left="6480" w:hanging="360"/>
      </w:pPr>
      <w:rPr>
        <w:rFonts w:ascii="Wingdings" w:hAnsi="Wingdings" w:hint="default"/>
      </w:rPr>
    </w:lvl>
  </w:abstractNum>
  <w:abstractNum w:abstractNumId="29">
    <w:nsid w:val="66732410"/>
    <w:multiLevelType w:val="multilevel"/>
    <w:tmpl w:val="6BA2C2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D51229"/>
    <w:multiLevelType w:val="hybridMultilevel"/>
    <w:tmpl w:val="72964616"/>
    <w:lvl w:ilvl="0" w:tplc="CB08AA3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6CF4337"/>
    <w:multiLevelType w:val="multilevel"/>
    <w:tmpl w:val="ADA2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num>
  <w:num w:numId="3">
    <w:abstractNumId w:val="13"/>
  </w:num>
  <w:num w:numId="4">
    <w:abstractNumId w:val="3"/>
  </w:num>
  <w:num w:numId="5">
    <w:abstractNumId w:val="16"/>
  </w:num>
  <w:num w:numId="6">
    <w:abstractNumId w:val="28"/>
  </w:num>
  <w:num w:numId="7">
    <w:abstractNumId w:val="24"/>
  </w:num>
  <w:num w:numId="8">
    <w:abstractNumId w:val="10"/>
  </w:num>
  <w:num w:numId="9">
    <w:abstractNumId w:val="4"/>
  </w:num>
  <w:num w:numId="10">
    <w:abstractNumId w:val="22"/>
  </w:num>
  <w:num w:numId="11">
    <w:abstractNumId w:val="27"/>
  </w:num>
  <w:num w:numId="12">
    <w:abstractNumId w:val="13"/>
  </w:num>
  <w:num w:numId="13">
    <w:abstractNumId w:val="27"/>
  </w:num>
  <w:num w:numId="14">
    <w:abstractNumId w:val="19"/>
  </w:num>
  <w:num w:numId="15">
    <w:abstractNumId w:val="1"/>
  </w:num>
  <w:num w:numId="16">
    <w:abstractNumId w:val="0"/>
  </w:num>
  <w:num w:numId="17">
    <w:abstractNumId w:val="27"/>
  </w:num>
  <w:num w:numId="18">
    <w:abstractNumId w:val="7"/>
  </w:num>
  <w:num w:numId="19">
    <w:abstractNumId w:val="30"/>
  </w:num>
  <w:num w:numId="20">
    <w:abstractNumId w:val="13"/>
  </w:num>
  <w:num w:numId="21">
    <w:abstractNumId w:val="11"/>
  </w:num>
  <w:num w:numId="22">
    <w:abstractNumId w:val="13"/>
  </w:num>
  <w:num w:numId="23">
    <w:abstractNumId w:val="13"/>
  </w:num>
  <w:num w:numId="24">
    <w:abstractNumId w:val="13"/>
  </w:num>
  <w:num w:numId="25">
    <w:abstractNumId w:val="13"/>
  </w:num>
  <w:num w:numId="26">
    <w:abstractNumId w:val="8"/>
  </w:num>
  <w:num w:numId="27">
    <w:abstractNumId w:val="20"/>
  </w:num>
  <w:num w:numId="28">
    <w:abstractNumId w:val="14"/>
  </w:num>
  <w:num w:numId="29">
    <w:abstractNumId w:val="6"/>
  </w:num>
  <w:num w:numId="30">
    <w:abstractNumId w:val="27"/>
  </w:num>
  <w:num w:numId="31">
    <w:abstractNumId w:val="27"/>
  </w:num>
  <w:num w:numId="32">
    <w:abstractNumId w:val="27"/>
  </w:num>
  <w:num w:numId="33">
    <w:abstractNumId w:val="27"/>
  </w:num>
  <w:num w:numId="34">
    <w:abstractNumId w:val="27"/>
  </w:num>
  <w:num w:numId="35">
    <w:abstractNumId w:val="27"/>
  </w:num>
  <w:num w:numId="36">
    <w:abstractNumId w:val="27"/>
  </w:num>
  <w:num w:numId="37">
    <w:abstractNumId w:val="27"/>
  </w:num>
  <w:num w:numId="38">
    <w:abstractNumId w:val="27"/>
  </w:num>
  <w:num w:numId="39">
    <w:abstractNumId w:val="27"/>
  </w:num>
  <w:num w:numId="40">
    <w:abstractNumId w:val="27"/>
  </w:num>
  <w:num w:numId="41">
    <w:abstractNumId w:val="27"/>
  </w:num>
  <w:num w:numId="42">
    <w:abstractNumId w:val="23"/>
  </w:num>
  <w:num w:numId="43">
    <w:abstractNumId w:val="12"/>
  </w:num>
  <w:num w:numId="44">
    <w:abstractNumId w:val="27"/>
  </w:num>
  <w:num w:numId="45">
    <w:abstractNumId w:val="13"/>
  </w:num>
  <w:num w:numId="46">
    <w:abstractNumId w:val="5"/>
  </w:num>
  <w:num w:numId="47">
    <w:abstractNumId w:val="15"/>
  </w:num>
  <w:num w:numId="48">
    <w:abstractNumId w:val="29"/>
  </w:num>
  <w:num w:numId="49">
    <w:abstractNumId w:val="2"/>
  </w:num>
  <w:num w:numId="50">
    <w:abstractNumId w:val="9"/>
  </w:num>
  <w:num w:numId="51">
    <w:abstractNumId w:val="25"/>
  </w:num>
  <w:num w:numId="52">
    <w:abstractNumId w:val="31"/>
  </w:num>
  <w:num w:numId="53">
    <w:abstractNumId w:val="26"/>
  </w:num>
  <w:num w:numId="54">
    <w:abstractNumId w:val="21"/>
  </w:num>
  <w:num w:numId="55">
    <w:abstractNumId w:val="27"/>
  </w:num>
  <w:num w:numId="56">
    <w:abstractNumId w:val="27"/>
  </w:num>
  <w:num w:numId="57">
    <w:abstractNumId w:val="27"/>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D77"/>
    <w:rsid w:val="000007DD"/>
    <w:rsid w:val="000048E3"/>
    <w:rsid w:val="00012188"/>
    <w:rsid w:val="000122EA"/>
    <w:rsid w:val="00015EE9"/>
    <w:rsid w:val="0003324F"/>
    <w:rsid w:val="0003533F"/>
    <w:rsid w:val="000355C6"/>
    <w:rsid w:val="00040836"/>
    <w:rsid w:val="00041BDE"/>
    <w:rsid w:val="00044565"/>
    <w:rsid w:val="0004734C"/>
    <w:rsid w:val="00062852"/>
    <w:rsid w:val="00074E1A"/>
    <w:rsid w:val="00080A46"/>
    <w:rsid w:val="00081337"/>
    <w:rsid w:val="000901B2"/>
    <w:rsid w:val="00091263"/>
    <w:rsid w:val="00096CD8"/>
    <w:rsid w:val="000974ED"/>
    <w:rsid w:val="000B1B9B"/>
    <w:rsid w:val="000B4A77"/>
    <w:rsid w:val="000B5184"/>
    <w:rsid w:val="000B6E68"/>
    <w:rsid w:val="000C1368"/>
    <w:rsid w:val="000C4AD5"/>
    <w:rsid w:val="000C578A"/>
    <w:rsid w:val="000D2036"/>
    <w:rsid w:val="000D28DF"/>
    <w:rsid w:val="000D48FE"/>
    <w:rsid w:val="000D658A"/>
    <w:rsid w:val="000D6F1A"/>
    <w:rsid w:val="000E1136"/>
    <w:rsid w:val="000E344A"/>
    <w:rsid w:val="000E4078"/>
    <w:rsid w:val="000E539D"/>
    <w:rsid w:val="000E5953"/>
    <w:rsid w:val="000E6745"/>
    <w:rsid w:val="000F324F"/>
    <w:rsid w:val="000F3252"/>
    <w:rsid w:val="000F691D"/>
    <w:rsid w:val="000F6D01"/>
    <w:rsid w:val="00101865"/>
    <w:rsid w:val="00103380"/>
    <w:rsid w:val="00104FA2"/>
    <w:rsid w:val="0010530A"/>
    <w:rsid w:val="00106197"/>
    <w:rsid w:val="00114FAC"/>
    <w:rsid w:val="00115AF2"/>
    <w:rsid w:val="001202D0"/>
    <w:rsid w:val="001265FD"/>
    <w:rsid w:val="00131E76"/>
    <w:rsid w:val="00132CF5"/>
    <w:rsid w:val="00133D25"/>
    <w:rsid w:val="00135D30"/>
    <w:rsid w:val="00136BBA"/>
    <w:rsid w:val="001430B8"/>
    <w:rsid w:val="00144699"/>
    <w:rsid w:val="00146234"/>
    <w:rsid w:val="00151CEA"/>
    <w:rsid w:val="00154A49"/>
    <w:rsid w:val="001568DE"/>
    <w:rsid w:val="001613C5"/>
    <w:rsid w:val="001725DA"/>
    <w:rsid w:val="00181A26"/>
    <w:rsid w:val="001865A6"/>
    <w:rsid w:val="0019023C"/>
    <w:rsid w:val="00190AA8"/>
    <w:rsid w:val="0019331A"/>
    <w:rsid w:val="00196B66"/>
    <w:rsid w:val="00197FBF"/>
    <w:rsid w:val="001A0F2A"/>
    <w:rsid w:val="001A1613"/>
    <w:rsid w:val="001B072E"/>
    <w:rsid w:val="001B3319"/>
    <w:rsid w:val="001B548B"/>
    <w:rsid w:val="001B6DBB"/>
    <w:rsid w:val="001C2F13"/>
    <w:rsid w:val="001D2398"/>
    <w:rsid w:val="001D4757"/>
    <w:rsid w:val="001D5B61"/>
    <w:rsid w:val="001D6B22"/>
    <w:rsid w:val="001D7056"/>
    <w:rsid w:val="001E4A81"/>
    <w:rsid w:val="001E53B5"/>
    <w:rsid w:val="001E5D4E"/>
    <w:rsid w:val="001F092A"/>
    <w:rsid w:val="001F18A9"/>
    <w:rsid w:val="001F2D9F"/>
    <w:rsid w:val="001F3A20"/>
    <w:rsid w:val="00202E10"/>
    <w:rsid w:val="00203E8F"/>
    <w:rsid w:val="00204128"/>
    <w:rsid w:val="0020627B"/>
    <w:rsid w:val="002063E8"/>
    <w:rsid w:val="0021117F"/>
    <w:rsid w:val="002119ED"/>
    <w:rsid w:val="00212665"/>
    <w:rsid w:val="00214483"/>
    <w:rsid w:val="002175D4"/>
    <w:rsid w:val="00222D26"/>
    <w:rsid w:val="002259A2"/>
    <w:rsid w:val="00227F41"/>
    <w:rsid w:val="0023083C"/>
    <w:rsid w:val="00230BA6"/>
    <w:rsid w:val="00234C68"/>
    <w:rsid w:val="00251A5D"/>
    <w:rsid w:val="00257DA4"/>
    <w:rsid w:val="0026543A"/>
    <w:rsid w:val="002663CF"/>
    <w:rsid w:val="00270834"/>
    <w:rsid w:val="0027672D"/>
    <w:rsid w:val="0028224A"/>
    <w:rsid w:val="00282F95"/>
    <w:rsid w:val="002862B2"/>
    <w:rsid w:val="00286EE2"/>
    <w:rsid w:val="002919EB"/>
    <w:rsid w:val="002920DD"/>
    <w:rsid w:val="002936B5"/>
    <w:rsid w:val="002947F1"/>
    <w:rsid w:val="002A0088"/>
    <w:rsid w:val="002B3734"/>
    <w:rsid w:val="002B485D"/>
    <w:rsid w:val="002C0F16"/>
    <w:rsid w:val="002C2D64"/>
    <w:rsid w:val="002C70AE"/>
    <w:rsid w:val="002D4BEE"/>
    <w:rsid w:val="002E5E83"/>
    <w:rsid w:val="002E6FD0"/>
    <w:rsid w:val="002F1A0D"/>
    <w:rsid w:val="002F208F"/>
    <w:rsid w:val="002F65DF"/>
    <w:rsid w:val="002F6BC3"/>
    <w:rsid w:val="002F73D5"/>
    <w:rsid w:val="003032CD"/>
    <w:rsid w:val="00305455"/>
    <w:rsid w:val="0030598F"/>
    <w:rsid w:val="00305F50"/>
    <w:rsid w:val="00320184"/>
    <w:rsid w:val="003205F5"/>
    <w:rsid w:val="0032399A"/>
    <w:rsid w:val="00332BD1"/>
    <w:rsid w:val="00335424"/>
    <w:rsid w:val="003374BE"/>
    <w:rsid w:val="003510F0"/>
    <w:rsid w:val="00352148"/>
    <w:rsid w:val="0035539A"/>
    <w:rsid w:val="00356C93"/>
    <w:rsid w:val="0035750D"/>
    <w:rsid w:val="00357A3B"/>
    <w:rsid w:val="00362713"/>
    <w:rsid w:val="00362C4F"/>
    <w:rsid w:val="003652B6"/>
    <w:rsid w:val="00371593"/>
    <w:rsid w:val="003732B9"/>
    <w:rsid w:val="00374ABB"/>
    <w:rsid w:val="0038577B"/>
    <w:rsid w:val="00391415"/>
    <w:rsid w:val="0039299E"/>
    <w:rsid w:val="00393F7D"/>
    <w:rsid w:val="00396143"/>
    <w:rsid w:val="003A249B"/>
    <w:rsid w:val="003A7E59"/>
    <w:rsid w:val="003B21AE"/>
    <w:rsid w:val="003B723D"/>
    <w:rsid w:val="003B7551"/>
    <w:rsid w:val="003B7B61"/>
    <w:rsid w:val="003C3750"/>
    <w:rsid w:val="003C5A8F"/>
    <w:rsid w:val="003C63BA"/>
    <w:rsid w:val="003D353D"/>
    <w:rsid w:val="003D53B7"/>
    <w:rsid w:val="003D7519"/>
    <w:rsid w:val="003D782C"/>
    <w:rsid w:val="003E05C6"/>
    <w:rsid w:val="003E08B2"/>
    <w:rsid w:val="003E1A65"/>
    <w:rsid w:val="003E34F4"/>
    <w:rsid w:val="003E54F5"/>
    <w:rsid w:val="003E5642"/>
    <w:rsid w:val="003F1FC5"/>
    <w:rsid w:val="003F278D"/>
    <w:rsid w:val="004031AE"/>
    <w:rsid w:val="00406F9D"/>
    <w:rsid w:val="00407F2F"/>
    <w:rsid w:val="004133F7"/>
    <w:rsid w:val="004139BA"/>
    <w:rsid w:val="0041534C"/>
    <w:rsid w:val="00416A3E"/>
    <w:rsid w:val="004178B0"/>
    <w:rsid w:val="00417AE8"/>
    <w:rsid w:val="00421532"/>
    <w:rsid w:val="00422D6A"/>
    <w:rsid w:val="004236CD"/>
    <w:rsid w:val="00424A79"/>
    <w:rsid w:val="00424CB7"/>
    <w:rsid w:val="00425CF3"/>
    <w:rsid w:val="00427948"/>
    <w:rsid w:val="00432E68"/>
    <w:rsid w:val="004347FA"/>
    <w:rsid w:val="0043682C"/>
    <w:rsid w:val="00437E8C"/>
    <w:rsid w:val="004421B7"/>
    <w:rsid w:val="00444B1E"/>
    <w:rsid w:val="00444C95"/>
    <w:rsid w:val="00450FF7"/>
    <w:rsid w:val="0045108C"/>
    <w:rsid w:val="004558CC"/>
    <w:rsid w:val="00456873"/>
    <w:rsid w:val="00456CD9"/>
    <w:rsid w:val="0046555F"/>
    <w:rsid w:val="004721C0"/>
    <w:rsid w:val="004745D5"/>
    <w:rsid w:val="004760BE"/>
    <w:rsid w:val="0048028F"/>
    <w:rsid w:val="00483D47"/>
    <w:rsid w:val="00485863"/>
    <w:rsid w:val="0048697C"/>
    <w:rsid w:val="00486BFE"/>
    <w:rsid w:val="00491229"/>
    <w:rsid w:val="00492F14"/>
    <w:rsid w:val="004966BD"/>
    <w:rsid w:val="004B327A"/>
    <w:rsid w:val="004C0CC5"/>
    <w:rsid w:val="004C10F9"/>
    <w:rsid w:val="004C2256"/>
    <w:rsid w:val="004C3875"/>
    <w:rsid w:val="004C486D"/>
    <w:rsid w:val="004C5F04"/>
    <w:rsid w:val="004C7A5C"/>
    <w:rsid w:val="004D1D07"/>
    <w:rsid w:val="004D4BDC"/>
    <w:rsid w:val="004D65D1"/>
    <w:rsid w:val="004E17FC"/>
    <w:rsid w:val="004E30EE"/>
    <w:rsid w:val="004E502C"/>
    <w:rsid w:val="004F6DB4"/>
    <w:rsid w:val="005007D7"/>
    <w:rsid w:val="00501E00"/>
    <w:rsid w:val="005071E7"/>
    <w:rsid w:val="005074E8"/>
    <w:rsid w:val="00512000"/>
    <w:rsid w:val="0051336B"/>
    <w:rsid w:val="005168C5"/>
    <w:rsid w:val="005171B6"/>
    <w:rsid w:val="00517974"/>
    <w:rsid w:val="00524770"/>
    <w:rsid w:val="0052482A"/>
    <w:rsid w:val="005257D9"/>
    <w:rsid w:val="005277BA"/>
    <w:rsid w:val="005332BC"/>
    <w:rsid w:val="00535BAD"/>
    <w:rsid w:val="0054331A"/>
    <w:rsid w:val="005447A7"/>
    <w:rsid w:val="005465A1"/>
    <w:rsid w:val="00550272"/>
    <w:rsid w:val="00552C32"/>
    <w:rsid w:val="005546CD"/>
    <w:rsid w:val="00555A51"/>
    <w:rsid w:val="0055673A"/>
    <w:rsid w:val="005568D0"/>
    <w:rsid w:val="00556FDA"/>
    <w:rsid w:val="005600D1"/>
    <w:rsid w:val="00563DAC"/>
    <w:rsid w:val="005708C1"/>
    <w:rsid w:val="00571415"/>
    <w:rsid w:val="00573B8E"/>
    <w:rsid w:val="00580960"/>
    <w:rsid w:val="00583364"/>
    <w:rsid w:val="00586BDC"/>
    <w:rsid w:val="0059104A"/>
    <w:rsid w:val="005915BE"/>
    <w:rsid w:val="005963CC"/>
    <w:rsid w:val="00596C35"/>
    <w:rsid w:val="005A11A8"/>
    <w:rsid w:val="005B23C3"/>
    <w:rsid w:val="005B39C8"/>
    <w:rsid w:val="005B70DB"/>
    <w:rsid w:val="005C09FA"/>
    <w:rsid w:val="005C1A21"/>
    <w:rsid w:val="005D54F0"/>
    <w:rsid w:val="005D77B1"/>
    <w:rsid w:val="005E0865"/>
    <w:rsid w:val="005E0D09"/>
    <w:rsid w:val="005E1EBA"/>
    <w:rsid w:val="005E3D32"/>
    <w:rsid w:val="005E42EB"/>
    <w:rsid w:val="005E702D"/>
    <w:rsid w:val="005F1B00"/>
    <w:rsid w:val="005F1CBB"/>
    <w:rsid w:val="00601132"/>
    <w:rsid w:val="00604087"/>
    <w:rsid w:val="0061399C"/>
    <w:rsid w:val="00616992"/>
    <w:rsid w:val="00617765"/>
    <w:rsid w:val="006242B9"/>
    <w:rsid w:val="00624FEF"/>
    <w:rsid w:val="0062504F"/>
    <w:rsid w:val="006262C4"/>
    <w:rsid w:val="006275C7"/>
    <w:rsid w:val="00634CD7"/>
    <w:rsid w:val="00636F4A"/>
    <w:rsid w:val="00641A7E"/>
    <w:rsid w:val="0064497B"/>
    <w:rsid w:val="00644EDC"/>
    <w:rsid w:val="006456A2"/>
    <w:rsid w:val="00651ADA"/>
    <w:rsid w:val="00653D04"/>
    <w:rsid w:val="00657D1C"/>
    <w:rsid w:val="0066323A"/>
    <w:rsid w:val="00663426"/>
    <w:rsid w:val="00666F10"/>
    <w:rsid w:val="0066770D"/>
    <w:rsid w:val="00676158"/>
    <w:rsid w:val="00682A35"/>
    <w:rsid w:val="006844A9"/>
    <w:rsid w:val="00684D5A"/>
    <w:rsid w:val="0069011E"/>
    <w:rsid w:val="006906C2"/>
    <w:rsid w:val="00690EC8"/>
    <w:rsid w:val="006928FC"/>
    <w:rsid w:val="006A513E"/>
    <w:rsid w:val="006A5998"/>
    <w:rsid w:val="006A7A72"/>
    <w:rsid w:val="006A7A7F"/>
    <w:rsid w:val="006A7B01"/>
    <w:rsid w:val="006A7CD7"/>
    <w:rsid w:val="006C254B"/>
    <w:rsid w:val="006D37DA"/>
    <w:rsid w:val="006D51D4"/>
    <w:rsid w:val="006D5672"/>
    <w:rsid w:val="006E41BF"/>
    <w:rsid w:val="006E4A98"/>
    <w:rsid w:val="006E5A91"/>
    <w:rsid w:val="006E62C9"/>
    <w:rsid w:val="006F1A55"/>
    <w:rsid w:val="006F2608"/>
    <w:rsid w:val="006F637D"/>
    <w:rsid w:val="00704CD1"/>
    <w:rsid w:val="007159F1"/>
    <w:rsid w:val="0072517E"/>
    <w:rsid w:val="00725183"/>
    <w:rsid w:val="007313A0"/>
    <w:rsid w:val="00732043"/>
    <w:rsid w:val="00732C37"/>
    <w:rsid w:val="007343C0"/>
    <w:rsid w:val="007446E3"/>
    <w:rsid w:val="00745A56"/>
    <w:rsid w:val="00757211"/>
    <w:rsid w:val="00757FC5"/>
    <w:rsid w:val="00760DA9"/>
    <w:rsid w:val="0076186F"/>
    <w:rsid w:val="00762C9A"/>
    <w:rsid w:val="0076770C"/>
    <w:rsid w:val="00772D6E"/>
    <w:rsid w:val="00773AD1"/>
    <w:rsid w:val="007804D3"/>
    <w:rsid w:val="007810A2"/>
    <w:rsid w:val="00782DFD"/>
    <w:rsid w:val="0078350A"/>
    <w:rsid w:val="007A1379"/>
    <w:rsid w:val="007A4929"/>
    <w:rsid w:val="007A577A"/>
    <w:rsid w:val="007A73A4"/>
    <w:rsid w:val="007B258D"/>
    <w:rsid w:val="007B6E69"/>
    <w:rsid w:val="007C3333"/>
    <w:rsid w:val="007C5887"/>
    <w:rsid w:val="007D0146"/>
    <w:rsid w:val="007D01D7"/>
    <w:rsid w:val="007D3587"/>
    <w:rsid w:val="007D6635"/>
    <w:rsid w:val="007E14C4"/>
    <w:rsid w:val="007E60A7"/>
    <w:rsid w:val="007E72C3"/>
    <w:rsid w:val="007F195E"/>
    <w:rsid w:val="007F2E4E"/>
    <w:rsid w:val="007F73C0"/>
    <w:rsid w:val="00802194"/>
    <w:rsid w:val="00807E98"/>
    <w:rsid w:val="008114C0"/>
    <w:rsid w:val="008148E6"/>
    <w:rsid w:val="00817E12"/>
    <w:rsid w:val="00820D20"/>
    <w:rsid w:val="00822DAE"/>
    <w:rsid w:val="00824C57"/>
    <w:rsid w:val="00830291"/>
    <w:rsid w:val="008346A3"/>
    <w:rsid w:val="00835BA9"/>
    <w:rsid w:val="008508BC"/>
    <w:rsid w:val="008561E6"/>
    <w:rsid w:val="0086532D"/>
    <w:rsid w:val="00867419"/>
    <w:rsid w:val="00871CD3"/>
    <w:rsid w:val="0087238C"/>
    <w:rsid w:val="00876C60"/>
    <w:rsid w:val="00876C9B"/>
    <w:rsid w:val="00882185"/>
    <w:rsid w:val="00886C78"/>
    <w:rsid w:val="00887F88"/>
    <w:rsid w:val="00890902"/>
    <w:rsid w:val="00890EB3"/>
    <w:rsid w:val="00891C03"/>
    <w:rsid w:val="00894231"/>
    <w:rsid w:val="008961AB"/>
    <w:rsid w:val="008A7166"/>
    <w:rsid w:val="008B227A"/>
    <w:rsid w:val="008B4865"/>
    <w:rsid w:val="008B7A1C"/>
    <w:rsid w:val="008C4BD2"/>
    <w:rsid w:val="008C53A6"/>
    <w:rsid w:val="008E09EB"/>
    <w:rsid w:val="008E251B"/>
    <w:rsid w:val="008E5A33"/>
    <w:rsid w:val="008E7499"/>
    <w:rsid w:val="008F7E55"/>
    <w:rsid w:val="00905743"/>
    <w:rsid w:val="00905EB6"/>
    <w:rsid w:val="009077DD"/>
    <w:rsid w:val="00911CEA"/>
    <w:rsid w:val="00912F66"/>
    <w:rsid w:val="00913B77"/>
    <w:rsid w:val="00920EB0"/>
    <w:rsid w:val="00924CD8"/>
    <w:rsid w:val="009359D5"/>
    <w:rsid w:val="00935CA7"/>
    <w:rsid w:val="00940B96"/>
    <w:rsid w:val="0094355C"/>
    <w:rsid w:val="00947316"/>
    <w:rsid w:val="00953894"/>
    <w:rsid w:val="00954A1F"/>
    <w:rsid w:val="00954DEE"/>
    <w:rsid w:val="00960E4B"/>
    <w:rsid w:val="00967413"/>
    <w:rsid w:val="009721C3"/>
    <w:rsid w:val="0097352A"/>
    <w:rsid w:val="009749DB"/>
    <w:rsid w:val="00974EA1"/>
    <w:rsid w:val="00977FFD"/>
    <w:rsid w:val="0098672A"/>
    <w:rsid w:val="00987788"/>
    <w:rsid w:val="00991A51"/>
    <w:rsid w:val="009A0745"/>
    <w:rsid w:val="009A091B"/>
    <w:rsid w:val="009A3A2A"/>
    <w:rsid w:val="009A4494"/>
    <w:rsid w:val="009B10A1"/>
    <w:rsid w:val="009B2B22"/>
    <w:rsid w:val="009B4F7B"/>
    <w:rsid w:val="009B59BF"/>
    <w:rsid w:val="009B6B58"/>
    <w:rsid w:val="009B729A"/>
    <w:rsid w:val="009B7378"/>
    <w:rsid w:val="009B7651"/>
    <w:rsid w:val="009C4ECD"/>
    <w:rsid w:val="009C4FAC"/>
    <w:rsid w:val="009D0A97"/>
    <w:rsid w:val="009D133D"/>
    <w:rsid w:val="009D33BA"/>
    <w:rsid w:val="009D5AB2"/>
    <w:rsid w:val="009D7AEC"/>
    <w:rsid w:val="009E49E1"/>
    <w:rsid w:val="009E715F"/>
    <w:rsid w:val="009F363A"/>
    <w:rsid w:val="009F60DE"/>
    <w:rsid w:val="00A01059"/>
    <w:rsid w:val="00A019D0"/>
    <w:rsid w:val="00A06F66"/>
    <w:rsid w:val="00A07419"/>
    <w:rsid w:val="00A15FE0"/>
    <w:rsid w:val="00A17508"/>
    <w:rsid w:val="00A206CB"/>
    <w:rsid w:val="00A24562"/>
    <w:rsid w:val="00A36D49"/>
    <w:rsid w:val="00A3709F"/>
    <w:rsid w:val="00A41442"/>
    <w:rsid w:val="00A415B4"/>
    <w:rsid w:val="00A42F3D"/>
    <w:rsid w:val="00A432F4"/>
    <w:rsid w:val="00A4364D"/>
    <w:rsid w:val="00A54A99"/>
    <w:rsid w:val="00A55344"/>
    <w:rsid w:val="00A638E7"/>
    <w:rsid w:val="00A716BD"/>
    <w:rsid w:val="00A73D49"/>
    <w:rsid w:val="00A75B4B"/>
    <w:rsid w:val="00A81248"/>
    <w:rsid w:val="00A833C4"/>
    <w:rsid w:val="00A93667"/>
    <w:rsid w:val="00A94F11"/>
    <w:rsid w:val="00A96A2B"/>
    <w:rsid w:val="00AA0219"/>
    <w:rsid w:val="00AB3F6E"/>
    <w:rsid w:val="00AB4C49"/>
    <w:rsid w:val="00AB538E"/>
    <w:rsid w:val="00AC14BC"/>
    <w:rsid w:val="00AD0602"/>
    <w:rsid w:val="00AE24CA"/>
    <w:rsid w:val="00AE26C5"/>
    <w:rsid w:val="00AE5013"/>
    <w:rsid w:val="00AF02EB"/>
    <w:rsid w:val="00AF4136"/>
    <w:rsid w:val="00AF642B"/>
    <w:rsid w:val="00B036E9"/>
    <w:rsid w:val="00B128B3"/>
    <w:rsid w:val="00B205D1"/>
    <w:rsid w:val="00B23640"/>
    <w:rsid w:val="00B33F3E"/>
    <w:rsid w:val="00B36B4F"/>
    <w:rsid w:val="00B37E12"/>
    <w:rsid w:val="00B40FF6"/>
    <w:rsid w:val="00B42AB6"/>
    <w:rsid w:val="00B44581"/>
    <w:rsid w:val="00B45748"/>
    <w:rsid w:val="00B509C5"/>
    <w:rsid w:val="00B5348C"/>
    <w:rsid w:val="00B602CB"/>
    <w:rsid w:val="00B7088C"/>
    <w:rsid w:val="00B718C4"/>
    <w:rsid w:val="00B73500"/>
    <w:rsid w:val="00B77484"/>
    <w:rsid w:val="00B81DD2"/>
    <w:rsid w:val="00B82C55"/>
    <w:rsid w:val="00B85BBA"/>
    <w:rsid w:val="00B8610F"/>
    <w:rsid w:val="00B8624F"/>
    <w:rsid w:val="00B9522C"/>
    <w:rsid w:val="00B95EBD"/>
    <w:rsid w:val="00BA0B52"/>
    <w:rsid w:val="00BA2082"/>
    <w:rsid w:val="00BA208C"/>
    <w:rsid w:val="00BA457B"/>
    <w:rsid w:val="00BA6637"/>
    <w:rsid w:val="00BB145C"/>
    <w:rsid w:val="00BB57D1"/>
    <w:rsid w:val="00BB7F79"/>
    <w:rsid w:val="00BC1448"/>
    <w:rsid w:val="00BC7A59"/>
    <w:rsid w:val="00BD13FC"/>
    <w:rsid w:val="00BD4E1D"/>
    <w:rsid w:val="00BD56E1"/>
    <w:rsid w:val="00BD582A"/>
    <w:rsid w:val="00BD6D4B"/>
    <w:rsid w:val="00BD7697"/>
    <w:rsid w:val="00BE20E7"/>
    <w:rsid w:val="00BE57EB"/>
    <w:rsid w:val="00BF05F9"/>
    <w:rsid w:val="00C03E02"/>
    <w:rsid w:val="00C05A27"/>
    <w:rsid w:val="00C10AEF"/>
    <w:rsid w:val="00C11328"/>
    <w:rsid w:val="00C16945"/>
    <w:rsid w:val="00C212BA"/>
    <w:rsid w:val="00C23693"/>
    <w:rsid w:val="00C26311"/>
    <w:rsid w:val="00C322DF"/>
    <w:rsid w:val="00C36276"/>
    <w:rsid w:val="00C36804"/>
    <w:rsid w:val="00C53B84"/>
    <w:rsid w:val="00C57AC2"/>
    <w:rsid w:val="00C60D86"/>
    <w:rsid w:val="00C72DF9"/>
    <w:rsid w:val="00C735DD"/>
    <w:rsid w:val="00C75893"/>
    <w:rsid w:val="00C8280F"/>
    <w:rsid w:val="00C83CC1"/>
    <w:rsid w:val="00C9042F"/>
    <w:rsid w:val="00C91744"/>
    <w:rsid w:val="00C942E7"/>
    <w:rsid w:val="00CA1313"/>
    <w:rsid w:val="00CA2E70"/>
    <w:rsid w:val="00CA7C05"/>
    <w:rsid w:val="00CB4611"/>
    <w:rsid w:val="00CC5359"/>
    <w:rsid w:val="00CC66AF"/>
    <w:rsid w:val="00CD683B"/>
    <w:rsid w:val="00CD6E6B"/>
    <w:rsid w:val="00CE11EA"/>
    <w:rsid w:val="00CE6C34"/>
    <w:rsid w:val="00CF0BE3"/>
    <w:rsid w:val="00CF0F9E"/>
    <w:rsid w:val="00CF1E2C"/>
    <w:rsid w:val="00CF2A12"/>
    <w:rsid w:val="00D031FA"/>
    <w:rsid w:val="00D04C28"/>
    <w:rsid w:val="00D04F8A"/>
    <w:rsid w:val="00D05C01"/>
    <w:rsid w:val="00D05EA9"/>
    <w:rsid w:val="00D072D8"/>
    <w:rsid w:val="00D147B6"/>
    <w:rsid w:val="00D1588A"/>
    <w:rsid w:val="00D16C31"/>
    <w:rsid w:val="00D2142A"/>
    <w:rsid w:val="00D21E6B"/>
    <w:rsid w:val="00D223BC"/>
    <w:rsid w:val="00D22F6A"/>
    <w:rsid w:val="00D35A36"/>
    <w:rsid w:val="00D42978"/>
    <w:rsid w:val="00D44CA1"/>
    <w:rsid w:val="00D472A8"/>
    <w:rsid w:val="00D4761D"/>
    <w:rsid w:val="00D53D7F"/>
    <w:rsid w:val="00D53F1A"/>
    <w:rsid w:val="00D65B5E"/>
    <w:rsid w:val="00D71EA5"/>
    <w:rsid w:val="00D74A8A"/>
    <w:rsid w:val="00D76884"/>
    <w:rsid w:val="00D8420F"/>
    <w:rsid w:val="00D85C11"/>
    <w:rsid w:val="00D90894"/>
    <w:rsid w:val="00D90BBC"/>
    <w:rsid w:val="00D958FA"/>
    <w:rsid w:val="00D975DE"/>
    <w:rsid w:val="00D977D4"/>
    <w:rsid w:val="00DA1C13"/>
    <w:rsid w:val="00DA1C60"/>
    <w:rsid w:val="00DA24C6"/>
    <w:rsid w:val="00DA779B"/>
    <w:rsid w:val="00DB25AC"/>
    <w:rsid w:val="00DB4F8F"/>
    <w:rsid w:val="00DB5568"/>
    <w:rsid w:val="00DB5A42"/>
    <w:rsid w:val="00DC1B39"/>
    <w:rsid w:val="00DC4CE2"/>
    <w:rsid w:val="00DC5727"/>
    <w:rsid w:val="00DC6DBB"/>
    <w:rsid w:val="00DD0BF5"/>
    <w:rsid w:val="00DD165C"/>
    <w:rsid w:val="00DD66ED"/>
    <w:rsid w:val="00DE43A8"/>
    <w:rsid w:val="00DE4633"/>
    <w:rsid w:val="00DF2215"/>
    <w:rsid w:val="00DF718A"/>
    <w:rsid w:val="00E019AF"/>
    <w:rsid w:val="00E0441B"/>
    <w:rsid w:val="00E10E95"/>
    <w:rsid w:val="00E12FE7"/>
    <w:rsid w:val="00E177F6"/>
    <w:rsid w:val="00E243EF"/>
    <w:rsid w:val="00E24688"/>
    <w:rsid w:val="00E32CE2"/>
    <w:rsid w:val="00E338C0"/>
    <w:rsid w:val="00E34390"/>
    <w:rsid w:val="00E379D4"/>
    <w:rsid w:val="00E405D5"/>
    <w:rsid w:val="00E4250D"/>
    <w:rsid w:val="00E42797"/>
    <w:rsid w:val="00E4601D"/>
    <w:rsid w:val="00E46301"/>
    <w:rsid w:val="00E50829"/>
    <w:rsid w:val="00E53BD3"/>
    <w:rsid w:val="00E56D77"/>
    <w:rsid w:val="00E62C96"/>
    <w:rsid w:val="00E63A12"/>
    <w:rsid w:val="00E70D43"/>
    <w:rsid w:val="00E81C3E"/>
    <w:rsid w:val="00E83A54"/>
    <w:rsid w:val="00E850CC"/>
    <w:rsid w:val="00E8595E"/>
    <w:rsid w:val="00E911FE"/>
    <w:rsid w:val="00E9228D"/>
    <w:rsid w:val="00E925D0"/>
    <w:rsid w:val="00E93600"/>
    <w:rsid w:val="00E97B8E"/>
    <w:rsid w:val="00EA345F"/>
    <w:rsid w:val="00EA54F0"/>
    <w:rsid w:val="00EB0A2E"/>
    <w:rsid w:val="00EB39CB"/>
    <w:rsid w:val="00EB3DD5"/>
    <w:rsid w:val="00EC184B"/>
    <w:rsid w:val="00EC7132"/>
    <w:rsid w:val="00EE09FA"/>
    <w:rsid w:val="00EE1C61"/>
    <w:rsid w:val="00EE53E7"/>
    <w:rsid w:val="00EE67CB"/>
    <w:rsid w:val="00EE6ADC"/>
    <w:rsid w:val="00EE7E66"/>
    <w:rsid w:val="00EF2A56"/>
    <w:rsid w:val="00EF2AE1"/>
    <w:rsid w:val="00F04A8C"/>
    <w:rsid w:val="00F12AB3"/>
    <w:rsid w:val="00F27156"/>
    <w:rsid w:val="00F2749C"/>
    <w:rsid w:val="00F305F8"/>
    <w:rsid w:val="00F34B28"/>
    <w:rsid w:val="00F3628E"/>
    <w:rsid w:val="00F373E8"/>
    <w:rsid w:val="00F37852"/>
    <w:rsid w:val="00F45A9B"/>
    <w:rsid w:val="00F46108"/>
    <w:rsid w:val="00F50596"/>
    <w:rsid w:val="00F56ADD"/>
    <w:rsid w:val="00F70378"/>
    <w:rsid w:val="00F7268B"/>
    <w:rsid w:val="00F733A7"/>
    <w:rsid w:val="00F750F4"/>
    <w:rsid w:val="00F7687D"/>
    <w:rsid w:val="00F814B0"/>
    <w:rsid w:val="00F81B5A"/>
    <w:rsid w:val="00F87576"/>
    <w:rsid w:val="00F90920"/>
    <w:rsid w:val="00F941B0"/>
    <w:rsid w:val="00FA1112"/>
    <w:rsid w:val="00FA2FAE"/>
    <w:rsid w:val="00FA560F"/>
    <w:rsid w:val="00FB17AE"/>
    <w:rsid w:val="00FC3900"/>
    <w:rsid w:val="00FC76D3"/>
    <w:rsid w:val="00FD1081"/>
    <w:rsid w:val="00FD1D47"/>
    <w:rsid w:val="00FD68B0"/>
    <w:rsid w:val="00FD6C37"/>
    <w:rsid w:val="00FD74D0"/>
    <w:rsid w:val="00FE6BF1"/>
    <w:rsid w:val="00FF092A"/>
    <w:rsid w:val="00FF2711"/>
    <w:rsid w:val="00FF49A2"/>
    <w:rsid w:val="00FF580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045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0" w:defQFormat="0" w:count="267">
    <w:lsdException w:name="Normal" w:locked="1" w:semiHidden="0" w:qFormat="1"/>
    <w:lsdException w:name="heading 1" w:locked="1" w:semiHidden="0" w:uiPriority="9" w:qFormat="1"/>
    <w:lsdException w:name="heading 2" w:locked="1" w:semiHidden="0" w:uiPriority="9" w:qFormat="1"/>
    <w:lsdException w:name="heading 3" w:locked="1" w:semiHidden="0" w:uiPriority="9" w:qFormat="1"/>
    <w:lsdException w:name="heading 4" w:locked="1" w:semiHidden="0" w:uiPriority="9" w:qFormat="1"/>
    <w:lsdException w:name="heading 5" w:locked="1" w:semiHidden="0" w:uiPriority="9" w:qFormat="1"/>
    <w:lsdException w:name="heading 6" w:locked="1" w:semiHidden="0" w:qFormat="1"/>
    <w:lsdException w:name="heading 7" w:locked="1" w:semiHidden="0" w:qFormat="1"/>
    <w:lsdException w:name="heading 8" w:locked="1" w:semiHidden="0" w:qFormat="1"/>
    <w:lsdException w:name="heading 9" w:locked="1"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locked="1" w:uiPriority="39" w:unhideWhenUsed="1"/>
    <w:lsdException w:name="toc 2" w:locked="1" w:uiPriority="39" w:unhideWhenUsed="1"/>
    <w:lsdException w:name="toc 3" w:locked="1" w:unhideWhenUsed="1"/>
    <w:lsdException w:name="toc 4" w:locked="1" w:uiPriority="39" w:unhideWhenUsed="1"/>
    <w:lsdException w:name="toc 5" w:locked="1" w:unhideWhenUsed="1"/>
    <w:lsdException w:name="toc 6" w:locked="1" w:unhideWhenUsed="1"/>
    <w:lsdException w:name="toc 7" w:locked="1" w:unhideWhenUsed="1"/>
    <w:lsdException w:name="toc 8" w:locked="1" w:unhideWhenUsed="1"/>
    <w:lsdException w:name="toc 9" w:locked="1"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locked="1" w:uiPriority="99"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locked="1" w:semiHidden="0" w:uiPriority="10" w:qFormat="1"/>
    <w:lsdException w:name="Closing" w:unhideWhenUsed="1"/>
    <w:lsdException w:name="Signature" w:unhideWhenUsed="1"/>
    <w:lsdException w:name="Default Paragraph Font" w:locked="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locked="1" w:semiHidden="0"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locked="1"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3682C"/>
    <w:pPr>
      <w:jc w:val="both"/>
    </w:pPr>
    <w:rPr>
      <w:sz w:val="24"/>
      <w:szCs w:val="24"/>
    </w:rPr>
  </w:style>
  <w:style w:type="paragraph" w:styleId="Titre1">
    <w:name w:val="heading 1"/>
    <w:basedOn w:val="Normal"/>
    <w:next w:val="Normal"/>
    <w:link w:val="Titre1Car"/>
    <w:uiPriority w:val="9"/>
    <w:qFormat/>
    <w:rsid w:val="00651ADA"/>
    <w:pPr>
      <w:keepNext/>
      <w:numPr>
        <w:numId w:val="3"/>
      </w:numPr>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
    <w:qFormat/>
    <w:rsid w:val="00911CEA"/>
    <w:pPr>
      <w:widowControl w:val="0"/>
      <w:numPr>
        <w:ilvl w:val="1"/>
        <w:numId w:val="1"/>
      </w:numPr>
      <w:tabs>
        <w:tab w:val="left" w:pos="900"/>
        <w:tab w:val="num" w:pos="1260"/>
        <w:tab w:val="num" w:pos="1980"/>
      </w:tabs>
      <w:spacing w:before="360" w:after="240"/>
      <w:outlineLvl w:val="1"/>
    </w:pPr>
    <w:rPr>
      <w:b/>
      <w:bCs/>
      <w:iCs/>
      <w:szCs w:val="28"/>
    </w:rPr>
  </w:style>
  <w:style w:type="paragraph" w:styleId="Titre3">
    <w:name w:val="heading 3"/>
    <w:basedOn w:val="Normal"/>
    <w:next w:val="Normal"/>
    <w:link w:val="Titre3Car"/>
    <w:uiPriority w:val="9"/>
    <w:qFormat/>
    <w:rsid w:val="0027672D"/>
    <w:pPr>
      <w:keepNext/>
      <w:numPr>
        <w:ilvl w:val="2"/>
        <w:numId w:val="3"/>
      </w:numPr>
      <w:spacing w:before="240" w:after="60"/>
      <w:outlineLvl w:val="2"/>
    </w:pPr>
    <w:rPr>
      <w:b/>
      <w:bCs/>
      <w:szCs w:val="26"/>
    </w:rPr>
  </w:style>
  <w:style w:type="paragraph" w:styleId="Titre4">
    <w:name w:val="heading 4"/>
    <w:basedOn w:val="Normal"/>
    <w:next w:val="Normal"/>
    <w:link w:val="Titre4Car"/>
    <w:uiPriority w:val="9"/>
    <w:qFormat/>
    <w:rsid w:val="00651ADA"/>
    <w:pPr>
      <w:keepNext/>
      <w:numPr>
        <w:ilvl w:val="3"/>
        <w:numId w:val="3"/>
      </w:numPr>
      <w:spacing w:before="240" w:after="60"/>
      <w:outlineLvl w:val="3"/>
    </w:pPr>
    <w:rPr>
      <w:b/>
      <w:bCs/>
      <w:sz w:val="28"/>
      <w:szCs w:val="28"/>
    </w:rPr>
  </w:style>
  <w:style w:type="paragraph" w:styleId="Titre5">
    <w:name w:val="heading 5"/>
    <w:basedOn w:val="Normal"/>
    <w:next w:val="Normal"/>
    <w:link w:val="Titre5Car"/>
    <w:uiPriority w:val="9"/>
    <w:qFormat/>
    <w:rsid w:val="00651ADA"/>
    <w:pPr>
      <w:numPr>
        <w:ilvl w:val="4"/>
        <w:numId w:val="3"/>
      </w:numPr>
      <w:spacing w:before="240" w:after="60"/>
      <w:outlineLvl w:val="4"/>
    </w:pPr>
    <w:rPr>
      <w:b/>
      <w:bCs/>
      <w:i/>
      <w:iCs/>
      <w:sz w:val="26"/>
      <w:szCs w:val="26"/>
    </w:rPr>
  </w:style>
  <w:style w:type="paragraph" w:styleId="Titre6">
    <w:name w:val="heading 6"/>
    <w:basedOn w:val="Normal"/>
    <w:next w:val="Normal"/>
    <w:link w:val="Titre6Car"/>
    <w:qFormat/>
    <w:rsid w:val="00651ADA"/>
    <w:pPr>
      <w:numPr>
        <w:ilvl w:val="5"/>
        <w:numId w:val="3"/>
      </w:numPr>
      <w:spacing w:before="240" w:after="60"/>
      <w:outlineLvl w:val="5"/>
    </w:pPr>
    <w:rPr>
      <w:b/>
      <w:bCs/>
      <w:sz w:val="22"/>
      <w:szCs w:val="22"/>
    </w:rPr>
  </w:style>
  <w:style w:type="paragraph" w:styleId="Titre7">
    <w:name w:val="heading 7"/>
    <w:basedOn w:val="Normal"/>
    <w:next w:val="Normal"/>
    <w:link w:val="Titre7Car"/>
    <w:qFormat/>
    <w:rsid w:val="00651ADA"/>
    <w:pPr>
      <w:numPr>
        <w:ilvl w:val="6"/>
        <w:numId w:val="3"/>
      </w:numPr>
      <w:spacing w:before="240" w:after="60"/>
      <w:outlineLvl w:val="6"/>
    </w:pPr>
  </w:style>
  <w:style w:type="paragraph" w:styleId="Titre8">
    <w:name w:val="heading 8"/>
    <w:basedOn w:val="Normal"/>
    <w:next w:val="Normal"/>
    <w:link w:val="Titre8Car"/>
    <w:qFormat/>
    <w:rsid w:val="00651ADA"/>
    <w:pPr>
      <w:numPr>
        <w:ilvl w:val="7"/>
        <w:numId w:val="3"/>
      </w:numPr>
      <w:spacing w:before="240" w:after="60"/>
      <w:outlineLvl w:val="7"/>
    </w:pPr>
    <w:rPr>
      <w:i/>
      <w:iCs/>
    </w:rPr>
  </w:style>
  <w:style w:type="paragraph" w:styleId="Titre9">
    <w:name w:val="heading 9"/>
    <w:basedOn w:val="Normal"/>
    <w:next w:val="Normal"/>
    <w:link w:val="Titre9Car"/>
    <w:qFormat/>
    <w:rsid w:val="00651ADA"/>
    <w:pPr>
      <w:numPr>
        <w:ilvl w:val="8"/>
        <w:numId w:val="3"/>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6844A9"/>
    <w:rPr>
      <w:rFonts w:ascii="Arial" w:hAnsi="Arial" w:cs="Arial"/>
      <w:b/>
      <w:bCs/>
      <w:kern w:val="32"/>
      <w:sz w:val="32"/>
      <w:szCs w:val="32"/>
    </w:rPr>
  </w:style>
  <w:style w:type="character" w:customStyle="1" w:styleId="Titre2Car">
    <w:name w:val="Titre 2 Car"/>
    <w:link w:val="Titre2"/>
    <w:uiPriority w:val="9"/>
    <w:locked/>
    <w:rsid w:val="00911CEA"/>
    <w:rPr>
      <w:b/>
      <w:bCs/>
      <w:iCs/>
      <w:sz w:val="24"/>
      <w:szCs w:val="28"/>
    </w:rPr>
  </w:style>
  <w:style w:type="character" w:customStyle="1" w:styleId="Titre3Car">
    <w:name w:val="Titre 3 Car"/>
    <w:link w:val="Titre3"/>
    <w:uiPriority w:val="9"/>
    <w:locked/>
    <w:rsid w:val="0027672D"/>
    <w:rPr>
      <w:b/>
      <w:bCs/>
      <w:sz w:val="24"/>
      <w:szCs w:val="26"/>
    </w:rPr>
  </w:style>
  <w:style w:type="character" w:customStyle="1" w:styleId="Titre4Car">
    <w:name w:val="Titre 4 Car"/>
    <w:link w:val="Titre4"/>
    <w:uiPriority w:val="9"/>
    <w:locked/>
    <w:rsid w:val="006844A9"/>
    <w:rPr>
      <w:b/>
      <w:bCs/>
      <w:sz w:val="28"/>
      <w:szCs w:val="28"/>
    </w:rPr>
  </w:style>
  <w:style w:type="character" w:customStyle="1" w:styleId="Titre5Car">
    <w:name w:val="Titre 5 Car"/>
    <w:link w:val="Titre5"/>
    <w:uiPriority w:val="9"/>
    <w:locked/>
    <w:rsid w:val="006844A9"/>
    <w:rPr>
      <w:b/>
      <w:bCs/>
      <w:i/>
      <w:iCs/>
      <w:sz w:val="26"/>
      <w:szCs w:val="26"/>
    </w:rPr>
  </w:style>
  <w:style w:type="character" w:customStyle="1" w:styleId="Titre6Car">
    <w:name w:val="Titre 6 Car"/>
    <w:link w:val="Titre6"/>
    <w:locked/>
    <w:rsid w:val="006844A9"/>
    <w:rPr>
      <w:b/>
      <w:bCs/>
      <w:sz w:val="22"/>
      <w:szCs w:val="22"/>
    </w:rPr>
  </w:style>
  <w:style w:type="character" w:customStyle="1" w:styleId="Titre7Car">
    <w:name w:val="Titre 7 Car"/>
    <w:link w:val="Titre7"/>
    <w:locked/>
    <w:rsid w:val="006844A9"/>
    <w:rPr>
      <w:sz w:val="24"/>
      <w:szCs w:val="24"/>
    </w:rPr>
  </w:style>
  <w:style w:type="character" w:customStyle="1" w:styleId="Titre8Car">
    <w:name w:val="Titre 8 Car"/>
    <w:link w:val="Titre8"/>
    <w:locked/>
    <w:rsid w:val="006844A9"/>
    <w:rPr>
      <w:i/>
      <w:iCs/>
      <w:sz w:val="24"/>
      <w:szCs w:val="24"/>
    </w:rPr>
  </w:style>
  <w:style w:type="character" w:customStyle="1" w:styleId="Titre9Car">
    <w:name w:val="Titre 9 Car"/>
    <w:link w:val="Titre9"/>
    <w:locked/>
    <w:rsid w:val="006844A9"/>
    <w:rPr>
      <w:rFonts w:ascii="Arial" w:hAnsi="Arial" w:cs="Arial"/>
      <w:sz w:val="22"/>
      <w:szCs w:val="22"/>
    </w:rPr>
  </w:style>
  <w:style w:type="character" w:styleId="Marquedecommentaire">
    <w:name w:val="annotation reference"/>
    <w:rsid w:val="00651ADA"/>
    <w:rPr>
      <w:rFonts w:cs="Times New Roman"/>
      <w:sz w:val="16"/>
      <w:szCs w:val="16"/>
    </w:rPr>
  </w:style>
  <w:style w:type="paragraph" w:styleId="Commentaire">
    <w:name w:val="annotation text"/>
    <w:basedOn w:val="Normal"/>
    <w:link w:val="CommentaireCar"/>
    <w:rsid w:val="00651ADA"/>
    <w:rPr>
      <w:sz w:val="20"/>
      <w:szCs w:val="20"/>
    </w:rPr>
  </w:style>
  <w:style w:type="character" w:customStyle="1" w:styleId="CommentaireCar">
    <w:name w:val="Commentaire Car"/>
    <w:link w:val="Commentaire"/>
    <w:locked/>
    <w:rsid w:val="006844A9"/>
    <w:rPr>
      <w:rFonts w:cs="Times New Roman"/>
    </w:rPr>
  </w:style>
  <w:style w:type="paragraph" w:styleId="Objetducommentaire">
    <w:name w:val="annotation subject"/>
    <w:basedOn w:val="Commentaire"/>
    <w:next w:val="Commentaire"/>
    <w:link w:val="ObjetducommentaireCar"/>
    <w:uiPriority w:val="99"/>
    <w:semiHidden/>
    <w:rsid w:val="00651ADA"/>
    <w:rPr>
      <w:b/>
      <w:bCs/>
    </w:rPr>
  </w:style>
  <w:style w:type="paragraph" w:styleId="Textedebulles">
    <w:name w:val="Balloon Text"/>
    <w:basedOn w:val="Normal"/>
    <w:link w:val="TextedebullesCar"/>
    <w:uiPriority w:val="99"/>
    <w:semiHidden/>
    <w:rsid w:val="00651ADA"/>
    <w:rPr>
      <w:rFonts w:ascii="Tahoma" w:hAnsi="Tahoma" w:cs="Courier New"/>
      <w:sz w:val="16"/>
      <w:szCs w:val="16"/>
    </w:rPr>
  </w:style>
  <w:style w:type="paragraph" w:styleId="Lgende">
    <w:name w:val="caption"/>
    <w:aliases w:val="LégEE"/>
    <w:basedOn w:val="Normal"/>
    <w:next w:val="Normal"/>
    <w:link w:val="LgendeCar"/>
    <w:uiPriority w:val="99"/>
    <w:qFormat/>
    <w:rsid w:val="00EC7132"/>
    <w:pPr>
      <w:jc w:val="center"/>
    </w:pPr>
    <w:rPr>
      <w:b/>
      <w:bCs/>
      <w:sz w:val="20"/>
      <w:szCs w:val="20"/>
    </w:rPr>
  </w:style>
  <w:style w:type="paragraph" w:styleId="En-tte">
    <w:name w:val="header"/>
    <w:basedOn w:val="Normal"/>
    <w:link w:val="En-tteCar"/>
    <w:uiPriority w:val="99"/>
    <w:rsid w:val="00651ADA"/>
    <w:pPr>
      <w:tabs>
        <w:tab w:val="center" w:pos="4536"/>
        <w:tab w:val="right" w:pos="9072"/>
      </w:tabs>
    </w:pPr>
  </w:style>
  <w:style w:type="character" w:customStyle="1" w:styleId="En-tteCar">
    <w:name w:val="En-tête Car"/>
    <w:link w:val="En-tte"/>
    <w:uiPriority w:val="99"/>
    <w:locked/>
    <w:rsid w:val="006844A9"/>
    <w:rPr>
      <w:rFonts w:cs="Times New Roman"/>
      <w:sz w:val="24"/>
      <w:szCs w:val="24"/>
    </w:rPr>
  </w:style>
  <w:style w:type="paragraph" w:styleId="Pieddepage">
    <w:name w:val="footer"/>
    <w:basedOn w:val="Normal"/>
    <w:link w:val="PieddepageCar"/>
    <w:uiPriority w:val="99"/>
    <w:rsid w:val="00651ADA"/>
    <w:pPr>
      <w:tabs>
        <w:tab w:val="center" w:pos="4536"/>
        <w:tab w:val="right" w:pos="9072"/>
      </w:tabs>
    </w:pPr>
  </w:style>
  <w:style w:type="character" w:customStyle="1" w:styleId="PieddepageCar">
    <w:name w:val="Pied de page Car"/>
    <w:link w:val="Pieddepage"/>
    <w:uiPriority w:val="99"/>
    <w:locked/>
    <w:rsid w:val="006844A9"/>
    <w:rPr>
      <w:rFonts w:cs="Times New Roman"/>
      <w:sz w:val="24"/>
      <w:szCs w:val="24"/>
    </w:rPr>
  </w:style>
  <w:style w:type="paragraph" w:styleId="TM1">
    <w:name w:val="toc 1"/>
    <w:basedOn w:val="Normal"/>
    <w:next w:val="Normal"/>
    <w:autoRedefine/>
    <w:uiPriority w:val="39"/>
    <w:rsid w:val="009D133D"/>
    <w:pPr>
      <w:tabs>
        <w:tab w:val="left" w:pos="360"/>
        <w:tab w:val="right" w:leader="dot" w:pos="9060"/>
      </w:tabs>
      <w:spacing w:before="120" w:after="120" w:line="360" w:lineRule="auto"/>
      <w:ind w:right="-289"/>
      <w:contextualSpacing/>
    </w:pPr>
    <w:rPr>
      <w:rFonts w:ascii="Arial Gras" w:hAnsi="Arial Gras"/>
      <w:b/>
      <w:bCs/>
      <w:iCs/>
      <w:color w:val="007377"/>
    </w:rPr>
  </w:style>
  <w:style w:type="paragraph" w:styleId="TM2">
    <w:name w:val="toc 2"/>
    <w:basedOn w:val="Normal"/>
    <w:next w:val="Normal"/>
    <w:autoRedefine/>
    <w:uiPriority w:val="39"/>
    <w:rsid w:val="009359D5"/>
    <w:pPr>
      <w:tabs>
        <w:tab w:val="left" w:pos="1080"/>
        <w:tab w:val="right" w:leader="dot" w:pos="9060"/>
      </w:tabs>
      <w:spacing w:before="120" w:after="60"/>
      <w:ind w:left="540" w:right="-289"/>
      <w:contextualSpacing/>
    </w:pPr>
    <w:rPr>
      <w:rFonts w:ascii="Arial" w:hAnsi="Arial"/>
      <w:b/>
      <w:bCs/>
      <w:sz w:val="22"/>
      <w:szCs w:val="22"/>
    </w:rPr>
  </w:style>
  <w:style w:type="paragraph" w:styleId="TM3">
    <w:name w:val="toc 3"/>
    <w:basedOn w:val="Normal"/>
    <w:next w:val="Normal"/>
    <w:autoRedefine/>
    <w:semiHidden/>
    <w:rsid w:val="00EF2AE1"/>
    <w:pPr>
      <w:spacing w:before="60" w:after="60"/>
      <w:ind w:left="1440" w:right="-289"/>
      <w:contextualSpacing/>
    </w:pPr>
    <w:rPr>
      <w:rFonts w:ascii="Arial" w:hAnsi="Arial"/>
      <w:b/>
      <w:sz w:val="20"/>
      <w:szCs w:val="20"/>
    </w:rPr>
  </w:style>
  <w:style w:type="paragraph" w:styleId="TM4">
    <w:name w:val="toc 4"/>
    <w:basedOn w:val="Normal"/>
    <w:next w:val="Normal"/>
    <w:autoRedefine/>
    <w:uiPriority w:val="39"/>
    <w:rsid w:val="004E17FC"/>
    <w:pPr>
      <w:tabs>
        <w:tab w:val="left" w:pos="1980"/>
        <w:tab w:val="right" w:leader="dot" w:pos="9060"/>
      </w:tabs>
      <w:spacing w:before="60" w:after="60"/>
      <w:ind w:left="1985" w:right="-289"/>
      <w:contextualSpacing/>
    </w:pPr>
    <w:rPr>
      <w:rFonts w:ascii="Arial" w:hAnsi="Arial"/>
      <w:sz w:val="18"/>
      <w:szCs w:val="20"/>
    </w:rPr>
  </w:style>
  <w:style w:type="paragraph" w:styleId="TM5">
    <w:name w:val="toc 5"/>
    <w:basedOn w:val="Normal"/>
    <w:next w:val="Normal"/>
    <w:autoRedefine/>
    <w:semiHidden/>
    <w:rsid w:val="00651ADA"/>
    <w:pPr>
      <w:ind w:left="960"/>
    </w:pPr>
    <w:rPr>
      <w:sz w:val="20"/>
      <w:szCs w:val="20"/>
    </w:rPr>
  </w:style>
  <w:style w:type="paragraph" w:styleId="TM6">
    <w:name w:val="toc 6"/>
    <w:basedOn w:val="Normal"/>
    <w:next w:val="Normal"/>
    <w:autoRedefine/>
    <w:semiHidden/>
    <w:rsid w:val="00651ADA"/>
    <w:pPr>
      <w:ind w:left="1200"/>
    </w:pPr>
    <w:rPr>
      <w:sz w:val="20"/>
      <w:szCs w:val="20"/>
    </w:rPr>
  </w:style>
  <w:style w:type="paragraph" w:styleId="TM7">
    <w:name w:val="toc 7"/>
    <w:basedOn w:val="Normal"/>
    <w:next w:val="Normal"/>
    <w:autoRedefine/>
    <w:semiHidden/>
    <w:rsid w:val="00651ADA"/>
    <w:pPr>
      <w:ind w:left="1440"/>
    </w:pPr>
    <w:rPr>
      <w:sz w:val="20"/>
      <w:szCs w:val="20"/>
    </w:rPr>
  </w:style>
  <w:style w:type="paragraph" w:styleId="TM8">
    <w:name w:val="toc 8"/>
    <w:basedOn w:val="Normal"/>
    <w:next w:val="Normal"/>
    <w:autoRedefine/>
    <w:semiHidden/>
    <w:rsid w:val="00651ADA"/>
    <w:pPr>
      <w:ind w:left="1680"/>
    </w:pPr>
    <w:rPr>
      <w:sz w:val="20"/>
      <w:szCs w:val="20"/>
    </w:rPr>
  </w:style>
  <w:style w:type="paragraph" w:styleId="TM9">
    <w:name w:val="toc 9"/>
    <w:basedOn w:val="Normal"/>
    <w:next w:val="Normal"/>
    <w:autoRedefine/>
    <w:semiHidden/>
    <w:rsid w:val="00651ADA"/>
    <w:pPr>
      <w:ind w:left="1920"/>
    </w:pPr>
    <w:rPr>
      <w:sz w:val="20"/>
      <w:szCs w:val="20"/>
    </w:rPr>
  </w:style>
  <w:style w:type="character" w:styleId="Lienhypertexte">
    <w:name w:val="Hyperlink"/>
    <w:uiPriority w:val="99"/>
    <w:rsid w:val="00651ADA"/>
    <w:rPr>
      <w:rFonts w:cs="Times New Roman"/>
      <w:color w:val="0000FF"/>
      <w:u w:val="single"/>
    </w:rPr>
  </w:style>
  <w:style w:type="character" w:styleId="Numrodepage">
    <w:name w:val="page number"/>
    <w:semiHidden/>
    <w:rsid w:val="00651ADA"/>
    <w:rPr>
      <w:rFonts w:cs="Times New Roman"/>
    </w:rPr>
  </w:style>
  <w:style w:type="table" w:styleId="Grilledutableau">
    <w:name w:val="Table Grid"/>
    <w:basedOn w:val="TableauNormal"/>
    <w:locked/>
    <w:rsid w:val="00525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basedOn w:val="Normal"/>
    <w:next w:val="Normal"/>
    <w:uiPriority w:val="99"/>
    <w:rsid w:val="005D77B1"/>
    <w:rPr>
      <w:rFonts w:ascii="Arial" w:hAnsi="Arial"/>
      <w:color w:val="007377"/>
      <w:sz w:val="20"/>
    </w:rPr>
  </w:style>
  <w:style w:type="paragraph" w:customStyle="1" w:styleId="T0">
    <w:name w:val="T0"/>
    <w:basedOn w:val="Normal"/>
    <w:rsid w:val="00485863"/>
    <w:rPr>
      <w:b/>
      <w:sz w:val="28"/>
    </w:rPr>
  </w:style>
  <w:style w:type="paragraph" w:styleId="Corpsdetexte3">
    <w:name w:val="Body Text 3"/>
    <w:basedOn w:val="Normal"/>
    <w:link w:val="Corpsdetexte3Car"/>
    <w:rsid w:val="00144699"/>
    <w:rPr>
      <w:sz w:val="28"/>
      <w:szCs w:val="20"/>
    </w:rPr>
  </w:style>
  <w:style w:type="character" w:customStyle="1" w:styleId="BARRE">
    <w:name w:val="BARRE"/>
    <w:semiHidden/>
    <w:rsid w:val="004C486D"/>
    <w:rPr>
      <w:rFonts w:ascii="Arial" w:hAnsi="Arial" w:cs="Arial"/>
      <w:color w:val="000080"/>
      <w:sz w:val="20"/>
      <w:szCs w:val="20"/>
    </w:rPr>
  </w:style>
  <w:style w:type="paragraph" w:styleId="Notedebasdepage">
    <w:name w:val="footnote text"/>
    <w:basedOn w:val="Normal"/>
    <w:link w:val="NotedebasdepageCar"/>
    <w:semiHidden/>
    <w:rsid w:val="00D223BC"/>
    <w:rPr>
      <w:sz w:val="20"/>
      <w:szCs w:val="20"/>
    </w:rPr>
  </w:style>
  <w:style w:type="paragraph" w:styleId="Paragraphedeliste">
    <w:name w:val="List Paragraph"/>
    <w:basedOn w:val="Normal"/>
    <w:uiPriority w:val="34"/>
    <w:qFormat/>
    <w:rsid w:val="00417AE8"/>
    <w:pPr>
      <w:ind w:left="720"/>
      <w:contextualSpacing/>
    </w:pPr>
  </w:style>
  <w:style w:type="paragraph" w:customStyle="1" w:styleId="Default">
    <w:name w:val="Default"/>
    <w:rsid w:val="000F6D01"/>
    <w:pPr>
      <w:autoSpaceDE w:val="0"/>
      <w:autoSpaceDN w:val="0"/>
      <w:adjustRightInd w:val="0"/>
    </w:pPr>
    <w:rPr>
      <w:color w:val="000000"/>
      <w:sz w:val="24"/>
      <w:szCs w:val="24"/>
    </w:rPr>
  </w:style>
  <w:style w:type="paragraph" w:styleId="Bibliographie">
    <w:name w:val="Bibliography"/>
    <w:basedOn w:val="Normal"/>
    <w:next w:val="Normal"/>
    <w:uiPriority w:val="37"/>
    <w:unhideWhenUsed/>
    <w:rsid w:val="00362713"/>
    <w:pPr>
      <w:ind w:left="720" w:hanging="720"/>
    </w:pPr>
  </w:style>
  <w:style w:type="paragraph" w:styleId="PrformatHTML">
    <w:name w:val="HTML Preformatted"/>
    <w:basedOn w:val="Normal"/>
    <w:link w:val="PrformatHTMLCar"/>
    <w:uiPriority w:val="99"/>
    <w:unhideWhenUsed/>
    <w:rsid w:val="00527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5277BA"/>
    <w:rPr>
      <w:rFonts w:ascii="Courier New" w:hAnsi="Courier New" w:cs="Courier New"/>
    </w:rPr>
  </w:style>
  <w:style w:type="paragraph" w:styleId="Titre">
    <w:name w:val="Title"/>
    <w:basedOn w:val="Normal"/>
    <w:next w:val="Normal"/>
    <w:link w:val="TitreCar"/>
    <w:uiPriority w:val="10"/>
    <w:qFormat/>
    <w:locked/>
    <w:rsid w:val="0019331A"/>
    <w:pPr>
      <w:contextualSpacing/>
    </w:pPr>
    <w:rPr>
      <w:rFonts w:asciiTheme="majorHAnsi" w:eastAsiaTheme="majorEastAsia" w:hAnsiTheme="majorHAnsi" w:cstheme="majorBidi"/>
      <w:spacing w:val="-10"/>
      <w:kern w:val="28"/>
      <w:sz w:val="56"/>
      <w:szCs w:val="56"/>
      <w:lang w:eastAsia="en-US"/>
    </w:rPr>
  </w:style>
  <w:style w:type="character" w:customStyle="1" w:styleId="TitreCar">
    <w:name w:val="Titre Car"/>
    <w:basedOn w:val="Policepardfaut"/>
    <w:link w:val="Titre"/>
    <w:uiPriority w:val="10"/>
    <w:rsid w:val="0019331A"/>
    <w:rPr>
      <w:rFonts w:asciiTheme="majorHAnsi" w:eastAsiaTheme="majorEastAsia" w:hAnsiTheme="majorHAnsi" w:cstheme="majorBidi"/>
      <w:spacing w:val="-10"/>
      <w:kern w:val="28"/>
      <w:sz w:val="56"/>
      <w:szCs w:val="56"/>
      <w:lang w:eastAsia="en-US"/>
    </w:rPr>
  </w:style>
  <w:style w:type="paragraph" w:styleId="Sous-titre">
    <w:name w:val="Subtitle"/>
    <w:basedOn w:val="Normal"/>
    <w:next w:val="Normal"/>
    <w:link w:val="Sous-titreCar"/>
    <w:uiPriority w:val="11"/>
    <w:qFormat/>
    <w:locked/>
    <w:rsid w:val="0019331A"/>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ous-titreCar">
    <w:name w:val="Sous-titre Car"/>
    <w:basedOn w:val="Policepardfaut"/>
    <w:link w:val="Sous-titre"/>
    <w:uiPriority w:val="11"/>
    <w:rsid w:val="0019331A"/>
    <w:rPr>
      <w:rFonts w:asciiTheme="minorHAnsi" w:eastAsiaTheme="minorEastAsia" w:hAnsiTheme="minorHAnsi" w:cstheme="minorBidi"/>
      <w:color w:val="5A5A5A" w:themeColor="text1" w:themeTint="A5"/>
      <w:spacing w:val="15"/>
      <w:sz w:val="22"/>
      <w:szCs w:val="22"/>
      <w:lang w:eastAsia="en-US"/>
    </w:rPr>
  </w:style>
  <w:style w:type="paragraph" w:styleId="En-ttedetabledesmatires">
    <w:name w:val="TOC Heading"/>
    <w:basedOn w:val="Titre1"/>
    <w:next w:val="Normal"/>
    <w:uiPriority w:val="39"/>
    <w:unhideWhenUsed/>
    <w:qFormat/>
    <w:rsid w:val="0019331A"/>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TableParagraph">
    <w:name w:val="Table Paragraph"/>
    <w:basedOn w:val="Normal"/>
    <w:uiPriority w:val="1"/>
    <w:qFormat/>
    <w:rsid w:val="0019331A"/>
    <w:pPr>
      <w:widowControl w:val="0"/>
      <w:autoSpaceDE w:val="0"/>
      <w:autoSpaceDN w:val="0"/>
    </w:pPr>
    <w:rPr>
      <w:rFonts w:ascii="Arial" w:eastAsia="Arial" w:hAnsi="Arial" w:cs="Arial"/>
      <w:sz w:val="22"/>
      <w:szCs w:val="22"/>
      <w:lang w:bidi="fr-FR"/>
    </w:rPr>
  </w:style>
  <w:style w:type="table" w:customStyle="1" w:styleId="NormalTable0">
    <w:name w:val="Normal Table0"/>
    <w:uiPriority w:val="2"/>
    <w:semiHidden/>
    <w:qFormat/>
    <w:rsid w:val="0019331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TextedebullesCar">
    <w:name w:val="Texte de bulles Car"/>
    <w:basedOn w:val="Policepardfaut"/>
    <w:link w:val="Textedebulles"/>
    <w:uiPriority w:val="99"/>
    <w:semiHidden/>
    <w:rsid w:val="0019331A"/>
    <w:rPr>
      <w:rFonts w:ascii="Tahoma" w:hAnsi="Tahoma" w:cs="Courier New"/>
      <w:sz w:val="16"/>
      <w:szCs w:val="16"/>
    </w:rPr>
  </w:style>
  <w:style w:type="character" w:customStyle="1" w:styleId="ObjetducommentaireCar">
    <w:name w:val="Objet du commentaire Car"/>
    <w:basedOn w:val="CommentaireCar"/>
    <w:link w:val="Objetducommentaire"/>
    <w:uiPriority w:val="99"/>
    <w:semiHidden/>
    <w:rsid w:val="0019331A"/>
    <w:rPr>
      <w:rFonts w:cs="Times New Roman"/>
      <w:b/>
      <w:bCs/>
    </w:rPr>
  </w:style>
  <w:style w:type="paragraph" w:styleId="NormalWeb">
    <w:name w:val="Normal (Web)"/>
    <w:basedOn w:val="Normal"/>
    <w:uiPriority w:val="99"/>
    <w:semiHidden/>
    <w:unhideWhenUsed/>
    <w:rsid w:val="0019331A"/>
    <w:pPr>
      <w:spacing w:before="100" w:beforeAutospacing="1" w:after="100" w:afterAutospacing="1"/>
    </w:pPr>
    <w:rPr>
      <w:rFonts w:eastAsiaTheme="minorEastAsia"/>
    </w:rPr>
  </w:style>
  <w:style w:type="character" w:styleId="Textedelespacerserv">
    <w:name w:val="Placeholder Text"/>
    <w:basedOn w:val="Policepardfaut"/>
    <w:uiPriority w:val="99"/>
    <w:semiHidden/>
    <w:rsid w:val="0019331A"/>
    <w:rPr>
      <w:color w:val="808080"/>
    </w:rPr>
  </w:style>
  <w:style w:type="character" w:customStyle="1" w:styleId="Mentionnonrsolue1">
    <w:name w:val="Mention non résolue1"/>
    <w:basedOn w:val="Policepardfaut"/>
    <w:uiPriority w:val="99"/>
    <w:semiHidden/>
    <w:unhideWhenUsed/>
    <w:rsid w:val="0019331A"/>
    <w:rPr>
      <w:color w:val="605E5C"/>
      <w:shd w:val="clear" w:color="auto" w:fill="E1DFDD"/>
    </w:rPr>
  </w:style>
  <w:style w:type="character" w:customStyle="1" w:styleId="hps">
    <w:name w:val="hps"/>
    <w:basedOn w:val="Policepardfaut"/>
    <w:uiPriority w:val="99"/>
    <w:rsid w:val="005708C1"/>
    <w:rPr>
      <w:rFonts w:cs="Times New Roman"/>
    </w:rPr>
  </w:style>
  <w:style w:type="character" w:customStyle="1" w:styleId="atn">
    <w:name w:val="atn"/>
    <w:basedOn w:val="Policepardfaut"/>
    <w:uiPriority w:val="99"/>
    <w:rsid w:val="005708C1"/>
    <w:rPr>
      <w:rFonts w:cs="Times New Roman"/>
    </w:rPr>
  </w:style>
  <w:style w:type="character" w:customStyle="1" w:styleId="Corpsdetexte3Car">
    <w:name w:val="Corps de texte 3 Car"/>
    <w:basedOn w:val="Policepardfaut"/>
    <w:link w:val="Corpsdetexte3"/>
    <w:rsid w:val="00E34390"/>
    <w:rPr>
      <w:sz w:val="28"/>
    </w:rPr>
  </w:style>
  <w:style w:type="character" w:customStyle="1" w:styleId="NotedebasdepageCar">
    <w:name w:val="Note de bas de page Car"/>
    <w:basedOn w:val="Policepardfaut"/>
    <w:link w:val="Notedebasdepage"/>
    <w:semiHidden/>
    <w:rsid w:val="00E34390"/>
  </w:style>
  <w:style w:type="character" w:customStyle="1" w:styleId="st">
    <w:name w:val="st"/>
    <w:basedOn w:val="Policepardfaut"/>
    <w:rsid w:val="00E62C96"/>
  </w:style>
  <w:style w:type="character" w:styleId="Accentuation">
    <w:name w:val="Emphasis"/>
    <w:basedOn w:val="Policepardfaut"/>
    <w:uiPriority w:val="20"/>
    <w:qFormat/>
    <w:locked/>
    <w:rsid w:val="00E62C96"/>
    <w:rPr>
      <w:i/>
      <w:iCs/>
    </w:rPr>
  </w:style>
  <w:style w:type="paragraph" w:customStyle="1" w:styleId="corpsdetexte">
    <w:name w:val="corps de texte"/>
    <w:basedOn w:val="Normal"/>
    <w:link w:val="corpsdetexteCar"/>
    <w:uiPriority w:val="99"/>
    <w:rsid w:val="002063E8"/>
    <w:pPr>
      <w:widowControl w:val="0"/>
      <w:autoSpaceDE w:val="0"/>
      <w:autoSpaceDN w:val="0"/>
      <w:adjustRightInd w:val="0"/>
      <w:spacing w:after="120" w:line="246" w:lineRule="atLeast"/>
    </w:pPr>
    <w:rPr>
      <w:sz w:val="22"/>
      <w:szCs w:val="20"/>
    </w:rPr>
  </w:style>
  <w:style w:type="character" w:customStyle="1" w:styleId="corpsdetexteCar">
    <w:name w:val="corps de texte Car"/>
    <w:link w:val="corpsdetexte"/>
    <w:uiPriority w:val="99"/>
    <w:locked/>
    <w:rsid w:val="002063E8"/>
    <w:rPr>
      <w:sz w:val="22"/>
    </w:rPr>
  </w:style>
  <w:style w:type="paragraph" w:styleId="Rvision">
    <w:name w:val="Revision"/>
    <w:hidden/>
    <w:uiPriority w:val="99"/>
    <w:semiHidden/>
    <w:rsid w:val="00FF49A2"/>
    <w:rPr>
      <w:sz w:val="24"/>
      <w:szCs w:val="24"/>
    </w:rPr>
  </w:style>
  <w:style w:type="character" w:customStyle="1" w:styleId="normaltextrun">
    <w:name w:val="normaltextrun"/>
    <w:basedOn w:val="Policepardfaut"/>
    <w:rsid w:val="00FF49A2"/>
  </w:style>
  <w:style w:type="paragraph" w:customStyle="1" w:styleId="Titre1-ONEMA">
    <w:name w:val="Titre1 - ONEMA"/>
    <w:basedOn w:val="Titre1"/>
    <w:rsid w:val="00911CEA"/>
    <w:pPr>
      <w:numPr>
        <w:numId w:val="0"/>
      </w:numPr>
      <w:tabs>
        <w:tab w:val="num" w:pos="284"/>
      </w:tabs>
      <w:spacing w:before="360" w:after="240"/>
      <w:ind w:left="360" w:hanging="360"/>
    </w:pPr>
    <w:rPr>
      <w:rFonts w:ascii="Arial Gras" w:hAnsi="Arial Gras"/>
      <w:color w:val="007377"/>
      <w:sz w:val="24"/>
    </w:rPr>
  </w:style>
  <w:style w:type="paragraph" w:customStyle="1" w:styleId="Titre2-ONEMA">
    <w:name w:val="Titre2 - ONEMA"/>
    <w:basedOn w:val="Titre2"/>
    <w:rsid w:val="00911CEA"/>
    <w:pPr>
      <w:numPr>
        <w:ilvl w:val="0"/>
        <w:numId w:val="0"/>
      </w:numPr>
      <w:tabs>
        <w:tab w:val="num" w:pos="284"/>
      </w:tabs>
      <w:ind w:left="792" w:hanging="432"/>
    </w:pPr>
    <w:rPr>
      <w:i/>
    </w:rPr>
  </w:style>
  <w:style w:type="paragraph" w:customStyle="1" w:styleId="Titre3-ONEMA">
    <w:name w:val="Titre3 - ONEMA"/>
    <w:basedOn w:val="Titre4"/>
    <w:rsid w:val="00911CEA"/>
    <w:pPr>
      <w:numPr>
        <w:ilvl w:val="0"/>
        <w:numId w:val="0"/>
      </w:numPr>
      <w:tabs>
        <w:tab w:val="num" w:pos="841"/>
      </w:tabs>
      <w:spacing w:after="120"/>
      <w:ind w:left="1781" w:hanging="504"/>
    </w:pPr>
    <w:rPr>
      <w:b w:val="0"/>
      <w:sz w:val="22"/>
      <w:u w:val="single"/>
    </w:rPr>
  </w:style>
  <w:style w:type="paragraph" w:customStyle="1" w:styleId="Titre4-ONEMA">
    <w:name w:val="Titre4 - ONEMA"/>
    <w:basedOn w:val="Titre4"/>
    <w:rsid w:val="00911CEA"/>
    <w:pPr>
      <w:numPr>
        <w:ilvl w:val="0"/>
        <w:numId w:val="0"/>
      </w:numPr>
      <w:tabs>
        <w:tab w:val="num" w:pos="2880"/>
      </w:tabs>
      <w:spacing w:after="120"/>
      <w:ind w:left="1728" w:hanging="648"/>
    </w:pPr>
    <w:rPr>
      <w:rFonts w:ascii="Arial" w:hAnsi="Arial"/>
      <w:b w:val="0"/>
      <w:sz w:val="20"/>
      <w:szCs w:val="20"/>
      <w:u w:val="single"/>
    </w:rPr>
  </w:style>
  <w:style w:type="character" w:customStyle="1" w:styleId="LgendeCar">
    <w:name w:val="Légende Car"/>
    <w:aliases w:val="LégEE Car"/>
    <w:link w:val="Lgende"/>
    <w:uiPriority w:val="99"/>
    <w:rsid w:val="00EC7132"/>
    <w:rPr>
      <w:b/>
      <w:bCs/>
    </w:rPr>
  </w:style>
  <w:style w:type="character" w:styleId="Lienhypertextesuivivisit">
    <w:name w:val="FollowedHyperlink"/>
    <w:basedOn w:val="Policepardfaut"/>
    <w:rsid w:val="00DC4CE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0" w:defQFormat="0" w:count="267">
    <w:lsdException w:name="Normal" w:locked="1" w:semiHidden="0" w:qFormat="1"/>
    <w:lsdException w:name="heading 1" w:locked="1" w:semiHidden="0" w:uiPriority="9" w:qFormat="1"/>
    <w:lsdException w:name="heading 2" w:locked="1" w:semiHidden="0" w:uiPriority="9" w:qFormat="1"/>
    <w:lsdException w:name="heading 3" w:locked="1" w:semiHidden="0" w:uiPriority="9" w:qFormat="1"/>
    <w:lsdException w:name="heading 4" w:locked="1" w:semiHidden="0" w:uiPriority="9" w:qFormat="1"/>
    <w:lsdException w:name="heading 5" w:locked="1" w:semiHidden="0" w:uiPriority="9" w:qFormat="1"/>
    <w:lsdException w:name="heading 6" w:locked="1" w:semiHidden="0" w:qFormat="1"/>
    <w:lsdException w:name="heading 7" w:locked="1" w:semiHidden="0" w:qFormat="1"/>
    <w:lsdException w:name="heading 8" w:locked="1" w:semiHidden="0" w:qFormat="1"/>
    <w:lsdException w:name="heading 9" w:locked="1"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locked="1" w:uiPriority="39" w:unhideWhenUsed="1"/>
    <w:lsdException w:name="toc 2" w:locked="1" w:uiPriority="39" w:unhideWhenUsed="1"/>
    <w:lsdException w:name="toc 3" w:locked="1" w:unhideWhenUsed="1"/>
    <w:lsdException w:name="toc 4" w:locked="1" w:uiPriority="39" w:unhideWhenUsed="1"/>
    <w:lsdException w:name="toc 5" w:locked="1" w:unhideWhenUsed="1"/>
    <w:lsdException w:name="toc 6" w:locked="1" w:unhideWhenUsed="1"/>
    <w:lsdException w:name="toc 7" w:locked="1" w:unhideWhenUsed="1"/>
    <w:lsdException w:name="toc 8" w:locked="1" w:unhideWhenUsed="1"/>
    <w:lsdException w:name="toc 9" w:locked="1"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locked="1" w:uiPriority="99"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locked="1" w:semiHidden="0" w:uiPriority="10" w:qFormat="1"/>
    <w:lsdException w:name="Closing" w:unhideWhenUsed="1"/>
    <w:lsdException w:name="Signature" w:unhideWhenUsed="1"/>
    <w:lsdException w:name="Default Paragraph Font" w:locked="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locked="1" w:semiHidden="0"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locked="1"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3682C"/>
    <w:pPr>
      <w:jc w:val="both"/>
    </w:pPr>
    <w:rPr>
      <w:sz w:val="24"/>
      <w:szCs w:val="24"/>
    </w:rPr>
  </w:style>
  <w:style w:type="paragraph" w:styleId="Titre1">
    <w:name w:val="heading 1"/>
    <w:basedOn w:val="Normal"/>
    <w:next w:val="Normal"/>
    <w:link w:val="Titre1Car"/>
    <w:uiPriority w:val="9"/>
    <w:qFormat/>
    <w:rsid w:val="00651ADA"/>
    <w:pPr>
      <w:keepNext/>
      <w:numPr>
        <w:numId w:val="3"/>
      </w:numPr>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
    <w:qFormat/>
    <w:rsid w:val="00911CEA"/>
    <w:pPr>
      <w:widowControl w:val="0"/>
      <w:numPr>
        <w:ilvl w:val="1"/>
        <w:numId w:val="1"/>
      </w:numPr>
      <w:tabs>
        <w:tab w:val="left" w:pos="900"/>
        <w:tab w:val="num" w:pos="1260"/>
        <w:tab w:val="num" w:pos="1980"/>
      </w:tabs>
      <w:spacing w:before="360" w:after="240"/>
      <w:outlineLvl w:val="1"/>
    </w:pPr>
    <w:rPr>
      <w:b/>
      <w:bCs/>
      <w:iCs/>
      <w:szCs w:val="28"/>
    </w:rPr>
  </w:style>
  <w:style w:type="paragraph" w:styleId="Titre3">
    <w:name w:val="heading 3"/>
    <w:basedOn w:val="Normal"/>
    <w:next w:val="Normal"/>
    <w:link w:val="Titre3Car"/>
    <w:uiPriority w:val="9"/>
    <w:qFormat/>
    <w:rsid w:val="0027672D"/>
    <w:pPr>
      <w:keepNext/>
      <w:numPr>
        <w:ilvl w:val="2"/>
        <w:numId w:val="3"/>
      </w:numPr>
      <w:spacing w:before="240" w:after="60"/>
      <w:outlineLvl w:val="2"/>
    </w:pPr>
    <w:rPr>
      <w:b/>
      <w:bCs/>
      <w:szCs w:val="26"/>
    </w:rPr>
  </w:style>
  <w:style w:type="paragraph" w:styleId="Titre4">
    <w:name w:val="heading 4"/>
    <w:basedOn w:val="Normal"/>
    <w:next w:val="Normal"/>
    <w:link w:val="Titre4Car"/>
    <w:uiPriority w:val="9"/>
    <w:qFormat/>
    <w:rsid w:val="00651ADA"/>
    <w:pPr>
      <w:keepNext/>
      <w:numPr>
        <w:ilvl w:val="3"/>
        <w:numId w:val="3"/>
      </w:numPr>
      <w:spacing w:before="240" w:after="60"/>
      <w:outlineLvl w:val="3"/>
    </w:pPr>
    <w:rPr>
      <w:b/>
      <w:bCs/>
      <w:sz w:val="28"/>
      <w:szCs w:val="28"/>
    </w:rPr>
  </w:style>
  <w:style w:type="paragraph" w:styleId="Titre5">
    <w:name w:val="heading 5"/>
    <w:basedOn w:val="Normal"/>
    <w:next w:val="Normal"/>
    <w:link w:val="Titre5Car"/>
    <w:uiPriority w:val="9"/>
    <w:qFormat/>
    <w:rsid w:val="00651ADA"/>
    <w:pPr>
      <w:numPr>
        <w:ilvl w:val="4"/>
        <w:numId w:val="3"/>
      </w:numPr>
      <w:spacing w:before="240" w:after="60"/>
      <w:outlineLvl w:val="4"/>
    </w:pPr>
    <w:rPr>
      <w:b/>
      <w:bCs/>
      <w:i/>
      <w:iCs/>
      <w:sz w:val="26"/>
      <w:szCs w:val="26"/>
    </w:rPr>
  </w:style>
  <w:style w:type="paragraph" w:styleId="Titre6">
    <w:name w:val="heading 6"/>
    <w:basedOn w:val="Normal"/>
    <w:next w:val="Normal"/>
    <w:link w:val="Titre6Car"/>
    <w:qFormat/>
    <w:rsid w:val="00651ADA"/>
    <w:pPr>
      <w:numPr>
        <w:ilvl w:val="5"/>
        <w:numId w:val="3"/>
      </w:numPr>
      <w:spacing w:before="240" w:after="60"/>
      <w:outlineLvl w:val="5"/>
    </w:pPr>
    <w:rPr>
      <w:b/>
      <w:bCs/>
      <w:sz w:val="22"/>
      <w:szCs w:val="22"/>
    </w:rPr>
  </w:style>
  <w:style w:type="paragraph" w:styleId="Titre7">
    <w:name w:val="heading 7"/>
    <w:basedOn w:val="Normal"/>
    <w:next w:val="Normal"/>
    <w:link w:val="Titre7Car"/>
    <w:qFormat/>
    <w:rsid w:val="00651ADA"/>
    <w:pPr>
      <w:numPr>
        <w:ilvl w:val="6"/>
        <w:numId w:val="3"/>
      </w:numPr>
      <w:spacing w:before="240" w:after="60"/>
      <w:outlineLvl w:val="6"/>
    </w:pPr>
  </w:style>
  <w:style w:type="paragraph" w:styleId="Titre8">
    <w:name w:val="heading 8"/>
    <w:basedOn w:val="Normal"/>
    <w:next w:val="Normal"/>
    <w:link w:val="Titre8Car"/>
    <w:qFormat/>
    <w:rsid w:val="00651ADA"/>
    <w:pPr>
      <w:numPr>
        <w:ilvl w:val="7"/>
        <w:numId w:val="3"/>
      </w:numPr>
      <w:spacing w:before="240" w:after="60"/>
      <w:outlineLvl w:val="7"/>
    </w:pPr>
    <w:rPr>
      <w:i/>
      <w:iCs/>
    </w:rPr>
  </w:style>
  <w:style w:type="paragraph" w:styleId="Titre9">
    <w:name w:val="heading 9"/>
    <w:basedOn w:val="Normal"/>
    <w:next w:val="Normal"/>
    <w:link w:val="Titre9Car"/>
    <w:qFormat/>
    <w:rsid w:val="00651ADA"/>
    <w:pPr>
      <w:numPr>
        <w:ilvl w:val="8"/>
        <w:numId w:val="3"/>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6844A9"/>
    <w:rPr>
      <w:rFonts w:ascii="Arial" w:hAnsi="Arial" w:cs="Arial"/>
      <w:b/>
      <w:bCs/>
      <w:kern w:val="32"/>
      <w:sz w:val="32"/>
      <w:szCs w:val="32"/>
    </w:rPr>
  </w:style>
  <w:style w:type="character" w:customStyle="1" w:styleId="Titre2Car">
    <w:name w:val="Titre 2 Car"/>
    <w:link w:val="Titre2"/>
    <w:uiPriority w:val="9"/>
    <w:locked/>
    <w:rsid w:val="00911CEA"/>
    <w:rPr>
      <w:b/>
      <w:bCs/>
      <w:iCs/>
      <w:sz w:val="24"/>
      <w:szCs w:val="28"/>
    </w:rPr>
  </w:style>
  <w:style w:type="character" w:customStyle="1" w:styleId="Titre3Car">
    <w:name w:val="Titre 3 Car"/>
    <w:link w:val="Titre3"/>
    <w:uiPriority w:val="9"/>
    <w:locked/>
    <w:rsid w:val="0027672D"/>
    <w:rPr>
      <w:b/>
      <w:bCs/>
      <w:sz w:val="24"/>
      <w:szCs w:val="26"/>
    </w:rPr>
  </w:style>
  <w:style w:type="character" w:customStyle="1" w:styleId="Titre4Car">
    <w:name w:val="Titre 4 Car"/>
    <w:link w:val="Titre4"/>
    <w:uiPriority w:val="9"/>
    <w:locked/>
    <w:rsid w:val="006844A9"/>
    <w:rPr>
      <w:b/>
      <w:bCs/>
      <w:sz w:val="28"/>
      <w:szCs w:val="28"/>
    </w:rPr>
  </w:style>
  <w:style w:type="character" w:customStyle="1" w:styleId="Titre5Car">
    <w:name w:val="Titre 5 Car"/>
    <w:link w:val="Titre5"/>
    <w:uiPriority w:val="9"/>
    <w:locked/>
    <w:rsid w:val="006844A9"/>
    <w:rPr>
      <w:b/>
      <w:bCs/>
      <w:i/>
      <w:iCs/>
      <w:sz w:val="26"/>
      <w:szCs w:val="26"/>
    </w:rPr>
  </w:style>
  <w:style w:type="character" w:customStyle="1" w:styleId="Titre6Car">
    <w:name w:val="Titre 6 Car"/>
    <w:link w:val="Titre6"/>
    <w:locked/>
    <w:rsid w:val="006844A9"/>
    <w:rPr>
      <w:b/>
      <w:bCs/>
      <w:sz w:val="22"/>
      <w:szCs w:val="22"/>
    </w:rPr>
  </w:style>
  <w:style w:type="character" w:customStyle="1" w:styleId="Titre7Car">
    <w:name w:val="Titre 7 Car"/>
    <w:link w:val="Titre7"/>
    <w:locked/>
    <w:rsid w:val="006844A9"/>
    <w:rPr>
      <w:sz w:val="24"/>
      <w:szCs w:val="24"/>
    </w:rPr>
  </w:style>
  <w:style w:type="character" w:customStyle="1" w:styleId="Titre8Car">
    <w:name w:val="Titre 8 Car"/>
    <w:link w:val="Titre8"/>
    <w:locked/>
    <w:rsid w:val="006844A9"/>
    <w:rPr>
      <w:i/>
      <w:iCs/>
      <w:sz w:val="24"/>
      <w:szCs w:val="24"/>
    </w:rPr>
  </w:style>
  <w:style w:type="character" w:customStyle="1" w:styleId="Titre9Car">
    <w:name w:val="Titre 9 Car"/>
    <w:link w:val="Titre9"/>
    <w:locked/>
    <w:rsid w:val="006844A9"/>
    <w:rPr>
      <w:rFonts w:ascii="Arial" w:hAnsi="Arial" w:cs="Arial"/>
      <w:sz w:val="22"/>
      <w:szCs w:val="22"/>
    </w:rPr>
  </w:style>
  <w:style w:type="character" w:styleId="Marquedecommentaire">
    <w:name w:val="annotation reference"/>
    <w:rsid w:val="00651ADA"/>
    <w:rPr>
      <w:rFonts w:cs="Times New Roman"/>
      <w:sz w:val="16"/>
      <w:szCs w:val="16"/>
    </w:rPr>
  </w:style>
  <w:style w:type="paragraph" w:styleId="Commentaire">
    <w:name w:val="annotation text"/>
    <w:basedOn w:val="Normal"/>
    <w:link w:val="CommentaireCar"/>
    <w:rsid w:val="00651ADA"/>
    <w:rPr>
      <w:sz w:val="20"/>
      <w:szCs w:val="20"/>
    </w:rPr>
  </w:style>
  <w:style w:type="character" w:customStyle="1" w:styleId="CommentaireCar">
    <w:name w:val="Commentaire Car"/>
    <w:link w:val="Commentaire"/>
    <w:locked/>
    <w:rsid w:val="006844A9"/>
    <w:rPr>
      <w:rFonts w:cs="Times New Roman"/>
    </w:rPr>
  </w:style>
  <w:style w:type="paragraph" w:styleId="Objetducommentaire">
    <w:name w:val="annotation subject"/>
    <w:basedOn w:val="Commentaire"/>
    <w:next w:val="Commentaire"/>
    <w:link w:val="ObjetducommentaireCar"/>
    <w:uiPriority w:val="99"/>
    <w:semiHidden/>
    <w:rsid w:val="00651ADA"/>
    <w:rPr>
      <w:b/>
      <w:bCs/>
    </w:rPr>
  </w:style>
  <w:style w:type="paragraph" w:styleId="Textedebulles">
    <w:name w:val="Balloon Text"/>
    <w:basedOn w:val="Normal"/>
    <w:link w:val="TextedebullesCar"/>
    <w:uiPriority w:val="99"/>
    <w:semiHidden/>
    <w:rsid w:val="00651ADA"/>
    <w:rPr>
      <w:rFonts w:ascii="Tahoma" w:hAnsi="Tahoma" w:cs="Courier New"/>
      <w:sz w:val="16"/>
      <w:szCs w:val="16"/>
    </w:rPr>
  </w:style>
  <w:style w:type="paragraph" w:styleId="Lgende">
    <w:name w:val="caption"/>
    <w:aliases w:val="LégEE"/>
    <w:basedOn w:val="Normal"/>
    <w:next w:val="Normal"/>
    <w:link w:val="LgendeCar"/>
    <w:uiPriority w:val="99"/>
    <w:qFormat/>
    <w:rsid w:val="00EC7132"/>
    <w:pPr>
      <w:jc w:val="center"/>
    </w:pPr>
    <w:rPr>
      <w:b/>
      <w:bCs/>
      <w:sz w:val="20"/>
      <w:szCs w:val="20"/>
    </w:rPr>
  </w:style>
  <w:style w:type="paragraph" w:styleId="En-tte">
    <w:name w:val="header"/>
    <w:basedOn w:val="Normal"/>
    <w:link w:val="En-tteCar"/>
    <w:uiPriority w:val="99"/>
    <w:rsid w:val="00651ADA"/>
    <w:pPr>
      <w:tabs>
        <w:tab w:val="center" w:pos="4536"/>
        <w:tab w:val="right" w:pos="9072"/>
      </w:tabs>
    </w:pPr>
  </w:style>
  <w:style w:type="character" w:customStyle="1" w:styleId="En-tteCar">
    <w:name w:val="En-tête Car"/>
    <w:link w:val="En-tte"/>
    <w:uiPriority w:val="99"/>
    <w:locked/>
    <w:rsid w:val="006844A9"/>
    <w:rPr>
      <w:rFonts w:cs="Times New Roman"/>
      <w:sz w:val="24"/>
      <w:szCs w:val="24"/>
    </w:rPr>
  </w:style>
  <w:style w:type="paragraph" w:styleId="Pieddepage">
    <w:name w:val="footer"/>
    <w:basedOn w:val="Normal"/>
    <w:link w:val="PieddepageCar"/>
    <w:uiPriority w:val="99"/>
    <w:rsid w:val="00651ADA"/>
    <w:pPr>
      <w:tabs>
        <w:tab w:val="center" w:pos="4536"/>
        <w:tab w:val="right" w:pos="9072"/>
      </w:tabs>
    </w:pPr>
  </w:style>
  <w:style w:type="character" w:customStyle="1" w:styleId="PieddepageCar">
    <w:name w:val="Pied de page Car"/>
    <w:link w:val="Pieddepage"/>
    <w:uiPriority w:val="99"/>
    <w:locked/>
    <w:rsid w:val="006844A9"/>
    <w:rPr>
      <w:rFonts w:cs="Times New Roman"/>
      <w:sz w:val="24"/>
      <w:szCs w:val="24"/>
    </w:rPr>
  </w:style>
  <w:style w:type="paragraph" w:styleId="TM1">
    <w:name w:val="toc 1"/>
    <w:basedOn w:val="Normal"/>
    <w:next w:val="Normal"/>
    <w:autoRedefine/>
    <w:uiPriority w:val="39"/>
    <w:rsid w:val="009D133D"/>
    <w:pPr>
      <w:tabs>
        <w:tab w:val="left" w:pos="360"/>
        <w:tab w:val="right" w:leader="dot" w:pos="9060"/>
      </w:tabs>
      <w:spacing w:before="120" w:after="120" w:line="360" w:lineRule="auto"/>
      <w:ind w:right="-289"/>
      <w:contextualSpacing/>
    </w:pPr>
    <w:rPr>
      <w:rFonts w:ascii="Arial Gras" w:hAnsi="Arial Gras"/>
      <w:b/>
      <w:bCs/>
      <w:iCs/>
      <w:color w:val="007377"/>
    </w:rPr>
  </w:style>
  <w:style w:type="paragraph" w:styleId="TM2">
    <w:name w:val="toc 2"/>
    <w:basedOn w:val="Normal"/>
    <w:next w:val="Normal"/>
    <w:autoRedefine/>
    <w:uiPriority w:val="39"/>
    <w:rsid w:val="009359D5"/>
    <w:pPr>
      <w:tabs>
        <w:tab w:val="left" w:pos="1080"/>
        <w:tab w:val="right" w:leader="dot" w:pos="9060"/>
      </w:tabs>
      <w:spacing w:before="120" w:after="60"/>
      <w:ind w:left="540" w:right="-289"/>
      <w:contextualSpacing/>
    </w:pPr>
    <w:rPr>
      <w:rFonts w:ascii="Arial" w:hAnsi="Arial"/>
      <w:b/>
      <w:bCs/>
      <w:sz w:val="22"/>
      <w:szCs w:val="22"/>
    </w:rPr>
  </w:style>
  <w:style w:type="paragraph" w:styleId="TM3">
    <w:name w:val="toc 3"/>
    <w:basedOn w:val="Normal"/>
    <w:next w:val="Normal"/>
    <w:autoRedefine/>
    <w:semiHidden/>
    <w:rsid w:val="00EF2AE1"/>
    <w:pPr>
      <w:spacing w:before="60" w:after="60"/>
      <w:ind w:left="1440" w:right="-289"/>
      <w:contextualSpacing/>
    </w:pPr>
    <w:rPr>
      <w:rFonts w:ascii="Arial" w:hAnsi="Arial"/>
      <w:b/>
      <w:sz w:val="20"/>
      <w:szCs w:val="20"/>
    </w:rPr>
  </w:style>
  <w:style w:type="paragraph" w:styleId="TM4">
    <w:name w:val="toc 4"/>
    <w:basedOn w:val="Normal"/>
    <w:next w:val="Normal"/>
    <w:autoRedefine/>
    <w:uiPriority w:val="39"/>
    <w:rsid w:val="004E17FC"/>
    <w:pPr>
      <w:tabs>
        <w:tab w:val="left" w:pos="1980"/>
        <w:tab w:val="right" w:leader="dot" w:pos="9060"/>
      </w:tabs>
      <w:spacing w:before="60" w:after="60"/>
      <w:ind w:left="1985" w:right="-289"/>
      <w:contextualSpacing/>
    </w:pPr>
    <w:rPr>
      <w:rFonts w:ascii="Arial" w:hAnsi="Arial"/>
      <w:sz w:val="18"/>
      <w:szCs w:val="20"/>
    </w:rPr>
  </w:style>
  <w:style w:type="paragraph" w:styleId="TM5">
    <w:name w:val="toc 5"/>
    <w:basedOn w:val="Normal"/>
    <w:next w:val="Normal"/>
    <w:autoRedefine/>
    <w:semiHidden/>
    <w:rsid w:val="00651ADA"/>
    <w:pPr>
      <w:ind w:left="960"/>
    </w:pPr>
    <w:rPr>
      <w:sz w:val="20"/>
      <w:szCs w:val="20"/>
    </w:rPr>
  </w:style>
  <w:style w:type="paragraph" w:styleId="TM6">
    <w:name w:val="toc 6"/>
    <w:basedOn w:val="Normal"/>
    <w:next w:val="Normal"/>
    <w:autoRedefine/>
    <w:semiHidden/>
    <w:rsid w:val="00651ADA"/>
    <w:pPr>
      <w:ind w:left="1200"/>
    </w:pPr>
    <w:rPr>
      <w:sz w:val="20"/>
      <w:szCs w:val="20"/>
    </w:rPr>
  </w:style>
  <w:style w:type="paragraph" w:styleId="TM7">
    <w:name w:val="toc 7"/>
    <w:basedOn w:val="Normal"/>
    <w:next w:val="Normal"/>
    <w:autoRedefine/>
    <w:semiHidden/>
    <w:rsid w:val="00651ADA"/>
    <w:pPr>
      <w:ind w:left="1440"/>
    </w:pPr>
    <w:rPr>
      <w:sz w:val="20"/>
      <w:szCs w:val="20"/>
    </w:rPr>
  </w:style>
  <w:style w:type="paragraph" w:styleId="TM8">
    <w:name w:val="toc 8"/>
    <w:basedOn w:val="Normal"/>
    <w:next w:val="Normal"/>
    <w:autoRedefine/>
    <w:semiHidden/>
    <w:rsid w:val="00651ADA"/>
    <w:pPr>
      <w:ind w:left="1680"/>
    </w:pPr>
    <w:rPr>
      <w:sz w:val="20"/>
      <w:szCs w:val="20"/>
    </w:rPr>
  </w:style>
  <w:style w:type="paragraph" w:styleId="TM9">
    <w:name w:val="toc 9"/>
    <w:basedOn w:val="Normal"/>
    <w:next w:val="Normal"/>
    <w:autoRedefine/>
    <w:semiHidden/>
    <w:rsid w:val="00651ADA"/>
    <w:pPr>
      <w:ind w:left="1920"/>
    </w:pPr>
    <w:rPr>
      <w:sz w:val="20"/>
      <w:szCs w:val="20"/>
    </w:rPr>
  </w:style>
  <w:style w:type="character" w:styleId="Lienhypertexte">
    <w:name w:val="Hyperlink"/>
    <w:uiPriority w:val="99"/>
    <w:rsid w:val="00651ADA"/>
    <w:rPr>
      <w:rFonts w:cs="Times New Roman"/>
      <w:color w:val="0000FF"/>
      <w:u w:val="single"/>
    </w:rPr>
  </w:style>
  <w:style w:type="character" w:styleId="Numrodepage">
    <w:name w:val="page number"/>
    <w:semiHidden/>
    <w:rsid w:val="00651ADA"/>
    <w:rPr>
      <w:rFonts w:cs="Times New Roman"/>
    </w:rPr>
  </w:style>
  <w:style w:type="table" w:styleId="Grilledutableau">
    <w:name w:val="Table Grid"/>
    <w:basedOn w:val="TableauNormal"/>
    <w:locked/>
    <w:rsid w:val="00525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basedOn w:val="Normal"/>
    <w:next w:val="Normal"/>
    <w:uiPriority w:val="99"/>
    <w:rsid w:val="005D77B1"/>
    <w:rPr>
      <w:rFonts w:ascii="Arial" w:hAnsi="Arial"/>
      <w:color w:val="007377"/>
      <w:sz w:val="20"/>
    </w:rPr>
  </w:style>
  <w:style w:type="paragraph" w:customStyle="1" w:styleId="T0">
    <w:name w:val="T0"/>
    <w:basedOn w:val="Normal"/>
    <w:rsid w:val="00485863"/>
    <w:rPr>
      <w:b/>
      <w:sz w:val="28"/>
    </w:rPr>
  </w:style>
  <w:style w:type="paragraph" w:styleId="Corpsdetexte3">
    <w:name w:val="Body Text 3"/>
    <w:basedOn w:val="Normal"/>
    <w:link w:val="Corpsdetexte3Car"/>
    <w:rsid w:val="00144699"/>
    <w:rPr>
      <w:sz w:val="28"/>
      <w:szCs w:val="20"/>
    </w:rPr>
  </w:style>
  <w:style w:type="character" w:customStyle="1" w:styleId="BARRE">
    <w:name w:val="BARRE"/>
    <w:semiHidden/>
    <w:rsid w:val="004C486D"/>
    <w:rPr>
      <w:rFonts w:ascii="Arial" w:hAnsi="Arial" w:cs="Arial"/>
      <w:color w:val="000080"/>
      <w:sz w:val="20"/>
      <w:szCs w:val="20"/>
    </w:rPr>
  </w:style>
  <w:style w:type="paragraph" w:styleId="Notedebasdepage">
    <w:name w:val="footnote text"/>
    <w:basedOn w:val="Normal"/>
    <w:link w:val="NotedebasdepageCar"/>
    <w:semiHidden/>
    <w:rsid w:val="00D223BC"/>
    <w:rPr>
      <w:sz w:val="20"/>
      <w:szCs w:val="20"/>
    </w:rPr>
  </w:style>
  <w:style w:type="paragraph" w:styleId="Paragraphedeliste">
    <w:name w:val="List Paragraph"/>
    <w:basedOn w:val="Normal"/>
    <w:uiPriority w:val="34"/>
    <w:qFormat/>
    <w:rsid w:val="00417AE8"/>
    <w:pPr>
      <w:ind w:left="720"/>
      <w:contextualSpacing/>
    </w:pPr>
  </w:style>
  <w:style w:type="paragraph" w:customStyle="1" w:styleId="Default">
    <w:name w:val="Default"/>
    <w:rsid w:val="000F6D01"/>
    <w:pPr>
      <w:autoSpaceDE w:val="0"/>
      <w:autoSpaceDN w:val="0"/>
      <w:adjustRightInd w:val="0"/>
    </w:pPr>
    <w:rPr>
      <w:color w:val="000000"/>
      <w:sz w:val="24"/>
      <w:szCs w:val="24"/>
    </w:rPr>
  </w:style>
  <w:style w:type="paragraph" w:styleId="Bibliographie">
    <w:name w:val="Bibliography"/>
    <w:basedOn w:val="Normal"/>
    <w:next w:val="Normal"/>
    <w:uiPriority w:val="37"/>
    <w:unhideWhenUsed/>
    <w:rsid w:val="00362713"/>
    <w:pPr>
      <w:ind w:left="720" w:hanging="720"/>
    </w:pPr>
  </w:style>
  <w:style w:type="paragraph" w:styleId="PrformatHTML">
    <w:name w:val="HTML Preformatted"/>
    <w:basedOn w:val="Normal"/>
    <w:link w:val="PrformatHTMLCar"/>
    <w:uiPriority w:val="99"/>
    <w:unhideWhenUsed/>
    <w:rsid w:val="00527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5277BA"/>
    <w:rPr>
      <w:rFonts w:ascii="Courier New" w:hAnsi="Courier New" w:cs="Courier New"/>
    </w:rPr>
  </w:style>
  <w:style w:type="paragraph" w:styleId="Titre">
    <w:name w:val="Title"/>
    <w:basedOn w:val="Normal"/>
    <w:next w:val="Normal"/>
    <w:link w:val="TitreCar"/>
    <w:uiPriority w:val="10"/>
    <w:qFormat/>
    <w:locked/>
    <w:rsid w:val="0019331A"/>
    <w:pPr>
      <w:contextualSpacing/>
    </w:pPr>
    <w:rPr>
      <w:rFonts w:asciiTheme="majorHAnsi" w:eastAsiaTheme="majorEastAsia" w:hAnsiTheme="majorHAnsi" w:cstheme="majorBidi"/>
      <w:spacing w:val="-10"/>
      <w:kern w:val="28"/>
      <w:sz w:val="56"/>
      <w:szCs w:val="56"/>
      <w:lang w:eastAsia="en-US"/>
    </w:rPr>
  </w:style>
  <w:style w:type="character" w:customStyle="1" w:styleId="TitreCar">
    <w:name w:val="Titre Car"/>
    <w:basedOn w:val="Policepardfaut"/>
    <w:link w:val="Titre"/>
    <w:uiPriority w:val="10"/>
    <w:rsid w:val="0019331A"/>
    <w:rPr>
      <w:rFonts w:asciiTheme="majorHAnsi" w:eastAsiaTheme="majorEastAsia" w:hAnsiTheme="majorHAnsi" w:cstheme="majorBidi"/>
      <w:spacing w:val="-10"/>
      <w:kern w:val="28"/>
      <w:sz w:val="56"/>
      <w:szCs w:val="56"/>
      <w:lang w:eastAsia="en-US"/>
    </w:rPr>
  </w:style>
  <w:style w:type="paragraph" w:styleId="Sous-titre">
    <w:name w:val="Subtitle"/>
    <w:basedOn w:val="Normal"/>
    <w:next w:val="Normal"/>
    <w:link w:val="Sous-titreCar"/>
    <w:uiPriority w:val="11"/>
    <w:qFormat/>
    <w:locked/>
    <w:rsid w:val="0019331A"/>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ous-titreCar">
    <w:name w:val="Sous-titre Car"/>
    <w:basedOn w:val="Policepardfaut"/>
    <w:link w:val="Sous-titre"/>
    <w:uiPriority w:val="11"/>
    <w:rsid w:val="0019331A"/>
    <w:rPr>
      <w:rFonts w:asciiTheme="minorHAnsi" w:eastAsiaTheme="minorEastAsia" w:hAnsiTheme="minorHAnsi" w:cstheme="minorBidi"/>
      <w:color w:val="5A5A5A" w:themeColor="text1" w:themeTint="A5"/>
      <w:spacing w:val="15"/>
      <w:sz w:val="22"/>
      <w:szCs w:val="22"/>
      <w:lang w:eastAsia="en-US"/>
    </w:rPr>
  </w:style>
  <w:style w:type="paragraph" w:styleId="En-ttedetabledesmatires">
    <w:name w:val="TOC Heading"/>
    <w:basedOn w:val="Titre1"/>
    <w:next w:val="Normal"/>
    <w:uiPriority w:val="39"/>
    <w:unhideWhenUsed/>
    <w:qFormat/>
    <w:rsid w:val="0019331A"/>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TableParagraph">
    <w:name w:val="Table Paragraph"/>
    <w:basedOn w:val="Normal"/>
    <w:uiPriority w:val="1"/>
    <w:qFormat/>
    <w:rsid w:val="0019331A"/>
    <w:pPr>
      <w:widowControl w:val="0"/>
      <w:autoSpaceDE w:val="0"/>
      <w:autoSpaceDN w:val="0"/>
    </w:pPr>
    <w:rPr>
      <w:rFonts w:ascii="Arial" w:eastAsia="Arial" w:hAnsi="Arial" w:cs="Arial"/>
      <w:sz w:val="22"/>
      <w:szCs w:val="22"/>
      <w:lang w:bidi="fr-FR"/>
    </w:rPr>
  </w:style>
  <w:style w:type="table" w:customStyle="1" w:styleId="NormalTable0">
    <w:name w:val="Normal Table0"/>
    <w:uiPriority w:val="2"/>
    <w:semiHidden/>
    <w:qFormat/>
    <w:rsid w:val="0019331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TextedebullesCar">
    <w:name w:val="Texte de bulles Car"/>
    <w:basedOn w:val="Policepardfaut"/>
    <w:link w:val="Textedebulles"/>
    <w:uiPriority w:val="99"/>
    <w:semiHidden/>
    <w:rsid w:val="0019331A"/>
    <w:rPr>
      <w:rFonts w:ascii="Tahoma" w:hAnsi="Tahoma" w:cs="Courier New"/>
      <w:sz w:val="16"/>
      <w:szCs w:val="16"/>
    </w:rPr>
  </w:style>
  <w:style w:type="character" w:customStyle="1" w:styleId="ObjetducommentaireCar">
    <w:name w:val="Objet du commentaire Car"/>
    <w:basedOn w:val="CommentaireCar"/>
    <w:link w:val="Objetducommentaire"/>
    <w:uiPriority w:val="99"/>
    <w:semiHidden/>
    <w:rsid w:val="0019331A"/>
    <w:rPr>
      <w:rFonts w:cs="Times New Roman"/>
      <w:b/>
      <w:bCs/>
    </w:rPr>
  </w:style>
  <w:style w:type="paragraph" w:styleId="NormalWeb">
    <w:name w:val="Normal (Web)"/>
    <w:basedOn w:val="Normal"/>
    <w:uiPriority w:val="99"/>
    <w:semiHidden/>
    <w:unhideWhenUsed/>
    <w:rsid w:val="0019331A"/>
    <w:pPr>
      <w:spacing w:before="100" w:beforeAutospacing="1" w:after="100" w:afterAutospacing="1"/>
    </w:pPr>
    <w:rPr>
      <w:rFonts w:eastAsiaTheme="minorEastAsia"/>
    </w:rPr>
  </w:style>
  <w:style w:type="character" w:styleId="Textedelespacerserv">
    <w:name w:val="Placeholder Text"/>
    <w:basedOn w:val="Policepardfaut"/>
    <w:uiPriority w:val="99"/>
    <w:semiHidden/>
    <w:rsid w:val="0019331A"/>
    <w:rPr>
      <w:color w:val="808080"/>
    </w:rPr>
  </w:style>
  <w:style w:type="character" w:customStyle="1" w:styleId="Mentionnonrsolue1">
    <w:name w:val="Mention non résolue1"/>
    <w:basedOn w:val="Policepardfaut"/>
    <w:uiPriority w:val="99"/>
    <w:semiHidden/>
    <w:unhideWhenUsed/>
    <w:rsid w:val="0019331A"/>
    <w:rPr>
      <w:color w:val="605E5C"/>
      <w:shd w:val="clear" w:color="auto" w:fill="E1DFDD"/>
    </w:rPr>
  </w:style>
  <w:style w:type="character" w:customStyle="1" w:styleId="hps">
    <w:name w:val="hps"/>
    <w:basedOn w:val="Policepardfaut"/>
    <w:uiPriority w:val="99"/>
    <w:rsid w:val="005708C1"/>
    <w:rPr>
      <w:rFonts w:cs="Times New Roman"/>
    </w:rPr>
  </w:style>
  <w:style w:type="character" w:customStyle="1" w:styleId="atn">
    <w:name w:val="atn"/>
    <w:basedOn w:val="Policepardfaut"/>
    <w:uiPriority w:val="99"/>
    <w:rsid w:val="005708C1"/>
    <w:rPr>
      <w:rFonts w:cs="Times New Roman"/>
    </w:rPr>
  </w:style>
  <w:style w:type="character" w:customStyle="1" w:styleId="Corpsdetexte3Car">
    <w:name w:val="Corps de texte 3 Car"/>
    <w:basedOn w:val="Policepardfaut"/>
    <w:link w:val="Corpsdetexte3"/>
    <w:rsid w:val="00E34390"/>
    <w:rPr>
      <w:sz w:val="28"/>
    </w:rPr>
  </w:style>
  <w:style w:type="character" w:customStyle="1" w:styleId="NotedebasdepageCar">
    <w:name w:val="Note de bas de page Car"/>
    <w:basedOn w:val="Policepardfaut"/>
    <w:link w:val="Notedebasdepage"/>
    <w:semiHidden/>
    <w:rsid w:val="00E34390"/>
  </w:style>
  <w:style w:type="character" w:customStyle="1" w:styleId="st">
    <w:name w:val="st"/>
    <w:basedOn w:val="Policepardfaut"/>
    <w:rsid w:val="00E62C96"/>
  </w:style>
  <w:style w:type="character" w:styleId="Accentuation">
    <w:name w:val="Emphasis"/>
    <w:basedOn w:val="Policepardfaut"/>
    <w:uiPriority w:val="20"/>
    <w:qFormat/>
    <w:locked/>
    <w:rsid w:val="00E62C96"/>
    <w:rPr>
      <w:i/>
      <w:iCs/>
    </w:rPr>
  </w:style>
  <w:style w:type="paragraph" w:customStyle="1" w:styleId="corpsdetexte">
    <w:name w:val="corps de texte"/>
    <w:basedOn w:val="Normal"/>
    <w:link w:val="corpsdetexteCar"/>
    <w:uiPriority w:val="99"/>
    <w:rsid w:val="002063E8"/>
    <w:pPr>
      <w:widowControl w:val="0"/>
      <w:autoSpaceDE w:val="0"/>
      <w:autoSpaceDN w:val="0"/>
      <w:adjustRightInd w:val="0"/>
      <w:spacing w:after="120" w:line="246" w:lineRule="atLeast"/>
    </w:pPr>
    <w:rPr>
      <w:sz w:val="22"/>
      <w:szCs w:val="20"/>
    </w:rPr>
  </w:style>
  <w:style w:type="character" w:customStyle="1" w:styleId="corpsdetexteCar">
    <w:name w:val="corps de texte Car"/>
    <w:link w:val="corpsdetexte"/>
    <w:uiPriority w:val="99"/>
    <w:locked/>
    <w:rsid w:val="002063E8"/>
    <w:rPr>
      <w:sz w:val="22"/>
    </w:rPr>
  </w:style>
  <w:style w:type="paragraph" w:styleId="Rvision">
    <w:name w:val="Revision"/>
    <w:hidden/>
    <w:uiPriority w:val="99"/>
    <w:semiHidden/>
    <w:rsid w:val="00FF49A2"/>
    <w:rPr>
      <w:sz w:val="24"/>
      <w:szCs w:val="24"/>
    </w:rPr>
  </w:style>
  <w:style w:type="character" w:customStyle="1" w:styleId="normaltextrun">
    <w:name w:val="normaltextrun"/>
    <w:basedOn w:val="Policepardfaut"/>
    <w:rsid w:val="00FF49A2"/>
  </w:style>
  <w:style w:type="paragraph" w:customStyle="1" w:styleId="Titre1-ONEMA">
    <w:name w:val="Titre1 - ONEMA"/>
    <w:basedOn w:val="Titre1"/>
    <w:rsid w:val="00911CEA"/>
    <w:pPr>
      <w:numPr>
        <w:numId w:val="0"/>
      </w:numPr>
      <w:tabs>
        <w:tab w:val="num" w:pos="284"/>
      </w:tabs>
      <w:spacing w:before="360" w:after="240"/>
      <w:ind w:left="360" w:hanging="360"/>
    </w:pPr>
    <w:rPr>
      <w:rFonts w:ascii="Arial Gras" w:hAnsi="Arial Gras"/>
      <w:color w:val="007377"/>
      <w:sz w:val="24"/>
    </w:rPr>
  </w:style>
  <w:style w:type="paragraph" w:customStyle="1" w:styleId="Titre2-ONEMA">
    <w:name w:val="Titre2 - ONEMA"/>
    <w:basedOn w:val="Titre2"/>
    <w:rsid w:val="00911CEA"/>
    <w:pPr>
      <w:numPr>
        <w:ilvl w:val="0"/>
        <w:numId w:val="0"/>
      </w:numPr>
      <w:tabs>
        <w:tab w:val="num" w:pos="284"/>
      </w:tabs>
      <w:ind w:left="792" w:hanging="432"/>
    </w:pPr>
    <w:rPr>
      <w:i/>
    </w:rPr>
  </w:style>
  <w:style w:type="paragraph" w:customStyle="1" w:styleId="Titre3-ONEMA">
    <w:name w:val="Titre3 - ONEMA"/>
    <w:basedOn w:val="Titre4"/>
    <w:rsid w:val="00911CEA"/>
    <w:pPr>
      <w:numPr>
        <w:ilvl w:val="0"/>
        <w:numId w:val="0"/>
      </w:numPr>
      <w:tabs>
        <w:tab w:val="num" w:pos="841"/>
      </w:tabs>
      <w:spacing w:after="120"/>
      <w:ind w:left="1781" w:hanging="504"/>
    </w:pPr>
    <w:rPr>
      <w:b w:val="0"/>
      <w:sz w:val="22"/>
      <w:u w:val="single"/>
    </w:rPr>
  </w:style>
  <w:style w:type="paragraph" w:customStyle="1" w:styleId="Titre4-ONEMA">
    <w:name w:val="Titre4 - ONEMA"/>
    <w:basedOn w:val="Titre4"/>
    <w:rsid w:val="00911CEA"/>
    <w:pPr>
      <w:numPr>
        <w:ilvl w:val="0"/>
        <w:numId w:val="0"/>
      </w:numPr>
      <w:tabs>
        <w:tab w:val="num" w:pos="2880"/>
      </w:tabs>
      <w:spacing w:after="120"/>
      <w:ind w:left="1728" w:hanging="648"/>
    </w:pPr>
    <w:rPr>
      <w:rFonts w:ascii="Arial" w:hAnsi="Arial"/>
      <w:b w:val="0"/>
      <w:sz w:val="20"/>
      <w:szCs w:val="20"/>
      <w:u w:val="single"/>
    </w:rPr>
  </w:style>
  <w:style w:type="character" w:customStyle="1" w:styleId="LgendeCar">
    <w:name w:val="Légende Car"/>
    <w:aliases w:val="LégEE Car"/>
    <w:link w:val="Lgende"/>
    <w:uiPriority w:val="99"/>
    <w:rsid w:val="00EC7132"/>
    <w:rPr>
      <w:b/>
      <w:bCs/>
    </w:rPr>
  </w:style>
  <w:style w:type="character" w:styleId="Lienhypertextesuivivisit">
    <w:name w:val="FollowedHyperlink"/>
    <w:basedOn w:val="Policepardfaut"/>
    <w:rsid w:val="00DC4C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94300">
      <w:bodyDiv w:val="1"/>
      <w:marLeft w:val="0"/>
      <w:marRight w:val="0"/>
      <w:marTop w:val="0"/>
      <w:marBottom w:val="0"/>
      <w:divBdr>
        <w:top w:val="none" w:sz="0" w:space="0" w:color="auto"/>
        <w:left w:val="none" w:sz="0" w:space="0" w:color="auto"/>
        <w:bottom w:val="none" w:sz="0" w:space="0" w:color="auto"/>
        <w:right w:val="none" w:sz="0" w:space="0" w:color="auto"/>
      </w:divBdr>
    </w:div>
    <w:div w:id="115606621">
      <w:bodyDiv w:val="1"/>
      <w:marLeft w:val="0"/>
      <w:marRight w:val="0"/>
      <w:marTop w:val="0"/>
      <w:marBottom w:val="0"/>
      <w:divBdr>
        <w:top w:val="none" w:sz="0" w:space="0" w:color="auto"/>
        <w:left w:val="none" w:sz="0" w:space="0" w:color="auto"/>
        <w:bottom w:val="none" w:sz="0" w:space="0" w:color="auto"/>
        <w:right w:val="none" w:sz="0" w:space="0" w:color="auto"/>
      </w:divBdr>
    </w:div>
    <w:div w:id="135266905">
      <w:bodyDiv w:val="1"/>
      <w:marLeft w:val="0"/>
      <w:marRight w:val="0"/>
      <w:marTop w:val="0"/>
      <w:marBottom w:val="0"/>
      <w:divBdr>
        <w:top w:val="none" w:sz="0" w:space="0" w:color="auto"/>
        <w:left w:val="none" w:sz="0" w:space="0" w:color="auto"/>
        <w:bottom w:val="none" w:sz="0" w:space="0" w:color="auto"/>
        <w:right w:val="none" w:sz="0" w:space="0" w:color="auto"/>
      </w:divBdr>
    </w:div>
    <w:div w:id="195851125">
      <w:bodyDiv w:val="1"/>
      <w:marLeft w:val="0"/>
      <w:marRight w:val="0"/>
      <w:marTop w:val="0"/>
      <w:marBottom w:val="0"/>
      <w:divBdr>
        <w:top w:val="none" w:sz="0" w:space="0" w:color="auto"/>
        <w:left w:val="none" w:sz="0" w:space="0" w:color="auto"/>
        <w:bottom w:val="none" w:sz="0" w:space="0" w:color="auto"/>
        <w:right w:val="none" w:sz="0" w:space="0" w:color="auto"/>
      </w:divBdr>
    </w:div>
    <w:div w:id="307561463">
      <w:bodyDiv w:val="1"/>
      <w:marLeft w:val="0"/>
      <w:marRight w:val="0"/>
      <w:marTop w:val="0"/>
      <w:marBottom w:val="0"/>
      <w:divBdr>
        <w:top w:val="none" w:sz="0" w:space="0" w:color="auto"/>
        <w:left w:val="none" w:sz="0" w:space="0" w:color="auto"/>
        <w:bottom w:val="none" w:sz="0" w:space="0" w:color="auto"/>
        <w:right w:val="none" w:sz="0" w:space="0" w:color="auto"/>
      </w:divBdr>
    </w:div>
    <w:div w:id="312566285">
      <w:bodyDiv w:val="1"/>
      <w:marLeft w:val="0"/>
      <w:marRight w:val="0"/>
      <w:marTop w:val="0"/>
      <w:marBottom w:val="0"/>
      <w:divBdr>
        <w:top w:val="none" w:sz="0" w:space="0" w:color="auto"/>
        <w:left w:val="none" w:sz="0" w:space="0" w:color="auto"/>
        <w:bottom w:val="none" w:sz="0" w:space="0" w:color="auto"/>
        <w:right w:val="none" w:sz="0" w:space="0" w:color="auto"/>
      </w:divBdr>
    </w:div>
    <w:div w:id="365955529">
      <w:bodyDiv w:val="1"/>
      <w:marLeft w:val="0"/>
      <w:marRight w:val="0"/>
      <w:marTop w:val="0"/>
      <w:marBottom w:val="0"/>
      <w:divBdr>
        <w:top w:val="none" w:sz="0" w:space="0" w:color="auto"/>
        <w:left w:val="none" w:sz="0" w:space="0" w:color="auto"/>
        <w:bottom w:val="none" w:sz="0" w:space="0" w:color="auto"/>
        <w:right w:val="none" w:sz="0" w:space="0" w:color="auto"/>
      </w:divBdr>
    </w:div>
    <w:div w:id="429475192">
      <w:bodyDiv w:val="1"/>
      <w:marLeft w:val="0"/>
      <w:marRight w:val="0"/>
      <w:marTop w:val="0"/>
      <w:marBottom w:val="0"/>
      <w:divBdr>
        <w:top w:val="none" w:sz="0" w:space="0" w:color="auto"/>
        <w:left w:val="none" w:sz="0" w:space="0" w:color="auto"/>
        <w:bottom w:val="none" w:sz="0" w:space="0" w:color="auto"/>
        <w:right w:val="none" w:sz="0" w:space="0" w:color="auto"/>
      </w:divBdr>
    </w:div>
    <w:div w:id="453712228">
      <w:bodyDiv w:val="1"/>
      <w:marLeft w:val="0"/>
      <w:marRight w:val="0"/>
      <w:marTop w:val="0"/>
      <w:marBottom w:val="0"/>
      <w:divBdr>
        <w:top w:val="none" w:sz="0" w:space="0" w:color="auto"/>
        <w:left w:val="none" w:sz="0" w:space="0" w:color="auto"/>
        <w:bottom w:val="none" w:sz="0" w:space="0" w:color="auto"/>
        <w:right w:val="none" w:sz="0" w:space="0" w:color="auto"/>
      </w:divBdr>
    </w:div>
    <w:div w:id="461533552">
      <w:bodyDiv w:val="1"/>
      <w:marLeft w:val="0"/>
      <w:marRight w:val="0"/>
      <w:marTop w:val="0"/>
      <w:marBottom w:val="0"/>
      <w:divBdr>
        <w:top w:val="none" w:sz="0" w:space="0" w:color="auto"/>
        <w:left w:val="none" w:sz="0" w:space="0" w:color="auto"/>
        <w:bottom w:val="none" w:sz="0" w:space="0" w:color="auto"/>
        <w:right w:val="none" w:sz="0" w:space="0" w:color="auto"/>
      </w:divBdr>
    </w:div>
    <w:div w:id="490217932">
      <w:bodyDiv w:val="1"/>
      <w:marLeft w:val="0"/>
      <w:marRight w:val="0"/>
      <w:marTop w:val="0"/>
      <w:marBottom w:val="0"/>
      <w:divBdr>
        <w:top w:val="none" w:sz="0" w:space="0" w:color="auto"/>
        <w:left w:val="none" w:sz="0" w:space="0" w:color="auto"/>
        <w:bottom w:val="none" w:sz="0" w:space="0" w:color="auto"/>
        <w:right w:val="none" w:sz="0" w:space="0" w:color="auto"/>
      </w:divBdr>
      <w:divsChild>
        <w:div w:id="1941404058">
          <w:marLeft w:val="0"/>
          <w:marRight w:val="0"/>
          <w:marTop w:val="0"/>
          <w:marBottom w:val="0"/>
          <w:divBdr>
            <w:top w:val="none" w:sz="0" w:space="0" w:color="auto"/>
            <w:left w:val="none" w:sz="0" w:space="0" w:color="auto"/>
            <w:bottom w:val="none" w:sz="0" w:space="0" w:color="auto"/>
            <w:right w:val="none" w:sz="0" w:space="0" w:color="auto"/>
          </w:divBdr>
        </w:div>
        <w:div w:id="1107047121">
          <w:marLeft w:val="0"/>
          <w:marRight w:val="0"/>
          <w:marTop w:val="0"/>
          <w:marBottom w:val="0"/>
          <w:divBdr>
            <w:top w:val="none" w:sz="0" w:space="0" w:color="auto"/>
            <w:left w:val="none" w:sz="0" w:space="0" w:color="auto"/>
            <w:bottom w:val="none" w:sz="0" w:space="0" w:color="auto"/>
            <w:right w:val="none" w:sz="0" w:space="0" w:color="auto"/>
          </w:divBdr>
        </w:div>
      </w:divsChild>
    </w:div>
    <w:div w:id="498885105">
      <w:bodyDiv w:val="1"/>
      <w:marLeft w:val="0"/>
      <w:marRight w:val="0"/>
      <w:marTop w:val="0"/>
      <w:marBottom w:val="0"/>
      <w:divBdr>
        <w:top w:val="none" w:sz="0" w:space="0" w:color="auto"/>
        <w:left w:val="none" w:sz="0" w:space="0" w:color="auto"/>
        <w:bottom w:val="none" w:sz="0" w:space="0" w:color="auto"/>
        <w:right w:val="none" w:sz="0" w:space="0" w:color="auto"/>
      </w:divBdr>
      <w:divsChild>
        <w:div w:id="76101196">
          <w:marLeft w:val="0"/>
          <w:marRight w:val="0"/>
          <w:marTop w:val="0"/>
          <w:marBottom w:val="0"/>
          <w:divBdr>
            <w:top w:val="none" w:sz="0" w:space="0" w:color="auto"/>
            <w:left w:val="none" w:sz="0" w:space="0" w:color="auto"/>
            <w:bottom w:val="none" w:sz="0" w:space="0" w:color="auto"/>
            <w:right w:val="none" w:sz="0" w:space="0" w:color="auto"/>
          </w:divBdr>
          <w:divsChild>
            <w:div w:id="478617022">
              <w:marLeft w:val="0"/>
              <w:marRight w:val="0"/>
              <w:marTop w:val="0"/>
              <w:marBottom w:val="0"/>
              <w:divBdr>
                <w:top w:val="none" w:sz="0" w:space="0" w:color="auto"/>
                <w:left w:val="none" w:sz="0" w:space="0" w:color="auto"/>
                <w:bottom w:val="none" w:sz="0" w:space="0" w:color="auto"/>
                <w:right w:val="none" w:sz="0" w:space="0" w:color="auto"/>
              </w:divBdr>
            </w:div>
            <w:div w:id="390202962">
              <w:marLeft w:val="0"/>
              <w:marRight w:val="0"/>
              <w:marTop w:val="0"/>
              <w:marBottom w:val="0"/>
              <w:divBdr>
                <w:top w:val="none" w:sz="0" w:space="0" w:color="auto"/>
                <w:left w:val="none" w:sz="0" w:space="0" w:color="auto"/>
                <w:bottom w:val="none" w:sz="0" w:space="0" w:color="auto"/>
                <w:right w:val="none" w:sz="0" w:space="0" w:color="auto"/>
              </w:divBdr>
            </w:div>
          </w:divsChild>
        </w:div>
        <w:div w:id="755714655">
          <w:marLeft w:val="0"/>
          <w:marRight w:val="0"/>
          <w:marTop w:val="0"/>
          <w:marBottom w:val="0"/>
          <w:divBdr>
            <w:top w:val="none" w:sz="0" w:space="0" w:color="auto"/>
            <w:left w:val="none" w:sz="0" w:space="0" w:color="auto"/>
            <w:bottom w:val="none" w:sz="0" w:space="0" w:color="auto"/>
            <w:right w:val="none" w:sz="0" w:space="0" w:color="auto"/>
          </w:divBdr>
          <w:divsChild>
            <w:div w:id="185798181">
              <w:marLeft w:val="0"/>
              <w:marRight w:val="0"/>
              <w:marTop w:val="0"/>
              <w:marBottom w:val="0"/>
              <w:divBdr>
                <w:top w:val="none" w:sz="0" w:space="0" w:color="auto"/>
                <w:left w:val="none" w:sz="0" w:space="0" w:color="auto"/>
                <w:bottom w:val="none" w:sz="0" w:space="0" w:color="auto"/>
                <w:right w:val="none" w:sz="0" w:space="0" w:color="auto"/>
              </w:divBdr>
            </w:div>
            <w:div w:id="577524868">
              <w:marLeft w:val="0"/>
              <w:marRight w:val="0"/>
              <w:marTop w:val="0"/>
              <w:marBottom w:val="0"/>
              <w:divBdr>
                <w:top w:val="none" w:sz="0" w:space="0" w:color="auto"/>
                <w:left w:val="none" w:sz="0" w:space="0" w:color="auto"/>
                <w:bottom w:val="none" w:sz="0" w:space="0" w:color="auto"/>
                <w:right w:val="none" w:sz="0" w:space="0" w:color="auto"/>
              </w:divBdr>
            </w:div>
            <w:div w:id="1323126089">
              <w:marLeft w:val="0"/>
              <w:marRight w:val="0"/>
              <w:marTop w:val="0"/>
              <w:marBottom w:val="0"/>
              <w:divBdr>
                <w:top w:val="none" w:sz="0" w:space="0" w:color="auto"/>
                <w:left w:val="none" w:sz="0" w:space="0" w:color="auto"/>
                <w:bottom w:val="none" w:sz="0" w:space="0" w:color="auto"/>
                <w:right w:val="none" w:sz="0" w:space="0" w:color="auto"/>
              </w:divBdr>
            </w:div>
            <w:div w:id="199437052">
              <w:marLeft w:val="0"/>
              <w:marRight w:val="0"/>
              <w:marTop w:val="0"/>
              <w:marBottom w:val="0"/>
              <w:divBdr>
                <w:top w:val="none" w:sz="0" w:space="0" w:color="auto"/>
                <w:left w:val="none" w:sz="0" w:space="0" w:color="auto"/>
                <w:bottom w:val="none" w:sz="0" w:space="0" w:color="auto"/>
                <w:right w:val="none" w:sz="0" w:space="0" w:color="auto"/>
              </w:divBdr>
            </w:div>
            <w:div w:id="716663877">
              <w:marLeft w:val="0"/>
              <w:marRight w:val="0"/>
              <w:marTop w:val="0"/>
              <w:marBottom w:val="0"/>
              <w:divBdr>
                <w:top w:val="none" w:sz="0" w:space="0" w:color="auto"/>
                <w:left w:val="none" w:sz="0" w:space="0" w:color="auto"/>
                <w:bottom w:val="none" w:sz="0" w:space="0" w:color="auto"/>
                <w:right w:val="none" w:sz="0" w:space="0" w:color="auto"/>
              </w:divBdr>
            </w:div>
          </w:divsChild>
        </w:div>
        <w:div w:id="450711947">
          <w:marLeft w:val="0"/>
          <w:marRight w:val="0"/>
          <w:marTop w:val="0"/>
          <w:marBottom w:val="0"/>
          <w:divBdr>
            <w:top w:val="none" w:sz="0" w:space="0" w:color="auto"/>
            <w:left w:val="none" w:sz="0" w:space="0" w:color="auto"/>
            <w:bottom w:val="none" w:sz="0" w:space="0" w:color="auto"/>
            <w:right w:val="none" w:sz="0" w:space="0" w:color="auto"/>
          </w:divBdr>
          <w:divsChild>
            <w:div w:id="1022166268">
              <w:marLeft w:val="0"/>
              <w:marRight w:val="0"/>
              <w:marTop w:val="0"/>
              <w:marBottom w:val="0"/>
              <w:divBdr>
                <w:top w:val="none" w:sz="0" w:space="0" w:color="auto"/>
                <w:left w:val="none" w:sz="0" w:space="0" w:color="auto"/>
                <w:bottom w:val="none" w:sz="0" w:space="0" w:color="auto"/>
                <w:right w:val="none" w:sz="0" w:space="0" w:color="auto"/>
              </w:divBdr>
            </w:div>
            <w:div w:id="1059788335">
              <w:marLeft w:val="0"/>
              <w:marRight w:val="0"/>
              <w:marTop w:val="0"/>
              <w:marBottom w:val="0"/>
              <w:divBdr>
                <w:top w:val="none" w:sz="0" w:space="0" w:color="auto"/>
                <w:left w:val="none" w:sz="0" w:space="0" w:color="auto"/>
                <w:bottom w:val="none" w:sz="0" w:space="0" w:color="auto"/>
                <w:right w:val="none" w:sz="0" w:space="0" w:color="auto"/>
              </w:divBdr>
            </w:div>
            <w:div w:id="513374498">
              <w:marLeft w:val="0"/>
              <w:marRight w:val="0"/>
              <w:marTop w:val="0"/>
              <w:marBottom w:val="0"/>
              <w:divBdr>
                <w:top w:val="none" w:sz="0" w:space="0" w:color="auto"/>
                <w:left w:val="none" w:sz="0" w:space="0" w:color="auto"/>
                <w:bottom w:val="none" w:sz="0" w:space="0" w:color="auto"/>
                <w:right w:val="none" w:sz="0" w:space="0" w:color="auto"/>
              </w:divBdr>
            </w:div>
            <w:div w:id="894317091">
              <w:marLeft w:val="0"/>
              <w:marRight w:val="0"/>
              <w:marTop w:val="0"/>
              <w:marBottom w:val="0"/>
              <w:divBdr>
                <w:top w:val="none" w:sz="0" w:space="0" w:color="auto"/>
                <w:left w:val="none" w:sz="0" w:space="0" w:color="auto"/>
                <w:bottom w:val="none" w:sz="0" w:space="0" w:color="auto"/>
                <w:right w:val="none" w:sz="0" w:space="0" w:color="auto"/>
              </w:divBdr>
            </w:div>
            <w:div w:id="2061903735">
              <w:marLeft w:val="0"/>
              <w:marRight w:val="0"/>
              <w:marTop w:val="0"/>
              <w:marBottom w:val="0"/>
              <w:divBdr>
                <w:top w:val="none" w:sz="0" w:space="0" w:color="auto"/>
                <w:left w:val="none" w:sz="0" w:space="0" w:color="auto"/>
                <w:bottom w:val="none" w:sz="0" w:space="0" w:color="auto"/>
                <w:right w:val="none" w:sz="0" w:space="0" w:color="auto"/>
              </w:divBdr>
            </w:div>
          </w:divsChild>
        </w:div>
        <w:div w:id="1709909389">
          <w:marLeft w:val="0"/>
          <w:marRight w:val="0"/>
          <w:marTop w:val="0"/>
          <w:marBottom w:val="0"/>
          <w:divBdr>
            <w:top w:val="none" w:sz="0" w:space="0" w:color="auto"/>
            <w:left w:val="none" w:sz="0" w:space="0" w:color="auto"/>
            <w:bottom w:val="none" w:sz="0" w:space="0" w:color="auto"/>
            <w:right w:val="none" w:sz="0" w:space="0" w:color="auto"/>
          </w:divBdr>
          <w:divsChild>
            <w:div w:id="1922907487">
              <w:marLeft w:val="0"/>
              <w:marRight w:val="0"/>
              <w:marTop w:val="0"/>
              <w:marBottom w:val="0"/>
              <w:divBdr>
                <w:top w:val="none" w:sz="0" w:space="0" w:color="auto"/>
                <w:left w:val="none" w:sz="0" w:space="0" w:color="auto"/>
                <w:bottom w:val="none" w:sz="0" w:space="0" w:color="auto"/>
                <w:right w:val="none" w:sz="0" w:space="0" w:color="auto"/>
              </w:divBdr>
            </w:div>
            <w:div w:id="8139843">
              <w:marLeft w:val="0"/>
              <w:marRight w:val="0"/>
              <w:marTop w:val="0"/>
              <w:marBottom w:val="0"/>
              <w:divBdr>
                <w:top w:val="none" w:sz="0" w:space="0" w:color="auto"/>
                <w:left w:val="none" w:sz="0" w:space="0" w:color="auto"/>
                <w:bottom w:val="none" w:sz="0" w:space="0" w:color="auto"/>
                <w:right w:val="none" w:sz="0" w:space="0" w:color="auto"/>
              </w:divBdr>
            </w:div>
            <w:div w:id="1948081157">
              <w:marLeft w:val="0"/>
              <w:marRight w:val="0"/>
              <w:marTop w:val="0"/>
              <w:marBottom w:val="0"/>
              <w:divBdr>
                <w:top w:val="none" w:sz="0" w:space="0" w:color="auto"/>
                <w:left w:val="none" w:sz="0" w:space="0" w:color="auto"/>
                <w:bottom w:val="none" w:sz="0" w:space="0" w:color="auto"/>
                <w:right w:val="none" w:sz="0" w:space="0" w:color="auto"/>
              </w:divBdr>
            </w:div>
            <w:div w:id="480001485">
              <w:marLeft w:val="0"/>
              <w:marRight w:val="0"/>
              <w:marTop w:val="0"/>
              <w:marBottom w:val="0"/>
              <w:divBdr>
                <w:top w:val="none" w:sz="0" w:space="0" w:color="auto"/>
                <w:left w:val="none" w:sz="0" w:space="0" w:color="auto"/>
                <w:bottom w:val="none" w:sz="0" w:space="0" w:color="auto"/>
                <w:right w:val="none" w:sz="0" w:space="0" w:color="auto"/>
              </w:divBdr>
            </w:div>
            <w:div w:id="1848789744">
              <w:marLeft w:val="0"/>
              <w:marRight w:val="0"/>
              <w:marTop w:val="0"/>
              <w:marBottom w:val="0"/>
              <w:divBdr>
                <w:top w:val="none" w:sz="0" w:space="0" w:color="auto"/>
                <w:left w:val="none" w:sz="0" w:space="0" w:color="auto"/>
                <w:bottom w:val="none" w:sz="0" w:space="0" w:color="auto"/>
                <w:right w:val="none" w:sz="0" w:space="0" w:color="auto"/>
              </w:divBdr>
            </w:div>
          </w:divsChild>
        </w:div>
        <w:div w:id="10765687">
          <w:marLeft w:val="0"/>
          <w:marRight w:val="0"/>
          <w:marTop w:val="0"/>
          <w:marBottom w:val="0"/>
          <w:divBdr>
            <w:top w:val="none" w:sz="0" w:space="0" w:color="auto"/>
            <w:left w:val="none" w:sz="0" w:space="0" w:color="auto"/>
            <w:bottom w:val="none" w:sz="0" w:space="0" w:color="auto"/>
            <w:right w:val="none" w:sz="0" w:space="0" w:color="auto"/>
          </w:divBdr>
          <w:divsChild>
            <w:div w:id="808591275">
              <w:marLeft w:val="0"/>
              <w:marRight w:val="0"/>
              <w:marTop w:val="0"/>
              <w:marBottom w:val="0"/>
              <w:divBdr>
                <w:top w:val="none" w:sz="0" w:space="0" w:color="auto"/>
                <w:left w:val="none" w:sz="0" w:space="0" w:color="auto"/>
                <w:bottom w:val="none" w:sz="0" w:space="0" w:color="auto"/>
                <w:right w:val="none" w:sz="0" w:space="0" w:color="auto"/>
              </w:divBdr>
            </w:div>
            <w:div w:id="1241864716">
              <w:marLeft w:val="0"/>
              <w:marRight w:val="0"/>
              <w:marTop w:val="0"/>
              <w:marBottom w:val="0"/>
              <w:divBdr>
                <w:top w:val="none" w:sz="0" w:space="0" w:color="auto"/>
                <w:left w:val="none" w:sz="0" w:space="0" w:color="auto"/>
                <w:bottom w:val="none" w:sz="0" w:space="0" w:color="auto"/>
                <w:right w:val="none" w:sz="0" w:space="0" w:color="auto"/>
              </w:divBdr>
            </w:div>
            <w:div w:id="557208622">
              <w:marLeft w:val="0"/>
              <w:marRight w:val="0"/>
              <w:marTop w:val="0"/>
              <w:marBottom w:val="0"/>
              <w:divBdr>
                <w:top w:val="none" w:sz="0" w:space="0" w:color="auto"/>
                <w:left w:val="none" w:sz="0" w:space="0" w:color="auto"/>
                <w:bottom w:val="none" w:sz="0" w:space="0" w:color="auto"/>
                <w:right w:val="none" w:sz="0" w:space="0" w:color="auto"/>
              </w:divBdr>
            </w:div>
            <w:div w:id="164512321">
              <w:marLeft w:val="0"/>
              <w:marRight w:val="0"/>
              <w:marTop w:val="0"/>
              <w:marBottom w:val="0"/>
              <w:divBdr>
                <w:top w:val="none" w:sz="0" w:space="0" w:color="auto"/>
                <w:left w:val="none" w:sz="0" w:space="0" w:color="auto"/>
                <w:bottom w:val="none" w:sz="0" w:space="0" w:color="auto"/>
                <w:right w:val="none" w:sz="0" w:space="0" w:color="auto"/>
              </w:divBdr>
            </w:div>
            <w:div w:id="1284920983">
              <w:marLeft w:val="0"/>
              <w:marRight w:val="0"/>
              <w:marTop w:val="0"/>
              <w:marBottom w:val="0"/>
              <w:divBdr>
                <w:top w:val="none" w:sz="0" w:space="0" w:color="auto"/>
                <w:left w:val="none" w:sz="0" w:space="0" w:color="auto"/>
                <w:bottom w:val="none" w:sz="0" w:space="0" w:color="auto"/>
                <w:right w:val="none" w:sz="0" w:space="0" w:color="auto"/>
              </w:divBdr>
            </w:div>
          </w:divsChild>
        </w:div>
        <w:div w:id="1325354105">
          <w:marLeft w:val="0"/>
          <w:marRight w:val="0"/>
          <w:marTop w:val="0"/>
          <w:marBottom w:val="0"/>
          <w:divBdr>
            <w:top w:val="none" w:sz="0" w:space="0" w:color="auto"/>
            <w:left w:val="none" w:sz="0" w:space="0" w:color="auto"/>
            <w:bottom w:val="none" w:sz="0" w:space="0" w:color="auto"/>
            <w:right w:val="none" w:sz="0" w:space="0" w:color="auto"/>
          </w:divBdr>
          <w:divsChild>
            <w:div w:id="1988434269">
              <w:marLeft w:val="0"/>
              <w:marRight w:val="0"/>
              <w:marTop w:val="0"/>
              <w:marBottom w:val="0"/>
              <w:divBdr>
                <w:top w:val="none" w:sz="0" w:space="0" w:color="auto"/>
                <w:left w:val="none" w:sz="0" w:space="0" w:color="auto"/>
                <w:bottom w:val="none" w:sz="0" w:space="0" w:color="auto"/>
                <w:right w:val="none" w:sz="0" w:space="0" w:color="auto"/>
              </w:divBdr>
            </w:div>
            <w:div w:id="550458765">
              <w:marLeft w:val="0"/>
              <w:marRight w:val="0"/>
              <w:marTop w:val="0"/>
              <w:marBottom w:val="0"/>
              <w:divBdr>
                <w:top w:val="none" w:sz="0" w:space="0" w:color="auto"/>
                <w:left w:val="none" w:sz="0" w:space="0" w:color="auto"/>
                <w:bottom w:val="none" w:sz="0" w:space="0" w:color="auto"/>
                <w:right w:val="none" w:sz="0" w:space="0" w:color="auto"/>
              </w:divBdr>
            </w:div>
            <w:div w:id="736711617">
              <w:marLeft w:val="0"/>
              <w:marRight w:val="0"/>
              <w:marTop w:val="0"/>
              <w:marBottom w:val="0"/>
              <w:divBdr>
                <w:top w:val="none" w:sz="0" w:space="0" w:color="auto"/>
                <w:left w:val="none" w:sz="0" w:space="0" w:color="auto"/>
                <w:bottom w:val="none" w:sz="0" w:space="0" w:color="auto"/>
                <w:right w:val="none" w:sz="0" w:space="0" w:color="auto"/>
              </w:divBdr>
            </w:div>
            <w:div w:id="1058431845">
              <w:marLeft w:val="0"/>
              <w:marRight w:val="0"/>
              <w:marTop w:val="0"/>
              <w:marBottom w:val="0"/>
              <w:divBdr>
                <w:top w:val="none" w:sz="0" w:space="0" w:color="auto"/>
                <w:left w:val="none" w:sz="0" w:space="0" w:color="auto"/>
                <w:bottom w:val="none" w:sz="0" w:space="0" w:color="auto"/>
                <w:right w:val="none" w:sz="0" w:space="0" w:color="auto"/>
              </w:divBdr>
            </w:div>
            <w:div w:id="1844397036">
              <w:marLeft w:val="0"/>
              <w:marRight w:val="0"/>
              <w:marTop w:val="0"/>
              <w:marBottom w:val="0"/>
              <w:divBdr>
                <w:top w:val="none" w:sz="0" w:space="0" w:color="auto"/>
                <w:left w:val="none" w:sz="0" w:space="0" w:color="auto"/>
                <w:bottom w:val="none" w:sz="0" w:space="0" w:color="auto"/>
                <w:right w:val="none" w:sz="0" w:space="0" w:color="auto"/>
              </w:divBdr>
            </w:div>
          </w:divsChild>
        </w:div>
        <w:div w:id="1241600517">
          <w:marLeft w:val="0"/>
          <w:marRight w:val="0"/>
          <w:marTop w:val="0"/>
          <w:marBottom w:val="0"/>
          <w:divBdr>
            <w:top w:val="none" w:sz="0" w:space="0" w:color="auto"/>
            <w:left w:val="none" w:sz="0" w:space="0" w:color="auto"/>
            <w:bottom w:val="none" w:sz="0" w:space="0" w:color="auto"/>
            <w:right w:val="none" w:sz="0" w:space="0" w:color="auto"/>
          </w:divBdr>
        </w:div>
      </w:divsChild>
    </w:div>
    <w:div w:id="504442700">
      <w:bodyDiv w:val="1"/>
      <w:marLeft w:val="0"/>
      <w:marRight w:val="0"/>
      <w:marTop w:val="0"/>
      <w:marBottom w:val="0"/>
      <w:divBdr>
        <w:top w:val="none" w:sz="0" w:space="0" w:color="auto"/>
        <w:left w:val="none" w:sz="0" w:space="0" w:color="auto"/>
        <w:bottom w:val="none" w:sz="0" w:space="0" w:color="auto"/>
        <w:right w:val="none" w:sz="0" w:space="0" w:color="auto"/>
      </w:divBdr>
    </w:div>
    <w:div w:id="548300900">
      <w:bodyDiv w:val="1"/>
      <w:marLeft w:val="0"/>
      <w:marRight w:val="0"/>
      <w:marTop w:val="0"/>
      <w:marBottom w:val="0"/>
      <w:divBdr>
        <w:top w:val="none" w:sz="0" w:space="0" w:color="auto"/>
        <w:left w:val="none" w:sz="0" w:space="0" w:color="auto"/>
        <w:bottom w:val="none" w:sz="0" w:space="0" w:color="auto"/>
        <w:right w:val="none" w:sz="0" w:space="0" w:color="auto"/>
      </w:divBdr>
    </w:div>
    <w:div w:id="550461157">
      <w:bodyDiv w:val="1"/>
      <w:marLeft w:val="0"/>
      <w:marRight w:val="0"/>
      <w:marTop w:val="0"/>
      <w:marBottom w:val="0"/>
      <w:divBdr>
        <w:top w:val="none" w:sz="0" w:space="0" w:color="auto"/>
        <w:left w:val="none" w:sz="0" w:space="0" w:color="auto"/>
        <w:bottom w:val="none" w:sz="0" w:space="0" w:color="auto"/>
        <w:right w:val="none" w:sz="0" w:space="0" w:color="auto"/>
      </w:divBdr>
      <w:divsChild>
        <w:div w:id="1974868862">
          <w:marLeft w:val="0"/>
          <w:marRight w:val="0"/>
          <w:marTop w:val="0"/>
          <w:marBottom w:val="0"/>
          <w:divBdr>
            <w:top w:val="none" w:sz="0" w:space="0" w:color="auto"/>
            <w:left w:val="none" w:sz="0" w:space="0" w:color="auto"/>
            <w:bottom w:val="none" w:sz="0" w:space="0" w:color="auto"/>
            <w:right w:val="none" w:sz="0" w:space="0" w:color="auto"/>
          </w:divBdr>
          <w:divsChild>
            <w:div w:id="816844893">
              <w:marLeft w:val="0"/>
              <w:marRight w:val="0"/>
              <w:marTop w:val="0"/>
              <w:marBottom w:val="0"/>
              <w:divBdr>
                <w:top w:val="none" w:sz="0" w:space="0" w:color="auto"/>
                <w:left w:val="none" w:sz="0" w:space="0" w:color="auto"/>
                <w:bottom w:val="none" w:sz="0" w:space="0" w:color="auto"/>
                <w:right w:val="none" w:sz="0" w:space="0" w:color="auto"/>
              </w:divBdr>
            </w:div>
            <w:div w:id="1101874037">
              <w:marLeft w:val="0"/>
              <w:marRight w:val="0"/>
              <w:marTop w:val="0"/>
              <w:marBottom w:val="0"/>
              <w:divBdr>
                <w:top w:val="none" w:sz="0" w:space="0" w:color="auto"/>
                <w:left w:val="none" w:sz="0" w:space="0" w:color="auto"/>
                <w:bottom w:val="none" w:sz="0" w:space="0" w:color="auto"/>
                <w:right w:val="none" w:sz="0" w:space="0" w:color="auto"/>
              </w:divBdr>
            </w:div>
          </w:divsChild>
        </w:div>
        <w:div w:id="494228388">
          <w:marLeft w:val="0"/>
          <w:marRight w:val="0"/>
          <w:marTop w:val="0"/>
          <w:marBottom w:val="0"/>
          <w:divBdr>
            <w:top w:val="none" w:sz="0" w:space="0" w:color="auto"/>
            <w:left w:val="none" w:sz="0" w:space="0" w:color="auto"/>
            <w:bottom w:val="none" w:sz="0" w:space="0" w:color="auto"/>
            <w:right w:val="none" w:sz="0" w:space="0" w:color="auto"/>
          </w:divBdr>
          <w:divsChild>
            <w:div w:id="961888326">
              <w:marLeft w:val="0"/>
              <w:marRight w:val="0"/>
              <w:marTop w:val="0"/>
              <w:marBottom w:val="0"/>
              <w:divBdr>
                <w:top w:val="none" w:sz="0" w:space="0" w:color="auto"/>
                <w:left w:val="none" w:sz="0" w:space="0" w:color="auto"/>
                <w:bottom w:val="none" w:sz="0" w:space="0" w:color="auto"/>
                <w:right w:val="none" w:sz="0" w:space="0" w:color="auto"/>
              </w:divBdr>
            </w:div>
            <w:div w:id="1590388028">
              <w:marLeft w:val="0"/>
              <w:marRight w:val="0"/>
              <w:marTop w:val="0"/>
              <w:marBottom w:val="0"/>
              <w:divBdr>
                <w:top w:val="none" w:sz="0" w:space="0" w:color="auto"/>
                <w:left w:val="none" w:sz="0" w:space="0" w:color="auto"/>
                <w:bottom w:val="none" w:sz="0" w:space="0" w:color="auto"/>
                <w:right w:val="none" w:sz="0" w:space="0" w:color="auto"/>
              </w:divBdr>
            </w:div>
            <w:div w:id="2122407513">
              <w:marLeft w:val="0"/>
              <w:marRight w:val="0"/>
              <w:marTop w:val="0"/>
              <w:marBottom w:val="0"/>
              <w:divBdr>
                <w:top w:val="none" w:sz="0" w:space="0" w:color="auto"/>
                <w:left w:val="none" w:sz="0" w:space="0" w:color="auto"/>
                <w:bottom w:val="none" w:sz="0" w:space="0" w:color="auto"/>
                <w:right w:val="none" w:sz="0" w:space="0" w:color="auto"/>
              </w:divBdr>
            </w:div>
            <w:div w:id="664018389">
              <w:marLeft w:val="0"/>
              <w:marRight w:val="0"/>
              <w:marTop w:val="0"/>
              <w:marBottom w:val="0"/>
              <w:divBdr>
                <w:top w:val="none" w:sz="0" w:space="0" w:color="auto"/>
                <w:left w:val="none" w:sz="0" w:space="0" w:color="auto"/>
                <w:bottom w:val="none" w:sz="0" w:space="0" w:color="auto"/>
                <w:right w:val="none" w:sz="0" w:space="0" w:color="auto"/>
              </w:divBdr>
            </w:div>
            <w:div w:id="179974278">
              <w:marLeft w:val="0"/>
              <w:marRight w:val="0"/>
              <w:marTop w:val="0"/>
              <w:marBottom w:val="0"/>
              <w:divBdr>
                <w:top w:val="none" w:sz="0" w:space="0" w:color="auto"/>
                <w:left w:val="none" w:sz="0" w:space="0" w:color="auto"/>
                <w:bottom w:val="none" w:sz="0" w:space="0" w:color="auto"/>
                <w:right w:val="none" w:sz="0" w:space="0" w:color="auto"/>
              </w:divBdr>
            </w:div>
          </w:divsChild>
        </w:div>
        <w:div w:id="1184856904">
          <w:marLeft w:val="0"/>
          <w:marRight w:val="0"/>
          <w:marTop w:val="0"/>
          <w:marBottom w:val="0"/>
          <w:divBdr>
            <w:top w:val="none" w:sz="0" w:space="0" w:color="auto"/>
            <w:left w:val="none" w:sz="0" w:space="0" w:color="auto"/>
            <w:bottom w:val="none" w:sz="0" w:space="0" w:color="auto"/>
            <w:right w:val="none" w:sz="0" w:space="0" w:color="auto"/>
          </w:divBdr>
          <w:divsChild>
            <w:div w:id="1603025358">
              <w:marLeft w:val="0"/>
              <w:marRight w:val="0"/>
              <w:marTop w:val="0"/>
              <w:marBottom w:val="0"/>
              <w:divBdr>
                <w:top w:val="none" w:sz="0" w:space="0" w:color="auto"/>
                <w:left w:val="none" w:sz="0" w:space="0" w:color="auto"/>
                <w:bottom w:val="none" w:sz="0" w:space="0" w:color="auto"/>
                <w:right w:val="none" w:sz="0" w:space="0" w:color="auto"/>
              </w:divBdr>
            </w:div>
            <w:div w:id="436411090">
              <w:marLeft w:val="0"/>
              <w:marRight w:val="0"/>
              <w:marTop w:val="0"/>
              <w:marBottom w:val="0"/>
              <w:divBdr>
                <w:top w:val="none" w:sz="0" w:space="0" w:color="auto"/>
                <w:left w:val="none" w:sz="0" w:space="0" w:color="auto"/>
                <w:bottom w:val="none" w:sz="0" w:space="0" w:color="auto"/>
                <w:right w:val="none" w:sz="0" w:space="0" w:color="auto"/>
              </w:divBdr>
            </w:div>
            <w:div w:id="1919439148">
              <w:marLeft w:val="0"/>
              <w:marRight w:val="0"/>
              <w:marTop w:val="0"/>
              <w:marBottom w:val="0"/>
              <w:divBdr>
                <w:top w:val="none" w:sz="0" w:space="0" w:color="auto"/>
                <w:left w:val="none" w:sz="0" w:space="0" w:color="auto"/>
                <w:bottom w:val="none" w:sz="0" w:space="0" w:color="auto"/>
                <w:right w:val="none" w:sz="0" w:space="0" w:color="auto"/>
              </w:divBdr>
            </w:div>
            <w:div w:id="709840641">
              <w:marLeft w:val="0"/>
              <w:marRight w:val="0"/>
              <w:marTop w:val="0"/>
              <w:marBottom w:val="0"/>
              <w:divBdr>
                <w:top w:val="none" w:sz="0" w:space="0" w:color="auto"/>
                <w:left w:val="none" w:sz="0" w:space="0" w:color="auto"/>
                <w:bottom w:val="none" w:sz="0" w:space="0" w:color="auto"/>
                <w:right w:val="none" w:sz="0" w:space="0" w:color="auto"/>
              </w:divBdr>
            </w:div>
            <w:div w:id="179390170">
              <w:marLeft w:val="0"/>
              <w:marRight w:val="0"/>
              <w:marTop w:val="0"/>
              <w:marBottom w:val="0"/>
              <w:divBdr>
                <w:top w:val="none" w:sz="0" w:space="0" w:color="auto"/>
                <w:left w:val="none" w:sz="0" w:space="0" w:color="auto"/>
                <w:bottom w:val="none" w:sz="0" w:space="0" w:color="auto"/>
                <w:right w:val="none" w:sz="0" w:space="0" w:color="auto"/>
              </w:divBdr>
            </w:div>
          </w:divsChild>
        </w:div>
        <w:div w:id="930896245">
          <w:marLeft w:val="0"/>
          <w:marRight w:val="0"/>
          <w:marTop w:val="0"/>
          <w:marBottom w:val="0"/>
          <w:divBdr>
            <w:top w:val="none" w:sz="0" w:space="0" w:color="auto"/>
            <w:left w:val="none" w:sz="0" w:space="0" w:color="auto"/>
            <w:bottom w:val="none" w:sz="0" w:space="0" w:color="auto"/>
            <w:right w:val="none" w:sz="0" w:space="0" w:color="auto"/>
          </w:divBdr>
          <w:divsChild>
            <w:div w:id="522476142">
              <w:marLeft w:val="0"/>
              <w:marRight w:val="0"/>
              <w:marTop w:val="0"/>
              <w:marBottom w:val="0"/>
              <w:divBdr>
                <w:top w:val="none" w:sz="0" w:space="0" w:color="auto"/>
                <w:left w:val="none" w:sz="0" w:space="0" w:color="auto"/>
                <w:bottom w:val="none" w:sz="0" w:space="0" w:color="auto"/>
                <w:right w:val="none" w:sz="0" w:space="0" w:color="auto"/>
              </w:divBdr>
            </w:div>
            <w:div w:id="1468550416">
              <w:marLeft w:val="0"/>
              <w:marRight w:val="0"/>
              <w:marTop w:val="0"/>
              <w:marBottom w:val="0"/>
              <w:divBdr>
                <w:top w:val="none" w:sz="0" w:space="0" w:color="auto"/>
                <w:left w:val="none" w:sz="0" w:space="0" w:color="auto"/>
                <w:bottom w:val="none" w:sz="0" w:space="0" w:color="auto"/>
                <w:right w:val="none" w:sz="0" w:space="0" w:color="auto"/>
              </w:divBdr>
            </w:div>
            <w:div w:id="91056217">
              <w:marLeft w:val="0"/>
              <w:marRight w:val="0"/>
              <w:marTop w:val="0"/>
              <w:marBottom w:val="0"/>
              <w:divBdr>
                <w:top w:val="none" w:sz="0" w:space="0" w:color="auto"/>
                <w:left w:val="none" w:sz="0" w:space="0" w:color="auto"/>
                <w:bottom w:val="none" w:sz="0" w:space="0" w:color="auto"/>
                <w:right w:val="none" w:sz="0" w:space="0" w:color="auto"/>
              </w:divBdr>
            </w:div>
            <w:div w:id="1757239076">
              <w:marLeft w:val="0"/>
              <w:marRight w:val="0"/>
              <w:marTop w:val="0"/>
              <w:marBottom w:val="0"/>
              <w:divBdr>
                <w:top w:val="none" w:sz="0" w:space="0" w:color="auto"/>
                <w:left w:val="none" w:sz="0" w:space="0" w:color="auto"/>
                <w:bottom w:val="none" w:sz="0" w:space="0" w:color="auto"/>
                <w:right w:val="none" w:sz="0" w:space="0" w:color="auto"/>
              </w:divBdr>
            </w:div>
            <w:div w:id="503514130">
              <w:marLeft w:val="0"/>
              <w:marRight w:val="0"/>
              <w:marTop w:val="0"/>
              <w:marBottom w:val="0"/>
              <w:divBdr>
                <w:top w:val="none" w:sz="0" w:space="0" w:color="auto"/>
                <w:left w:val="none" w:sz="0" w:space="0" w:color="auto"/>
                <w:bottom w:val="none" w:sz="0" w:space="0" w:color="auto"/>
                <w:right w:val="none" w:sz="0" w:space="0" w:color="auto"/>
              </w:divBdr>
            </w:div>
          </w:divsChild>
        </w:div>
        <w:div w:id="1207719567">
          <w:marLeft w:val="0"/>
          <w:marRight w:val="0"/>
          <w:marTop w:val="0"/>
          <w:marBottom w:val="0"/>
          <w:divBdr>
            <w:top w:val="none" w:sz="0" w:space="0" w:color="auto"/>
            <w:left w:val="none" w:sz="0" w:space="0" w:color="auto"/>
            <w:bottom w:val="none" w:sz="0" w:space="0" w:color="auto"/>
            <w:right w:val="none" w:sz="0" w:space="0" w:color="auto"/>
          </w:divBdr>
          <w:divsChild>
            <w:div w:id="2055932633">
              <w:marLeft w:val="0"/>
              <w:marRight w:val="0"/>
              <w:marTop w:val="0"/>
              <w:marBottom w:val="0"/>
              <w:divBdr>
                <w:top w:val="none" w:sz="0" w:space="0" w:color="auto"/>
                <w:left w:val="none" w:sz="0" w:space="0" w:color="auto"/>
                <w:bottom w:val="none" w:sz="0" w:space="0" w:color="auto"/>
                <w:right w:val="none" w:sz="0" w:space="0" w:color="auto"/>
              </w:divBdr>
            </w:div>
            <w:div w:id="1403336884">
              <w:marLeft w:val="0"/>
              <w:marRight w:val="0"/>
              <w:marTop w:val="0"/>
              <w:marBottom w:val="0"/>
              <w:divBdr>
                <w:top w:val="none" w:sz="0" w:space="0" w:color="auto"/>
                <w:left w:val="none" w:sz="0" w:space="0" w:color="auto"/>
                <w:bottom w:val="none" w:sz="0" w:space="0" w:color="auto"/>
                <w:right w:val="none" w:sz="0" w:space="0" w:color="auto"/>
              </w:divBdr>
            </w:div>
            <w:div w:id="1836065795">
              <w:marLeft w:val="0"/>
              <w:marRight w:val="0"/>
              <w:marTop w:val="0"/>
              <w:marBottom w:val="0"/>
              <w:divBdr>
                <w:top w:val="none" w:sz="0" w:space="0" w:color="auto"/>
                <w:left w:val="none" w:sz="0" w:space="0" w:color="auto"/>
                <w:bottom w:val="none" w:sz="0" w:space="0" w:color="auto"/>
                <w:right w:val="none" w:sz="0" w:space="0" w:color="auto"/>
              </w:divBdr>
            </w:div>
            <w:div w:id="390734538">
              <w:marLeft w:val="0"/>
              <w:marRight w:val="0"/>
              <w:marTop w:val="0"/>
              <w:marBottom w:val="0"/>
              <w:divBdr>
                <w:top w:val="none" w:sz="0" w:space="0" w:color="auto"/>
                <w:left w:val="none" w:sz="0" w:space="0" w:color="auto"/>
                <w:bottom w:val="none" w:sz="0" w:space="0" w:color="auto"/>
                <w:right w:val="none" w:sz="0" w:space="0" w:color="auto"/>
              </w:divBdr>
            </w:div>
            <w:div w:id="2081520750">
              <w:marLeft w:val="0"/>
              <w:marRight w:val="0"/>
              <w:marTop w:val="0"/>
              <w:marBottom w:val="0"/>
              <w:divBdr>
                <w:top w:val="none" w:sz="0" w:space="0" w:color="auto"/>
                <w:left w:val="none" w:sz="0" w:space="0" w:color="auto"/>
                <w:bottom w:val="none" w:sz="0" w:space="0" w:color="auto"/>
                <w:right w:val="none" w:sz="0" w:space="0" w:color="auto"/>
              </w:divBdr>
            </w:div>
          </w:divsChild>
        </w:div>
        <w:div w:id="169302190">
          <w:marLeft w:val="0"/>
          <w:marRight w:val="0"/>
          <w:marTop w:val="0"/>
          <w:marBottom w:val="0"/>
          <w:divBdr>
            <w:top w:val="none" w:sz="0" w:space="0" w:color="auto"/>
            <w:left w:val="none" w:sz="0" w:space="0" w:color="auto"/>
            <w:bottom w:val="none" w:sz="0" w:space="0" w:color="auto"/>
            <w:right w:val="none" w:sz="0" w:space="0" w:color="auto"/>
          </w:divBdr>
          <w:divsChild>
            <w:div w:id="1541629642">
              <w:marLeft w:val="0"/>
              <w:marRight w:val="0"/>
              <w:marTop w:val="0"/>
              <w:marBottom w:val="0"/>
              <w:divBdr>
                <w:top w:val="none" w:sz="0" w:space="0" w:color="auto"/>
                <w:left w:val="none" w:sz="0" w:space="0" w:color="auto"/>
                <w:bottom w:val="none" w:sz="0" w:space="0" w:color="auto"/>
                <w:right w:val="none" w:sz="0" w:space="0" w:color="auto"/>
              </w:divBdr>
            </w:div>
            <w:div w:id="1729912506">
              <w:marLeft w:val="0"/>
              <w:marRight w:val="0"/>
              <w:marTop w:val="0"/>
              <w:marBottom w:val="0"/>
              <w:divBdr>
                <w:top w:val="none" w:sz="0" w:space="0" w:color="auto"/>
                <w:left w:val="none" w:sz="0" w:space="0" w:color="auto"/>
                <w:bottom w:val="none" w:sz="0" w:space="0" w:color="auto"/>
                <w:right w:val="none" w:sz="0" w:space="0" w:color="auto"/>
              </w:divBdr>
            </w:div>
            <w:div w:id="866915198">
              <w:marLeft w:val="0"/>
              <w:marRight w:val="0"/>
              <w:marTop w:val="0"/>
              <w:marBottom w:val="0"/>
              <w:divBdr>
                <w:top w:val="none" w:sz="0" w:space="0" w:color="auto"/>
                <w:left w:val="none" w:sz="0" w:space="0" w:color="auto"/>
                <w:bottom w:val="none" w:sz="0" w:space="0" w:color="auto"/>
                <w:right w:val="none" w:sz="0" w:space="0" w:color="auto"/>
              </w:divBdr>
            </w:div>
            <w:div w:id="1755853221">
              <w:marLeft w:val="0"/>
              <w:marRight w:val="0"/>
              <w:marTop w:val="0"/>
              <w:marBottom w:val="0"/>
              <w:divBdr>
                <w:top w:val="none" w:sz="0" w:space="0" w:color="auto"/>
                <w:left w:val="none" w:sz="0" w:space="0" w:color="auto"/>
                <w:bottom w:val="none" w:sz="0" w:space="0" w:color="auto"/>
                <w:right w:val="none" w:sz="0" w:space="0" w:color="auto"/>
              </w:divBdr>
            </w:div>
            <w:div w:id="433984400">
              <w:marLeft w:val="0"/>
              <w:marRight w:val="0"/>
              <w:marTop w:val="0"/>
              <w:marBottom w:val="0"/>
              <w:divBdr>
                <w:top w:val="none" w:sz="0" w:space="0" w:color="auto"/>
                <w:left w:val="none" w:sz="0" w:space="0" w:color="auto"/>
                <w:bottom w:val="none" w:sz="0" w:space="0" w:color="auto"/>
                <w:right w:val="none" w:sz="0" w:space="0" w:color="auto"/>
              </w:divBdr>
            </w:div>
          </w:divsChild>
        </w:div>
        <w:div w:id="936788700">
          <w:marLeft w:val="0"/>
          <w:marRight w:val="0"/>
          <w:marTop w:val="0"/>
          <w:marBottom w:val="0"/>
          <w:divBdr>
            <w:top w:val="none" w:sz="0" w:space="0" w:color="auto"/>
            <w:left w:val="none" w:sz="0" w:space="0" w:color="auto"/>
            <w:bottom w:val="none" w:sz="0" w:space="0" w:color="auto"/>
            <w:right w:val="none" w:sz="0" w:space="0" w:color="auto"/>
          </w:divBdr>
        </w:div>
      </w:divsChild>
    </w:div>
    <w:div w:id="566955833">
      <w:bodyDiv w:val="1"/>
      <w:marLeft w:val="0"/>
      <w:marRight w:val="0"/>
      <w:marTop w:val="0"/>
      <w:marBottom w:val="0"/>
      <w:divBdr>
        <w:top w:val="none" w:sz="0" w:space="0" w:color="auto"/>
        <w:left w:val="none" w:sz="0" w:space="0" w:color="auto"/>
        <w:bottom w:val="none" w:sz="0" w:space="0" w:color="auto"/>
        <w:right w:val="none" w:sz="0" w:space="0" w:color="auto"/>
      </w:divBdr>
    </w:div>
    <w:div w:id="589047035">
      <w:bodyDiv w:val="1"/>
      <w:marLeft w:val="0"/>
      <w:marRight w:val="0"/>
      <w:marTop w:val="0"/>
      <w:marBottom w:val="0"/>
      <w:divBdr>
        <w:top w:val="none" w:sz="0" w:space="0" w:color="auto"/>
        <w:left w:val="none" w:sz="0" w:space="0" w:color="auto"/>
        <w:bottom w:val="none" w:sz="0" w:space="0" w:color="auto"/>
        <w:right w:val="none" w:sz="0" w:space="0" w:color="auto"/>
      </w:divBdr>
    </w:div>
    <w:div w:id="598100750">
      <w:bodyDiv w:val="1"/>
      <w:marLeft w:val="0"/>
      <w:marRight w:val="0"/>
      <w:marTop w:val="0"/>
      <w:marBottom w:val="0"/>
      <w:divBdr>
        <w:top w:val="none" w:sz="0" w:space="0" w:color="auto"/>
        <w:left w:val="none" w:sz="0" w:space="0" w:color="auto"/>
        <w:bottom w:val="none" w:sz="0" w:space="0" w:color="auto"/>
        <w:right w:val="none" w:sz="0" w:space="0" w:color="auto"/>
      </w:divBdr>
    </w:div>
    <w:div w:id="627780607">
      <w:bodyDiv w:val="1"/>
      <w:marLeft w:val="0"/>
      <w:marRight w:val="0"/>
      <w:marTop w:val="0"/>
      <w:marBottom w:val="0"/>
      <w:divBdr>
        <w:top w:val="none" w:sz="0" w:space="0" w:color="auto"/>
        <w:left w:val="none" w:sz="0" w:space="0" w:color="auto"/>
        <w:bottom w:val="none" w:sz="0" w:space="0" w:color="auto"/>
        <w:right w:val="none" w:sz="0" w:space="0" w:color="auto"/>
      </w:divBdr>
    </w:div>
    <w:div w:id="635140181">
      <w:bodyDiv w:val="1"/>
      <w:marLeft w:val="0"/>
      <w:marRight w:val="0"/>
      <w:marTop w:val="0"/>
      <w:marBottom w:val="0"/>
      <w:divBdr>
        <w:top w:val="none" w:sz="0" w:space="0" w:color="auto"/>
        <w:left w:val="none" w:sz="0" w:space="0" w:color="auto"/>
        <w:bottom w:val="none" w:sz="0" w:space="0" w:color="auto"/>
        <w:right w:val="none" w:sz="0" w:space="0" w:color="auto"/>
      </w:divBdr>
    </w:div>
    <w:div w:id="642348144">
      <w:bodyDiv w:val="1"/>
      <w:marLeft w:val="0"/>
      <w:marRight w:val="0"/>
      <w:marTop w:val="0"/>
      <w:marBottom w:val="0"/>
      <w:divBdr>
        <w:top w:val="none" w:sz="0" w:space="0" w:color="auto"/>
        <w:left w:val="none" w:sz="0" w:space="0" w:color="auto"/>
        <w:bottom w:val="none" w:sz="0" w:space="0" w:color="auto"/>
        <w:right w:val="none" w:sz="0" w:space="0" w:color="auto"/>
      </w:divBdr>
    </w:div>
    <w:div w:id="727847450">
      <w:bodyDiv w:val="1"/>
      <w:marLeft w:val="0"/>
      <w:marRight w:val="0"/>
      <w:marTop w:val="0"/>
      <w:marBottom w:val="0"/>
      <w:divBdr>
        <w:top w:val="none" w:sz="0" w:space="0" w:color="auto"/>
        <w:left w:val="none" w:sz="0" w:space="0" w:color="auto"/>
        <w:bottom w:val="none" w:sz="0" w:space="0" w:color="auto"/>
        <w:right w:val="none" w:sz="0" w:space="0" w:color="auto"/>
      </w:divBdr>
    </w:div>
    <w:div w:id="797722206">
      <w:bodyDiv w:val="1"/>
      <w:marLeft w:val="0"/>
      <w:marRight w:val="0"/>
      <w:marTop w:val="0"/>
      <w:marBottom w:val="0"/>
      <w:divBdr>
        <w:top w:val="none" w:sz="0" w:space="0" w:color="auto"/>
        <w:left w:val="none" w:sz="0" w:space="0" w:color="auto"/>
        <w:bottom w:val="none" w:sz="0" w:space="0" w:color="auto"/>
        <w:right w:val="none" w:sz="0" w:space="0" w:color="auto"/>
      </w:divBdr>
    </w:div>
    <w:div w:id="844975638">
      <w:bodyDiv w:val="1"/>
      <w:marLeft w:val="0"/>
      <w:marRight w:val="0"/>
      <w:marTop w:val="0"/>
      <w:marBottom w:val="0"/>
      <w:divBdr>
        <w:top w:val="none" w:sz="0" w:space="0" w:color="auto"/>
        <w:left w:val="none" w:sz="0" w:space="0" w:color="auto"/>
        <w:bottom w:val="none" w:sz="0" w:space="0" w:color="auto"/>
        <w:right w:val="none" w:sz="0" w:space="0" w:color="auto"/>
      </w:divBdr>
    </w:div>
    <w:div w:id="902984383">
      <w:bodyDiv w:val="1"/>
      <w:marLeft w:val="0"/>
      <w:marRight w:val="0"/>
      <w:marTop w:val="0"/>
      <w:marBottom w:val="0"/>
      <w:divBdr>
        <w:top w:val="none" w:sz="0" w:space="0" w:color="auto"/>
        <w:left w:val="none" w:sz="0" w:space="0" w:color="auto"/>
        <w:bottom w:val="none" w:sz="0" w:space="0" w:color="auto"/>
        <w:right w:val="none" w:sz="0" w:space="0" w:color="auto"/>
      </w:divBdr>
    </w:div>
    <w:div w:id="918173360">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
    <w:div w:id="1000936198">
      <w:bodyDiv w:val="1"/>
      <w:marLeft w:val="0"/>
      <w:marRight w:val="0"/>
      <w:marTop w:val="0"/>
      <w:marBottom w:val="0"/>
      <w:divBdr>
        <w:top w:val="none" w:sz="0" w:space="0" w:color="auto"/>
        <w:left w:val="none" w:sz="0" w:space="0" w:color="auto"/>
        <w:bottom w:val="none" w:sz="0" w:space="0" w:color="auto"/>
        <w:right w:val="none" w:sz="0" w:space="0" w:color="auto"/>
      </w:divBdr>
    </w:div>
    <w:div w:id="1058819105">
      <w:bodyDiv w:val="1"/>
      <w:marLeft w:val="0"/>
      <w:marRight w:val="0"/>
      <w:marTop w:val="0"/>
      <w:marBottom w:val="0"/>
      <w:divBdr>
        <w:top w:val="none" w:sz="0" w:space="0" w:color="auto"/>
        <w:left w:val="none" w:sz="0" w:space="0" w:color="auto"/>
        <w:bottom w:val="none" w:sz="0" w:space="0" w:color="auto"/>
        <w:right w:val="none" w:sz="0" w:space="0" w:color="auto"/>
      </w:divBdr>
    </w:div>
    <w:div w:id="1076131866">
      <w:bodyDiv w:val="1"/>
      <w:marLeft w:val="0"/>
      <w:marRight w:val="0"/>
      <w:marTop w:val="0"/>
      <w:marBottom w:val="0"/>
      <w:divBdr>
        <w:top w:val="none" w:sz="0" w:space="0" w:color="auto"/>
        <w:left w:val="none" w:sz="0" w:space="0" w:color="auto"/>
        <w:bottom w:val="none" w:sz="0" w:space="0" w:color="auto"/>
        <w:right w:val="none" w:sz="0" w:space="0" w:color="auto"/>
      </w:divBdr>
    </w:div>
    <w:div w:id="1103106686">
      <w:bodyDiv w:val="1"/>
      <w:marLeft w:val="0"/>
      <w:marRight w:val="0"/>
      <w:marTop w:val="0"/>
      <w:marBottom w:val="0"/>
      <w:divBdr>
        <w:top w:val="none" w:sz="0" w:space="0" w:color="auto"/>
        <w:left w:val="none" w:sz="0" w:space="0" w:color="auto"/>
        <w:bottom w:val="none" w:sz="0" w:space="0" w:color="auto"/>
        <w:right w:val="none" w:sz="0" w:space="0" w:color="auto"/>
      </w:divBdr>
    </w:div>
    <w:div w:id="1151293571">
      <w:bodyDiv w:val="1"/>
      <w:marLeft w:val="0"/>
      <w:marRight w:val="0"/>
      <w:marTop w:val="0"/>
      <w:marBottom w:val="0"/>
      <w:divBdr>
        <w:top w:val="none" w:sz="0" w:space="0" w:color="auto"/>
        <w:left w:val="none" w:sz="0" w:space="0" w:color="auto"/>
        <w:bottom w:val="none" w:sz="0" w:space="0" w:color="auto"/>
        <w:right w:val="none" w:sz="0" w:space="0" w:color="auto"/>
      </w:divBdr>
    </w:div>
    <w:div w:id="1314796236">
      <w:bodyDiv w:val="1"/>
      <w:marLeft w:val="0"/>
      <w:marRight w:val="0"/>
      <w:marTop w:val="0"/>
      <w:marBottom w:val="0"/>
      <w:divBdr>
        <w:top w:val="none" w:sz="0" w:space="0" w:color="auto"/>
        <w:left w:val="none" w:sz="0" w:space="0" w:color="auto"/>
        <w:bottom w:val="none" w:sz="0" w:space="0" w:color="auto"/>
        <w:right w:val="none" w:sz="0" w:space="0" w:color="auto"/>
      </w:divBdr>
    </w:div>
    <w:div w:id="1382905993">
      <w:bodyDiv w:val="1"/>
      <w:marLeft w:val="0"/>
      <w:marRight w:val="0"/>
      <w:marTop w:val="0"/>
      <w:marBottom w:val="0"/>
      <w:divBdr>
        <w:top w:val="none" w:sz="0" w:space="0" w:color="auto"/>
        <w:left w:val="none" w:sz="0" w:space="0" w:color="auto"/>
        <w:bottom w:val="none" w:sz="0" w:space="0" w:color="auto"/>
        <w:right w:val="none" w:sz="0" w:space="0" w:color="auto"/>
      </w:divBdr>
    </w:div>
    <w:div w:id="1397506723">
      <w:bodyDiv w:val="1"/>
      <w:marLeft w:val="0"/>
      <w:marRight w:val="0"/>
      <w:marTop w:val="0"/>
      <w:marBottom w:val="0"/>
      <w:divBdr>
        <w:top w:val="none" w:sz="0" w:space="0" w:color="auto"/>
        <w:left w:val="none" w:sz="0" w:space="0" w:color="auto"/>
        <w:bottom w:val="none" w:sz="0" w:space="0" w:color="auto"/>
        <w:right w:val="none" w:sz="0" w:space="0" w:color="auto"/>
      </w:divBdr>
    </w:div>
    <w:div w:id="1462189589">
      <w:bodyDiv w:val="1"/>
      <w:marLeft w:val="0"/>
      <w:marRight w:val="0"/>
      <w:marTop w:val="0"/>
      <w:marBottom w:val="0"/>
      <w:divBdr>
        <w:top w:val="none" w:sz="0" w:space="0" w:color="auto"/>
        <w:left w:val="none" w:sz="0" w:space="0" w:color="auto"/>
        <w:bottom w:val="none" w:sz="0" w:space="0" w:color="auto"/>
        <w:right w:val="none" w:sz="0" w:space="0" w:color="auto"/>
      </w:divBdr>
    </w:div>
    <w:div w:id="1467114952">
      <w:bodyDiv w:val="1"/>
      <w:marLeft w:val="0"/>
      <w:marRight w:val="0"/>
      <w:marTop w:val="0"/>
      <w:marBottom w:val="0"/>
      <w:divBdr>
        <w:top w:val="none" w:sz="0" w:space="0" w:color="auto"/>
        <w:left w:val="none" w:sz="0" w:space="0" w:color="auto"/>
        <w:bottom w:val="none" w:sz="0" w:space="0" w:color="auto"/>
        <w:right w:val="none" w:sz="0" w:space="0" w:color="auto"/>
      </w:divBdr>
    </w:div>
    <w:div w:id="1575702842">
      <w:bodyDiv w:val="1"/>
      <w:marLeft w:val="0"/>
      <w:marRight w:val="0"/>
      <w:marTop w:val="0"/>
      <w:marBottom w:val="0"/>
      <w:divBdr>
        <w:top w:val="none" w:sz="0" w:space="0" w:color="auto"/>
        <w:left w:val="none" w:sz="0" w:space="0" w:color="auto"/>
        <w:bottom w:val="none" w:sz="0" w:space="0" w:color="auto"/>
        <w:right w:val="none" w:sz="0" w:space="0" w:color="auto"/>
      </w:divBdr>
    </w:div>
    <w:div w:id="1658680922">
      <w:bodyDiv w:val="1"/>
      <w:marLeft w:val="0"/>
      <w:marRight w:val="0"/>
      <w:marTop w:val="0"/>
      <w:marBottom w:val="0"/>
      <w:divBdr>
        <w:top w:val="none" w:sz="0" w:space="0" w:color="auto"/>
        <w:left w:val="none" w:sz="0" w:space="0" w:color="auto"/>
        <w:bottom w:val="none" w:sz="0" w:space="0" w:color="auto"/>
        <w:right w:val="none" w:sz="0" w:space="0" w:color="auto"/>
      </w:divBdr>
    </w:div>
    <w:div w:id="1679115481">
      <w:bodyDiv w:val="1"/>
      <w:marLeft w:val="0"/>
      <w:marRight w:val="0"/>
      <w:marTop w:val="0"/>
      <w:marBottom w:val="0"/>
      <w:divBdr>
        <w:top w:val="none" w:sz="0" w:space="0" w:color="auto"/>
        <w:left w:val="none" w:sz="0" w:space="0" w:color="auto"/>
        <w:bottom w:val="none" w:sz="0" w:space="0" w:color="auto"/>
        <w:right w:val="none" w:sz="0" w:space="0" w:color="auto"/>
      </w:divBdr>
    </w:div>
    <w:div w:id="1830094133">
      <w:bodyDiv w:val="1"/>
      <w:marLeft w:val="0"/>
      <w:marRight w:val="0"/>
      <w:marTop w:val="0"/>
      <w:marBottom w:val="0"/>
      <w:divBdr>
        <w:top w:val="none" w:sz="0" w:space="0" w:color="auto"/>
        <w:left w:val="none" w:sz="0" w:space="0" w:color="auto"/>
        <w:bottom w:val="none" w:sz="0" w:space="0" w:color="auto"/>
        <w:right w:val="none" w:sz="0" w:space="0" w:color="auto"/>
      </w:divBdr>
    </w:div>
    <w:div w:id="1934899103">
      <w:bodyDiv w:val="1"/>
      <w:marLeft w:val="0"/>
      <w:marRight w:val="0"/>
      <w:marTop w:val="0"/>
      <w:marBottom w:val="0"/>
      <w:divBdr>
        <w:top w:val="none" w:sz="0" w:space="0" w:color="auto"/>
        <w:left w:val="none" w:sz="0" w:space="0" w:color="auto"/>
        <w:bottom w:val="none" w:sz="0" w:space="0" w:color="auto"/>
        <w:right w:val="none" w:sz="0" w:space="0" w:color="auto"/>
      </w:divBdr>
    </w:div>
    <w:div w:id="1991669377">
      <w:bodyDiv w:val="1"/>
      <w:marLeft w:val="0"/>
      <w:marRight w:val="0"/>
      <w:marTop w:val="0"/>
      <w:marBottom w:val="0"/>
      <w:divBdr>
        <w:top w:val="none" w:sz="0" w:space="0" w:color="auto"/>
        <w:left w:val="none" w:sz="0" w:space="0" w:color="auto"/>
        <w:bottom w:val="none" w:sz="0" w:space="0" w:color="auto"/>
        <w:right w:val="none" w:sz="0" w:space="0" w:color="auto"/>
      </w:divBdr>
    </w:div>
    <w:div w:id="2003121285">
      <w:bodyDiv w:val="1"/>
      <w:marLeft w:val="0"/>
      <w:marRight w:val="0"/>
      <w:marTop w:val="0"/>
      <w:marBottom w:val="0"/>
      <w:divBdr>
        <w:top w:val="none" w:sz="0" w:space="0" w:color="auto"/>
        <w:left w:val="none" w:sz="0" w:space="0" w:color="auto"/>
        <w:bottom w:val="none" w:sz="0" w:space="0" w:color="auto"/>
        <w:right w:val="none" w:sz="0" w:space="0" w:color="auto"/>
      </w:divBdr>
    </w:div>
    <w:div w:id="2104640104">
      <w:bodyDiv w:val="1"/>
      <w:marLeft w:val="0"/>
      <w:marRight w:val="0"/>
      <w:marTop w:val="0"/>
      <w:marBottom w:val="0"/>
      <w:divBdr>
        <w:top w:val="none" w:sz="0" w:space="0" w:color="auto"/>
        <w:left w:val="none" w:sz="0" w:space="0" w:color="auto"/>
        <w:bottom w:val="none" w:sz="0" w:space="0" w:color="auto"/>
        <w:right w:val="none" w:sz="0" w:space="0" w:color="auto"/>
      </w:divBdr>
    </w:div>
    <w:div w:id="213008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rie-christine.gromaire@enpc.fr" TargetMode="External"/><Relationship Id="rId21" Type="http://schemas.openxmlformats.org/officeDocument/2006/relationships/hyperlink" Target="mailto:pierre.labadie@u-bordeaux.fr"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header" Target="header4.xml"/><Relationship Id="rId16" Type="http://schemas.openxmlformats.org/officeDocument/2006/relationships/hyperlink" Target="mailto:adele.bressy@enpc.fr" TargetMode="External"/><Relationship Id="rId107" Type="http://schemas.openxmlformats.org/officeDocument/2006/relationships/image" Target="media/image78.png"/><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3.png"/><Relationship Id="rId5" Type="http://schemas.openxmlformats.org/officeDocument/2006/relationships/settings" Target="settings.xml"/><Relationship Id="rId90" Type="http://schemas.openxmlformats.org/officeDocument/2006/relationships/chart" Target="charts/chart1.xml"/><Relationship Id="rId95" Type="http://schemas.openxmlformats.org/officeDocument/2006/relationships/image" Target="media/image66.emf"/><Relationship Id="rId22" Type="http://schemas.openxmlformats.org/officeDocument/2006/relationships/hyperlink" Target="mailto:marie-christine.gromaire@enpc.fr" TargetMode="External"/><Relationship Id="rId27" Type="http://schemas.openxmlformats.org/officeDocument/2006/relationships/header" Target="header2.xml"/><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footer" Target="footer3.xm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footer" Target="footer2.xml"/><Relationship Id="rId17" Type="http://schemas.openxmlformats.org/officeDocument/2006/relationships/hyperlink" Target="mailto:helene.budzinski@u-bordeaux.fr"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image" Target="media/image74.png"/><Relationship Id="rId108" Type="http://schemas.openxmlformats.org/officeDocument/2006/relationships/image" Target="media/image79.png"/><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2.emf"/><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ophie.ayrault@lsce.ipsl.fr" TargetMode="External"/><Relationship Id="rId23" Type="http://schemas.openxmlformats.org/officeDocument/2006/relationships/hyperlink" Target="mailto:claire.leval@onema.fr" TargetMode="External"/><Relationship Id="rId28" Type="http://schemas.openxmlformats.org/officeDocument/2006/relationships/header" Target="header3.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image" Target="media/image77.png"/><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6.jpe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5.emf"/><Relationship Id="rId99" Type="http://schemas.openxmlformats.org/officeDocument/2006/relationships/image" Target="media/image70.emf"/><Relationship Id="rId101" Type="http://schemas.openxmlformats.org/officeDocument/2006/relationships/image" Target="media/image72.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gasperi@u-pec.fr" TargetMode="External"/><Relationship Id="rId18" Type="http://schemas.openxmlformats.org/officeDocument/2006/relationships/hyperlink" Target="mailto:emilie.caupos@u-pec.fr" TargetMode="External"/><Relationship Id="rId39" Type="http://schemas.openxmlformats.org/officeDocument/2006/relationships/image" Target="media/image14.png"/><Relationship Id="rId109" Type="http://schemas.openxmlformats.org/officeDocument/2006/relationships/image" Target="media/image80.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68.emf"/><Relationship Id="rId104"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3.emf"/><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mailto:stephane.garnaud@onema.fr"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1.emf"/><Relationship Id="rId115" Type="http://schemas.openxmlformats.org/officeDocument/2006/relationships/theme" Target="theme/theme1.xml"/><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hyperlink" Target="mailto:gasperi@u-pec.fr" TargetMode="External"/><Relationship Id="rId14" Type="http://schemas.openxmlformats.org/officeDocument/2006/relationships/hyperlink" Target="mailto:julien.le-roux@u-pec.fr" TargetMode="External"/><Relationship Id="rId30" Type="http://schemas.openxmlformats.org/officeDocument/2006/relationships/image" Target="media/image5.jpeg"/><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1.png"/><Relationship Id="rId105" Type="http://schemas.openxmlformats.org/officeDocument/2006/relationships/image" Target="media/image76.emf"/><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4.emf"/><Relationship Id="rId98"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hyperlink" Target="mailto:CHABANEL.Pauline@aesn.fr" TargetMode="External"/><Relationship Id="rId46" Type="http://schemas.openxmlformats.org/officeDocument/2006/relationships/image" Target="media/image21.png"/><Relationship Id="rId67" Type="http://schemas.openxmlformats.org/officeDocument/2006/relationships/image" Target="media/image42.png"/><Relationship Id="rId20" Type="http://schemas.openxmlformats.org/officeDocument/2006/relationships/hyperlink" Target="mailto:dominique.demare@ifsttar.fr" TargetMode="External"/><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hyperlink" Target="http://www.onema.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ARRE\Mes%20documents\VALORISATION\Modeles%20RF\Rapports_SIE.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Cloudstation\backup-pro\Recherche\Projets\2015\Roulepur\screening%20non%20cibl&#233;\data\roul&#233;pu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15545298500132"/>
          <c:y val="2.7756749936916479E-2"/>
          <c:w val="0.59276895903669269"/>
          <c:h val="0.86505172848851875"/>
        </c:manualLayout>
      </c:layout>
      <c:barChart>
        <c:barDir val="bar"/>
        <c:grouping val="clustered"/>
        <c:varyColors val="0"/>
        <c:ser>
          <c:idx val="0"/>
          <c:order val="0"/>
          <c:tx>
            <c:v>Paris</c:v>
          </c:tx>
          <c:spPr>
            <a:solidFill>
              <a:schemeClr val="accent1"/>
            </a:solidFill>
            <a:ln>
              <a:noFill/>
            </a:ln>
            <a:effectLst/>
          </c:spPr>
          <c:invertIfNegative val="0"/>
          <c:cat>
            <c:strRef>
              <c:f>'biocides % confiance'!$A$2:$A$11</c:f>
              <c:strCache>
                <c:ptCount val="10"/>
                <c:pt idx="0">
                  <c:v>carbendazime</c:v>
                </c:pt>
                <c:pt idx="1">
                  <c:v>diuron</c:v>
                </c:pt>
                <c:pt idx="2">
                  <c:v>propiconazole</c:v>
                </c:pt>
                <c:pt idx="3">
                  <c:v>simazine</c:v>
                </c:pt>
                <c:pt idx="4">
                  <c:v>tébuconazole</c:v>
                </c:pt>
                <c:pt idx="5">
                  <c:v>atrazine</c:v>
                </c:pt>
                <c:pt idx="6">
                  <c:v>DEET</c:v>
                </c:pt>
                <c:pt idx="7">
                  <c:v>diazinon</c:v>
                </c:pt>
                <c:pt idx="8">
                  <c:v>métazachlore</c:v>
                </c:pt>
                <c:pt idx="9">
                  <c:v>terbuthylazine</c:v>
                </c:pt>
              </c:strCache>
            </c:strRef>
          </c:cat>
          <c:val>
            <c:numRef>
              <c:f>('biocides % confiance'!$D$2:$D$5,'biocides % confiance'!$D$6,'biocides % confiance'!$D$7:$D$11)</c:f>
              <c:numCache>
                <c:formatCode>General</c:formatCode>
                <c:ptCount val="10"/>
                <c:pt idx="0">
                  <c:v>100</c:v>
                </c:pt>
                <c:pt idx="1">
                  <c:v>50</c:v>
                </c:pt>
                <c:pt idx="2">
                  <c:v>25</c:v>
                </c:pt>
                <c:pt idx="3">
                  <c:v>50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0-6F3F-4C38-B087-8248151681B7}"/>
            </c:ext>
          </c:extLst>
        </c:ser>
        <c:ser>
          <c:idx val="1"/>
          <c:order val="1"/>
          <c:tx>
            <c:v>Compans</c:v>
          </c:tx>
          <c:spPr>
            <a:solidFill>
              <a:schemeClr val="accent2"/>
            </a:solidFill>
            <a:ln>
              <a:noFill/>
            </a:ln>
            <a:effectLst/>
          </c:spPr>
          <c:invertIfNegative val="0"/>
          <c:cat>
            <c:strRef>
              <c:f>'biocides % confiance'!$A$2:$A$11</c:f>
              <c:strCache>
                <c:ptCount val="10"/>
                <c:pt idx="0">
                  <c:v>carbendazime</c:v>
                </c:pt>
                <c:pt idx="1">
                  <c:v>diuron</c:v>
                </c:pt>
                <c:pt idx="2">
                  <c:v>propiconazole</c:v>
                </c:pt>
                <c:pt idx="3">
                  <c:v>simazine</c:v>
                </c:pt>
                <c:pt idx="4">
                  <c:v>tébuconazole</c:v>
                </c:pt>
                <c:pt idx="5">
                  <c:v>atrazine</c:v>
                </c:pt>
                <c:pt idx="6">
                  <c:v>DEET</c:v>
                </c:pt>
                <c:pt idx="7">
                  <c:v>diazinon</c:v>
                </c:pt>
                <c:pt idx="8">
                  <c:v>métazachlore</c:v>
                </c:pt>
                <c:pt idx="9">
                  <c:v>terbuthylazine</c:v>
                </c:pt>
              </c:strCache>
            </c:strRef>
          </c:cat>
          <c:val>
            <c:numRef>
              <c:f>('biocides % confiance'!$E$2:$E$5,'biocides % confiance'!$E$6,'biocides % confiance'!$E$7:$E$11)</c:f>
              <c:numCache>
                <c:formatCode>General</c:formatCode>
                <c:ptCount val="10"/>
                <c:pt idx="0">
                  <c:v>67</c:v>
                </c:pt>
                <c:pt idx="1">
                  <c:v>88</c:v>
                </c:pt>
                <c:pt idx="2">
                  <c:v>0</c:v>
                </c:pt>
                <c:pt idx="3">
                  <c:v>89</c:v>
                </c:pt>
                <c:pt idx="4">
                  <c:v>44</c:v>
                </c:pt>
                <c:pt idx="5">
                  <c:v>0</c:v>
                </c:pt>
                <c:pt idx="6">
                  <c:v>11</c:v>
                </c:pt>
                <c:pt idx="7">
                  <c:v>22</c:v>
                </c:pt>
                <c:pt idx="8">
                  <c:v>0</c:v>
                </c:pt>
                <c:pt idx="9">
                  <c:v>0</c:v>
                </c:pt>
              </c:numCache>
            </c:numRef>
          </c:val>
          <c:extLst xmlns:c16r2="http://schemas.microsoft.com/office/drawing/2015/06/chart">
            <c:ext xmlns:c16="http://schemas.microsoft.com/office/drawing/2014/chart" uri="{C3380CC4-5D6E-409C-BE32-E72D297353CC}">
              <c16:uniqueId val="{00000001-6F3F-4C38-B087-8248151681B7}"/>
            </c:ext>
          </c:extLst>
        </c:ser>
        <c:ser>
          <c:idx val="2"/>
          <c:order val="2"/>
          <c:tx>
            <c:v>Rosny</c:v>
          </c:tx>
          <c:spPr>
            <a:solidFill>
              <a:schemeClr val="accent3"/>
            </a:solidFill>
            <a:ln>
              <a:noFill/>
            </a:ln>
            <a:effectLst/>
          </c:spPr>
          <c:invertIfNegative val="0"/>
          <c:cat>
            <c:strRef>
              <c:f>'biocides % confiance'!$A$2:$A$11</c:f>
              <c:strCache>
                <c:ptCount val="10"/>
                <c:pt idx="0">
                  <c:v>carbendazime</c:v>
                </c:pt>
                <c:pt idx="1">
                  <c:v>diuron</c:v>
                </c:pt>
                <c:pt idx="2">
                  <c:v>propiconazole</c:v>
                </c:pt>
                <c:pt idx="3">
                  <c:v>simazine</c:v>
                </c:pt>
                <c:pt idx="4">
                  <c:v>tébuconazole</c:v>
                </c:pt>
                <c:pt idx="5">
                  <c:v>atrazine</c:v>
                </c:pt>
                <c:pt idx="6">
                  <c:v>DEET</c:v>
                </c:pt>
                <c:pt idx="7">
                  <c:v>diazinon</c:v>
                </c:pt>
                <c:pt idx="8">
                  <c:v>métazachlore</c:v>
                </c:pt>
                <c:pt idx="9">
                  <c:v>terbuthylazine</c:v>
                </c:pt>
              </c:strCache>
            </c:strRef>
          </c:cat>
          <c:val>
            <c:numRef>
              <c:f>('biocides % confiance'!$F$2:$F$5,'biocides % confiance'!$F$6,'biocides % confiance'!$F$7:$F$11)</c:f>
              <c:numCache>
                <c:formatCode>General</c:formatCode>
                <c:ptCount val="10"/>
                <c:pt idx="0">
                  <c:v>57</c:v>
                </c:pt>
                <c:pt idx="1">
                  <c:v>0</c:v>
                </c:pt>
                <c:pt idx="2">
                  <c:v>14</c:v>
                </c:pt>
                <c:pt idx="3">
                  <c:v>43</c:v>
                </c:pt>
                <c:pt idx="4">
                  <c:v>86</c:v>
                </c:pt>
                <c:pt idx="5">
                  <c:v>0</c:v>
                </c:pt>
                <c:pt idx="6">
                  <c:v>0</c:v>
                </c:pt>
                <c:pt idx="7">
                  <c:v>71</c:v>
                </c:pt>
                <c:pt idx="8">
                  <c:v>43</c:v>
                </c:pt>
                <c:pt idx="9">
                  <c:v>0</c:v>
                </c:pt>
              </c:numCache>
            </c:numRef>
          </c:val>
          <c:extLst xmlns:c16r2="http://schemas.microsoft.com/office/drawing/2015/06/chart">
            <c:ext xmlns:c16="http://schemas.microsoft.com/office/drawing/2014/chart" uri="{C3380CC4-5D6E-409C-BE32-E72D297353CC}">
              <c16:uniqueId val="{00000002-6F3F-4C38-B087-8248151681B7}"/>
            </c:ext>
          </c:extLst>
        </c:ser>
        <c:ser>
          <c:idx val="3"/>
          <c:order val="3"/>
          <c:tx>
            <c:v>Villeneuve</c:v>
          </c:tx>
          <c:spPr>
            <a:solidFill>
              <a:schemeClr val="accent4"/>
            </a:solidFill>
            <a:ln>
              <a:noFill/>
            </a:ln>
            <a:effectLst/>
          </c:spPr>
          <c:invertIfNegative val="0"/>
          <c:cat>
            <c:strRef>
              <c:f>'biocides % confiance'!$A$2:$A$11</c:f>
              <c:strCache>
                <c:ptCount val="10"/>
                <c:pt idx="0">
                  <c:v>carbendazime</c:v>
                </c:pt>
                <c:pt idx="1">
                  <c:v>diuron</c:v>
                </c:pt>
                <c:pt idx="2">
                  <c:v>propiconazole</c:v>
                </c:pt>
                <c:pt idx="3">
                  <c:v>simazine</c:v>
                </c:pt>
                <c:pt idx="4">
                  <c:v>tébuconazole</c:v>
                </c:pt>
                <c:pt idx="5">
                  <c:v>atrazine</c:v>
                </c:pt>
                <c:pt idx="6">
                  <c:v>DEET</c:v>
                </c:pt>
                <c:pt idx="7">
                  <c:v>diazinon</c:v>
                </c:pt>
                <c:pt idx="8">
                  <c:v>métazachlore</c:v>
                </c:pt>
                <c:pt idx="9">
                  <c:v>terbuthylazine</c:v>
                </c:pt>
              </c:strCache>
            </c:strRef>
          </c:cat>
          <c:val>
            <c:numRef>
              <c:f>('biocides % confiance'!$G$2:$G$5,'biocides % confiance'!$G$6,'biocides % confiance'!$G$7:$G$11)</c:f>
              <c:numCache>
                <c:formatCode>General</c:formatCode>
                <c:ptCount val="10"/>
                <c:pt idx="0">
                  <c:v>100</c:v>
                </c:pt>
                <c:pt idx="1">
                  <c:v>100</c:v>
                </c:pt>
                <c:pt idx="2">
                  <c:v>83</c:v>
                </c:pt>
                <c:pt idx="3">
                  <c:v>100</c:v>
                </c:pt>
                <c:pt idx="4">
                  <c:v>67</c:v>
                </c:pt>
                <c:pt idx="5">
                  <c:v>83</c:v>
                </c:pt>
                <c:pt idx="6">
                  <c:v>50</c:v>
                </c:pt>
                <c:pt idx="7">
                  <c:v>33</c:v>
                </c:pt>
                <c:pt idx="8">
                  <c:v>50</c:v>
                </c:pt>
                <c:pt idx="9">
                  <c:v>83</c:v>
                </c:pt>
              </c:numCache>
            </c:numRef>
          </c:val>
          <c:extLst xmlns:c16r2="http://schemas.microsoft.com/office/drawing/2015/06/chart">
            <c:ext xmlns:c16="http://schemas.microsoft.com/office/drawing/2014/chart" uri="{C3380CC4-5D6E-409C-BE32-E72D297353CC}">
              <c16:uniqueId val="{00000003-6F3F-4C38-B087-8248151681B7}"/>
            </c:ext>
          </c:extLst>
        </c:ser>
        <c:dLbls>
          <c:showLegendKey val="0"/>
          <c:showVal val="0"/>
          <c:showCatName val="0"/>
          <c:showSerName val="0"/>
          <c:showPercent val="0"/>
          <c:showBubbleSize val="0"/>
        </c:dLbls>
        <c:gapWidth val="150"/>
        <c:axId val="195425792"/>
        <c:axId val="197724992"/>
      </c:barChart>
      <c:catAx>
        <c:axId val="19542579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97724992"/>
        <c:crosses val="autoZero"/>
        <c:auto val="1"/>
        <c:lblAlgn val="ctr"/>
        <c:lblOffset val="100"/>
        <c:noMultiLvlLbl val="0"/>
      </c:catAx>
      <c:valAx>
        <c:axId val="19772499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 de détection pour chaque site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95425792"/>
        <c:crosses val="autoZero"/>
        <c:crossBetween val="between"/>
      </c:valAx>
      <c:spPr>
        <a:no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fr-FR"/>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0.00726</cdr:x>
      <cdr:y>0.18273</cdr:y>
    </cdr:from>
    <cdr:to>
      <cdr:x>0.2581</cdr:x>
      <cdr:y>0.25538</cdr:y>
    </cdr:to>
    <cdr:sp macro="" textlink="">
      <cdr:nvSpPr>
        <cdr:cNvPr id="4" name="ZoneTexte 3">
          <a:extLst xmlns:a="http://schemas.openxmlformats.org/drawingml/2006/main">
            <a:ext uri="{FF2B5EF4-FFF2-40B4-BE49-F238E27FC236}">
              <a16:creationId xmlns="" xmlns:a16="http://schemas.microsoft.com/office/drawing/2014/main" id="{27AC9111-6754-475A-A21B-4C2372BB94D9}"/>
            </a:ext>
          </a:extLst>
        </cdr:cNvPr>
        <cdr:cNvSpPr txBox="1"/>
      </cdr:nvSpPr>
      <cdr:spPr>
        <a:xfrm xmlns:a="http://schemas.openxmlformats.org/drawingml/2006/main">
          <a:off x="53340" y="919350"/>
          <a:ext cx="1844045" cy="3654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b="1"/>
            <a:t>Niveau</a:t>
          </a:r>
          <a:r>
            <a:rPr lang="fr-FR" sz="1100" b="1" baseline="0"/>
            <a:t> 3</a:t>
          </a:r>
          <a:endParaRPr lang="fr-FR" sz="1100" b="1"/>
        </a:p>
      </cdr:txBody>
    </cdr:sp>
  </cdr:relSizeAnchor>
  <cdr:relSizeAnchor xmlns:cdr="http://schemas.openxmlformats.org/drawingml/2006/chartDrawing">
    <cdr:from>
      <cdr:x>0.01244</cdr:x>
      <cdr:y>0.65101</cdr:y>
    </cdr:from>
    <cdr:to>
      <cdr:x>0.26328</cdr:x>
      <cdr:y>0.71705</cdr:y>
    </cdr:to>
    <cdr:sp macro="" textlink="">
      <cdr:nvSpPr>
        <cdr:cNvPr id="5" name="ZoneTexte 4">
          <a:extLst xmlns:a="http://schemas.openxmlformats.org/drawingml/2006/main">
            <a:ext uri="{FF2B5EF4-FFF2-40B4-BE49-F238E27FC236}">
              <a16:creationId xmlns="" xmlns:a16="http://schemas.microsoft.com/office/drawing/2014/main" id="{E40B7480-9428-4693-886D-22BBE1A2BDC3}"/>
            </a:ext>
          </a:extLst>
        </cdr:cNvPr>
        <cdr:cNvSpPr txBox="1"/>
      </cdr:nvSpPr>
      <cdr:spPr>
        <a:xfrm xmlns:a="http://schemas.openxmlformats.org/drawingml/2006/main">
          <a:off x="76986" y="3274062"/>
          <a:ext cx="1552553" cy="3321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b="1"/>
            <a:t>Niveau</a:t>
          </a:r>
          <a:r>
            <a:rPr lang="fr-FR" sz="1100" b="1" baseline="0"/>
            <a:t> 2</a:t>
          </a:r>
          <a:endParaRPr lang="fr-FR" sz="1100" b="1"/>
        </a:p>
      </cdr:txBody>
    </cdr:sp>
  </cdr:relSizeAnchor>
  <cdr:relSizeAnchor xmlns:cdr="http://schemas.openxmlformats.org/drawingml/2006/chartDrawing">
    <cdr:from>
      <cdr:x>0.01723</cdr:x>
      <cdr:y>0.45165</cdr:y>
    </cdr:from>
    <cdr:to>
      <cdr:x>0.8622</cdr:x>
      <cdr:y>0.45165</cdr:y>
    </cdr:to>
    <cdr:cxnSp macro="">
      <cdr:nvCxnSpPr>
        <cdr:cNvPr id="8" name="Connecteur droit 7">
          <a:extLst xmlns:a="http://schemas.openxmlformats.org/drawingml/2006/main">
            <a:ext uri="{FF2B5EF4-FFF2-40B4-BE49-F238E27FC236}">
              <a16:creationId xmlns="" xmlns:a16="http://schemas.microsoft.com/office/drawing/2014/main" id="{0FBC571C-4CC6-4842-A1B0-03239C210D83}"/>
            </a:ext>
          </a:extLst>
        </cdr:cNvPr>
        <cdr:cNvCxnSpPr/>
      </cdr:nvCxnSpPr>
      <cdr:spPr>
        <a:xfrm xmlns:a="http://schemas.openxmlformats.org/drawingml/2006/main">
          <a:off x="106680" y="2271455"/>
          <a:ext cx="5233036"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5B239-A389-4CD0-A9E4-35DDF041E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Rapports_SIE.dot</Template>
  <TotalTime>1</TotalTime>
  <Pages>68</Pages>
  <Words>28561</Words>
  <Characters>157089</Characters>
  <Application>Microsoft Office Word</Application>
  <DocSecurity>0</DocSecurity>
  <Lines>1309</Lines>
  <Paragraphs>370</Paragraphs>
  <ScaleCrop>false</ScaleCrop>
  <HeadingPairs>
    <vt:vector size="2" baseType="variant">
      <vt:variant>
        <vt:lpstr>Titre</vt:lpstr>
      </vt:variant>
      <vt:variant>
        <vt:i4>1</vt:i4>
      </vt:variant>
    </vt:vector>
  </HeadingPairs>
  <TitlesOfParts>
    <vt:vector size="1" baseType="lpstr">
      <vt:lpstr> </vt:lpstr>
    </vt:vector>
  </TitlesOfParts>
  <Company>Onema</Company>
  <LinksUpToDate>false</LinksUpToDate>
  <CharactersWithSpaces>185280</CharactersWithSpaces>
  <SharedDoc>false</SharedDoc>
  <HLinks>
    <vt:vector size="174" baseType="variant">
      <vt:variant>
        <vt:i4>589839</vt:i4>
      </vt:variant>
      <vt:variant>
        <vt:i4>189</vt:i4>
      </vt:variant>
      <vt:variant>
        <vt:i4>0</vt:i4>
      </vt:variant>
      <vt:variant>
        <vt:i4>5</vt:i4>
      </vt:variant>
      <vt:variant>
        <vt:lpwstr>http://www.onema.fr/</vt:lpwstr>
      </vt:variant>
      <vt:variant>
        <vt:lpwstr/>
      </vt:variant>
      <vt:variant>
        <vt:i4>1572919</vt:i4>
      </vt:variant>
      <vt:variant>
        <vt:i4>182</vt:i4>
      </vt:variant>
      <vt:variant>
        <vt:i4>0</vt:i4>
      </vt:variant>
      <vt:variant>
        <vt:i4>5</vt:i4>
      </vt:variant>
      <vt:variant>
        <vt:lpwstr/>
      </vt:variant>
      <vt:variant>
        <vt:lpwstr>_Toc309388545</vt:lpwstr>
      </vt:variant>
      <vt:variant>
        <vt:i4>2031671</vt:i4>
      </vt:variant>
      <vt:variant>
        <vt:i4>173</vt:i4>
      </vt:variant>
      <vt:variant>
        <vt:i4>0</vt:i4>
      </vt:variant>
      <vt:variant>
        <vt:i4>5</vt:i4>
      </vt:variant>
      <vt:variant>
        <vt:lpwstr/>
      </vt:variant>
      <vt:variant>
        <vt:lpwstr>_Toc309388534</vt:lpwstr>
      </vt:variant>
      <vt:variant>
        <vt:i4>2031671</vt:i4>
      </vt:variant>
      <vt:variant>
        <vt:i4>167</vt:i4>
      </vt:variant>
      <vt:variant>
        <vt:i4>0</vt:i4>
      </vt:variant>
      <vt:variant>
        <vt:i4>5</vt:i4>
      </vt:variant>
      <vt:variant>
        <vt:lpwstr/>
      </vt:variant>
      <vt:variant>
        <vt:lpwstr>_Toc309388533</vt:lpwstr>
      </vt:variant>
      <vt:variant>
        <vt:i4>2031671</vt:i4>
      </vt:variant>
      <vt:variant>
        <vt:i4>161</vt:i4>
      </vt:variant>
      <vt:variant>
        <vt:i4>0</vt:i4>
      </vt:variant>
      <vt:variant>
        <vt:i4>5</vt:i4>
      </vt:variant>
      <vt:variant>
        <vt:lpwstr/>
      </vt:variant>
      <vt:variant>
        <vt:lpwstr>_Toc309388532</vt:lpwstr>
      </vt:variant>
      <vt:variant>
        <vt:i4>1572923</vt:i4>
      </vt:variant>
      <vt:variant>
        <vt:i4>140</vt:i4>
      </vt:variant>
      <vt:variant>
        <vt:i4>0</vt:i4>
      </vt:variant>
      <vt:variant>
        <vt:i4>5</vt:i4>
      </vt:variant>
      <vt:variant>
        <vt:lpwstr/>
      </vt:variant>
      <vt:variant>
        <vt:lpwstr>_Toc305483586</vt:lpwstr>
      </vt:variant>
      <vt:variant>
        <vt:i4>1572923</vt:i4>
      </vt:variant>
      <vt:variant>
        <vt:i4>134</vt:i4>
      </vt:variant>
      <vt:variant>
        <vt:i4>0</vt:i4>
      </vt:variant>
      <vt:variant>
        <vt:i4>5</vt:i4>
      </vt:variant>
      <vt:variant>
        <vt:lpwstr/>
      </vt:variant>
      <vt:variant>
        <vt:lpwstr>_Toc305483585</vt:lpwstr>
      </vt:variant>
      <vt:variant>
        <vt:i4>1572923</vt:i4>
      </vt:variant>
      <vt:variant>
        <vt:i4>128</vt:i4>
      </vt:variant>
      <vt:variant>
        <vt:i4>0</vt:i4>
      </vt:variant>
      <vt:variant>
        <vt:i4>5</vt:i4>
      </vt:variant>
      <vt:variant>
        <vt:lpwstr/>
      </vt:variant>
      <vt:variant>
        <vt:lpwstr>_Toc305483584</vt:lpwstr>
      </vt:variant>
      <vt:variant>
        <vt:i4>1572923</vt:i4>
      </vt:variant>
      <vt:variant>
        <vt:i4>122</vt:i4>
      </vt:variant>
      <vt:variant>
        <vt:i4>0</vt:i4>
      </vt:variant>
      <vt:variant>
        <vt:i4>5</vt:i4>
      </vt:variant>
      <vt:variant>
        <vt:lpwstr/>
      </vt:variant>
      <vt:variant>
        <vt:lpwstr>_Toc305483583</vt:lpwstr>
      </vt:variant>
      <vt:variant>
        <vt:i4>1572923</vt:i4>
      </vt:variant>
      <vt:variant>
        <vt:i4>116</vt:i4>
      </vt:variant>
      <vt:variant>
        <vt:i4>0</vt:i4>
      </vt:variant>
      <vt:variant>
        <vt:i4>5</vt:i4>
      </vt:variant>
      <vt:variant>
        <vt:lpwstr/>
      </vt:variant>
      <vt:variant>
        <vt:lpwstr>_Toc305483582</vt:lpwstr>
      </vt:variant>
      <vt:variant>
        <vt:i4>1572923</vt:i4>
      </vt:variant>
      <vt:variant>
        <vt:i4>110</vt:i4>
      </vt:variant>
      <vt:variant>
        <vt:i4>0</vt:i4>
      </vt:variant>
      <vt:variant>
        <vt:i4>5</vt:i4>
      </vt:variant>
      <vt:variant>
        <vt:lpwstr/>
      </vt:variant>
      <vt:variant>
        <vt:lpwstr>_Toc305483581</vt:lpwstr>
      </vt:variant>
      <vt:variant>
        <vt:i4>1572923</vt:i4>
      </vt:variant>
      <vt:variant>
        <vt:i4>104</vt:i4>
      </vt:variant>
      <vt:variant>
        <vt:i4>0</vt:i4>
      </vt:variant>
      <vt:variant>
        <vt:i4>5</vt:i4>
      </vt:variant>
      <vt:variant>
        <vt:lpwstr/>
      </vt:variant>
      <vt:variant>
        <vt:lpwstr>_Toc305483580</vt:lpwstr>
      </vt:variant>
      <vt:variant>
        <vt:i4>1507387</vt:i4>
      </vt:variant>
      <vt:variant>
        <vt:i4>98</vt:i4>
      </vt:variant>
      <vt:variant>
        <vt:i4>0</vt:i4>
      </vt:variant>
      <vt:variant>
        <vt:i4>5</vt:i4>
      </vt:variant>
      <vt:variant>
        <vt:lpwstr/>
      </vt:variant>
      <vt:variant>
        <vt:lpwstr>_Toc305483579</vt:lpwstr>
      </vt:variant>
      <vt:variant>
        <vt:i4>1507387</vt:i4>
      </vt:variant>
      <vt:variant>
        <vt:i4>92</vt:i4>
      </vt:variant>
      <vt:variant>
        <vt:i4>0</vt:i4>
      </vt:variant>
      <vt:variant>
        <vt:i4>5</vt:i4>
      </vt:variant>
      <vt:variant>
        <vt:lpwstr/>
      </vt:variant>
      <vt:variant>
        <vt:lpwstr>_Toc305483578</vt:lpwstr>
      </vt:variant>
      <vt:variant>
        <vt:i4>1507387</vt:i4>
      </vt:variant>
      <vt:variant>
        <vt:i4>86</vt:i4>
      </vt:variant>
      <vt:variant>
        <vt:i4>0</vt:i4>
      </vt:variant>
      <vt:variant>
        <vt:i4>5</vt:i4>
      </vt:variant>
      <vt:variant>
        <vt:lpwstr/>
      </vt:variant>
      <vt:variant>
        <vt:lpwstr>_Toc305483577</vt:lpwstr>
      </vt:variant>
      <vt:variant>
        <vt:i4>1507387</vt:i4>
      </vt:variant>
      <vt:variant>
        <vt:i4>80</vt:i4>
      </vt:variant>
      <vt:variant>
        <vt:i4>0</vt:i4>
      </vt:variant>
      <vt:variant>
        <vt:i4>5</vt:i4>
      </vt:variant>
      <vt:variant>
        <vt:lpwstr/>
      </vt:variant>
      <vt:variant>
        <vt:lpwstr>_Toc305483576</vt:lpwstr>
      </vt:variant>
      <vt:variant>
        <vt:i4>1507387</vt:i4>
      </vt:variant>
      <vt:variant>
        <vt:i4>74</vt:i4>
      </vt:variant>
      <vt:variant>
        <vt:i4>0</vt:i4>
      </vt:variant>
      <vt:variant>
        <vt:i4>5</vt:i4>
      </vt:variant>
      <vt:variant>
        <vt:lpwstr/>
      </vt:variant>
      <vt:variant>
        <vt:lpwstr>_Toc305483575</vt:lpwstr>
      </vt:variant>
      <vt:variant>
        <vt:i4>1507387</vt:i4>
      </vt:variant>
      <vt:variant>
        <vt:i4>68</vt:i4>
      </vt:variant>
      <vt:variant>
        <vt:i4>0</vt:i4>
      </vt:variant>
      <vt:variant>
        <vt:i4>5</vt:i4>
      </vt:variant>
      <vt:variant>
        <vt:lpwstr/>
      </vt:variant>
      <vt:variant>
        <vt:lpwstr>_Toc305483574</vt:lpwstr>
      </vt:variant>
      <vt:variant>
        <vt:i4>1507387</vt:i4>
      </vt:variant>
      <vt:variant>
        <vt:i4>62</vt:i4>
      </vt:variant>
      <vt:variant>
        <vt:i4>0</vt:i4>
      </vt:variant>
      <vt:variant>
        <vt:i4>5</vt:i4>
      </vt:variant>
      <vt:variant>
        <vt:lpwstr/>
      </vt:variant>
      <vt:variant>
        <vt:lpwstr>_Toc305483573</vt:lpwstr>
      </vt:variant>
      <vt:variant>
        <vt:i4>1507387</vt:i4>
      </vt:variant>
      <vt:variant>
        <vt:i4>56</vt:i4>
      </vt:variant>
      <vt:variant>
        <vt:i4>0</vt:i4>
      </vt:variant>
      <vt:variant>
        <vt:i4>5</vt:i4>
      </vt:variant>
      <vt:variant>
        <vt:lpwstr/>
      </vt:variant>
      <vt:variant>
        <vt:lpwstr>_Toc305483572</vt:lpwstr>
      </vt:variant>
      <vt:variant>
        <vt:i4>1507387</vt:i4>
      </vt:variant>
      <vt:variant>
        <vt:i4>50</vt:i4>
      </vt:variant>
      <vt:variant>
        <vt:i4>0</vt:i4>
      </vt:variant>
      <vt:variant>
        <vt:i4>5</vt:i4>
      </vt:variant>
      <vt:variant>
        <vt:lpwstr/>
      </vt:variant>
      <vt:variant>
        <vt:lpwstr>_Toc305483571</vt:lpwstr>
      </vt:variant>
      <vt:variant>
        <vt:i4>1507387</vt:i4>
      </vt:variant>
      <vt:variant>
        <vt:i4>44</vt:i4>
      </vt:variant>
      <vt:variant>
        <vt:i4>0</vt:i4>
      </vt:variant>
      <vt:variant>
        <vt:i4>5</vt:i4>
      </vt:variant>
      <vt:variant>
        <vt:lpwstr/>
      </vt:variant>
      <vt:variant>
        <vt:lpwstr>_Toc305483570</vt:lpwstr>
      </vt:variant>
      <vt:variant>
        <vt:i4>1441851</vt:i4>
      </vt:variant>
      <vt:variant>
        <vt:i4>38</vt:i4>
      </vt:variant>
      <vt:variant>
        <vt:i4>0</vt:i4>
      </vt:variant>
      <vt:variant>
        <vt:i4>5</vt:i4>
      </vt:variant>
      <vt:variant>
        <vt:lpwstr/>
      </vt:variant>
      <vt:variant>
        <vt:lpwstr>_Toc305483569</vt:lpwstr>
      </vt:variant>
      <vt:variant>
        <vt:i4>1441851</vt:i4>
      </vt:variant>
      <vt:variant>
        <vt:i4>32</vt:i4>
      </vt:variant>
      <vt:variant>
        <vt:i4>0</vt:i4>
      </vt:variant>
      <vt:variant>
        <vt:i4>5</vt:i4>
      </vt:variant>
      <vt:variant>
        <vt:lpwstr/>
      </vt:variant>
      <vt:variant>
        <vt:lpwstr>_Toc305483568</vt:lpwstr>
      </vt:variant>
      <vt:variant>
        <vt:i4>1441851</vt:i4>
      </vt:variant>
      <vt:variant>
        <vt:i4>26</vt:i4>
      </vt:variant>
      <vt:variant>
        <vt:i4>0</vt:i4>
      </vt:variant>
      <vt:variant>
        <vt:i4>5</vt:i4>
      </vt:variant>
      <vt:variant>
        <vt:lpwstr/>
      </vt:variant>
      <vt:variant>
        <vt:lpwstr>_Toc305483567</vt:lpwstr>
      </vt:variant>
      <vt:variant>
        <vt:i4>1441851</vt:i4>
      </vt:variant>
      <vt:variant>
        <vt:i4>20</vt:i4>
      </vt:variant>
      <vt:variant>
        <vt:i4>0</vt:i4>
      </vt:variant>
      <vt:variant>
        <vt:i4>5</vt:i4>
      </vt:variant>
      <vt:variant>
        <vt:lpwstr/>
      </vt:variant>
      <vt:variant>
        <vt:lpwstr>_Toc305483566</vt:lpwstr>
      </vt:variant>
      <vt:variant>
        <vt:i4>1441851</vt:i4>
      </vt:variant>
      <vt:variant>
        <vt:i4>14</vt:i4>
      </vt:variant>
      <vt:variant>
        <vt:i4>0</vt:i4>
      </vt:variant>
      <vt:variant>
        <vt:i4>5</vt:i4>
      </vt:variant>
      <vt:variant>
        <vt:lpwstr/>
      </vt:variant>
      <vt:variant>
        <vt:lpwstr>_Toc305483565</vt:lpwstr>
      </vt:variant>
      <vt:variant>
        <vt:i4>1441851</vt:i4>
      </vt:variant>
      <vt:variant>
        <vt:i4>8</vt:i4>
      </vt:variant>
      <vt:variant>
        <vt:i4>0</vt:i4>
      </vt:variant>
      <vt:variant>
        <vt:i4>5</vt:i4>
      </vt:variant>
      <vt:variant>
        <vt:lpwstr/>
      </vt:variant>
      <vt:variant>
        <vt:lpwstr>_Toc305483564</vt:lpwstr>
      </vt:variant>
      <vt:variant>
        <vt:i4>1441851</vt:i4>
      </vt:variant>
      <vt:variant>
        <vt:i4>2</vt:i4>
      </vt:variant>
      <vt:variant>
        <vt:i4>0</vt:i4>
      </vt:variant>
      <vt:variant>
        <vt:i4>5</vt:i4>
      </vt:variant>
      <vt:variant>
        <vt:lpwstr/>
      </vt:variant>
      <vt:variant>
        <vt:lpwstr>_Toc305483563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BARRE</dc:creator>
  <cp:lastModifiedBy>STAUB Pierre-François</cp:lastModifiedBy>
  <cp:revision>2</cp:revision>
  <cp:lastPrinted>2020-01-17T11:01:00Z</cp:lastPrinted>
  <dcterms:created xsi:type="dcterms:W3CDTF">2020-09-11T13:05:00Z</dcterms:created>
  <dcterms:modified xsi:type="dcterms:W3CDTF">2020-09-11T13:05:00Z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id="LfRpqTug"/&gt;&lt;style id="http://www.zotero.org/styles/water-research" hasBibliography="1" bibliographyStyleHasBeenSet="1"/&gt;&lt;prefs&gt;&lt;pref name="fieldType" value="Field"/&gt;&lt;pref name="storeReferences" v</vt:lpwstr>
  </property>
  <property fmtid="{D5CDD505-2E9C-101B-9397-08002B2CF9AE}" pid="3" name="ZOTERO_PREF_2">
    <vt:lpwstr>alue="true"/&gt;&lt;pref name="automaticJournalAbbreviations" value="true"/&gt;&lt;/prefs&gt;&lt;/data&gt;</vt:lpwstr>
  </property>
</Properties>
</file>